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4F105F" w14:textId="77777777" w:rsidR="00DC038F" w:rsidRPr="00DC038F" w:rsidRDefault="00DC038F" w:rsidP="00DC038F">
      <w:pPr>
        <w:jc w:val="center"/>
        <w:rPr>
          <w:rFonts w:ascii="Times New Roman" w:eastAsia="HGP創英角ｺﾞｼｯｸUB" w:hAnsi="Times New Roman"/>
          <w:sz w:val="28"/>
          <w:szCs w:val="28"/>
        </w:rPr>
      </w:pPr>
    </w:p>
    <w:p w14:paraId="2333FD35" w14:textId="77777777" w:rsidR="00DC038F" w:rsidRPr="00DC038F" w:rsidRDefault="00DC038F" w:rsidP="00DC038F">
      <w:pPr>
        <w:jc w:val="center"/>
        <w:rPr>
          <w:rFonts w:ascii="Times New Roman" w:eastAsia="HGP創英角ｺﾞｼｯｸUB" w:hAnsi="Times New Roman"/>
          <w:sz w:val="28"/>
          <w:szCs w:val="28"/>
        </w:rPr>
      </w:pPr>
    </w:p>
    <w:p w14:paraId="1C8594ED" w14:textId="77777777" w:rsidR="00DC038F" w:rsidRPr="00DC038F" w:rsidRDefault="00DC038F" w:rsidP="00DC038F">
      <w:pPr>
        <w:jc w:val="center"/>
        <w:rPr>
          <w:rFonts w:ascii="Times New Roman" w:eastAsia="HGP創英角ｺﾞｼｯｸUB" w:hAnsi="Times New Roman"/>
          <w:sz w:val="28"/>
          <w:szCs w:val="28"/>
        </w:rPr>
      </w:pPr>
    </w:p>
    <w:p w14:paraId="4BAF0431" w14:textId="77777777" w:rsidR="00DC038F" w:rsidRPr="00DC038F" w:rsidRDefault="00DC038F" w:rsidP="00DC038F">
      <w:pPr>
        <w:jc w:val="center"/>
        <w:rPr>
          <w:rFonts w:ascii="Times New Roman" w:eastAsia="HGP創英角ｺﾞｼｯｸUB" w:hAnsi="Times New Roman"/>
          <w:sz w:val="28"/>
          <w:szCs w:val="28"/>
        </w:rPr>
      </w:pPr>
      <w:r w:rsidRPr="00DC038F">
        <w:rPr>
          <w:rFonts w:ascii="Times New Roman" w:eastAsia="HGP創英角ｺﾞｼｯｸUB" w:hAnsi="Times New Roman"/>
          <w:noProof/>
        </w:rPr>
        <mc:AlternateContent>
          <mc:Choice Requires="wps">
            <w:drawing>
              <wp:anchor distT="0" distB="0" distL="114300" distR="114300" simplePos="0" relativeHeight="251654144" behindDoc="0" locked="0" layoutInCell="1" allowOverlap="1" wp14:anchorId="7448FEFF" wp14:editId="2F6B6F47">
                <wp:simplePos x="0" y="0"/>
                <wp:positionH relativeFrom="column">
                  <wp:posOffset>56705</wp:posOffset>
                </wp:positionH>
                <wp:positionV relativeFrom="paragraph">
                  <wp:posOffset>384175</wp:posOffset>
                </wp:positionV>
                <wp:extent cx="5438775" cy="0"/>
                <wp:effectExtent l="0" t="19050" r="9525" b="38100"/>
                <wp:wrapNone/>
                <wp:docPr id="29" name="直線コネクタ 29"/>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016809" id="直線コネクタ 29" o:spid="_x0000_s1026" style="position:absolute;left:0;text-align:left;z-index:251654144;visibility:visible;mso-wrap-style:square;mso-wrap-distance-left:9pt;mso-wrap-distance-top:0;mso-wrap-distance-right:9pt;mso-wrap-distance-bottom:0;mso-position-horizontal:absolute;mso-position-horizontal-relative:text;mso-position-vertical:absolute;mso-position-vertical-relative:text" from="4.45pt,30.25pt" to="432.7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" strokecolor="#0070c0" strokeweight="4.5pt"/>
            </w:pict>
          </mc:Fallback>
        </mc:AlternateContent>
      </w:r>
    </w:p>
    <w:p w14:paraId="14409934" w14:textId="06AE1B45" w:rsidR="00DC038F" w:rsidRPr="00DC038F" w:rsidRDefault="00DC038F" w:rsidP="00DC038F">
      <w:pPr>
        <w:jc w:val="center"/>
        <w:rPr>
          <w:rFonts w:ascii="Times New Roman" w:eastAsia="HGP創英角ｺﾞｼｯｸUB" w:hAnsi="Times New Roman"/>
          <w:sz w:val="72"/>
          <w:szCs w:val="72"/>
        </w:rPr>
      </w:pPr>
      <w:r w:rsidRPr="00DC038F">
        <w:rPr>
          <w:rFonts w:ascii="Times New Roman" w:hAnsi="Times New Roman"/>
          <w:noProof/>
        </w:rPr>
        <w:drawing>
          <wp:anchor distT="0" distB="0" distL="114300" distR="114300" simplePos="0" relativeHeight="251636736" behindDoc="1" locked="0" layoutInCell="1" allowOverlap="1" wp14:anchorId="4798CD56" wp14:editId="4994F068">
            <wp:simplePos x="0" y="0"/>
            <wp:positionH relativeFrom="column">
              <wp:posOffset>-2319655</wp:posOffset>
            </wp:positionH>
            <wp:positionV relativeFrom="paragraph">
              <wp:posOffset>362585</wp:posOffset>
            </wp:positionV>
            <wp:extent cx="11348720" cy="11365230"/>
            <wp:effectExtent l="0" t="0" r="5080" b="7620"/>
            <wp:wrapNone/>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348720" cy="11365230"/>
                    </a:xfrm>
                    <a:prstGeom prst="rect">
                      <a:avLst/>
                    </a:prstGeom>
                    <a:noFill/>
                    <a:ln>
                      <a:noFill/>
                    </a:ln>
                  </pic:spPr>
                </pic:pic>
              </a:graphicData>
            </a:graphic>
          </wp:anchor>
        </w:drawing>
      </w:r>
      <w:r w:rsidR="00F24FA2" w:rsidRPr="00F24FA2">
        <w:rPr>
          <w:rFonts w:ascii="Times New Roman" w:eastAsia="HGP創英角ｺﾞｼｯｸUB" w:hAnsi="Times New Roman"/>
          <w:sz w:val="72"/>
          <w:szCs w:val="72"/>
        </w:rPr>
        <w:t xml:space="preserve"> </w:t>
      </w:r>
      <w:r w:rsidR="00F24FA2" w:rsidRPr="003B0530">
        <w:rPr>
          <w:rFonts w:ascii="Times New Roman" w:eastAsia="HGP創英角ｺﾞｼｯｸUB" w:hAnsi="Times New Roman"/>
          <w:sz w:val="72"/>
          <w:szCs w:val="72"/>
        </w:rPr>
        <w:t>Open Data Guide</w:t>
      </w:r>
    </w:p>
    <w:p w14:paraId="0D422BB9" w14:textId="1A56F624" w:rsidR="00DC038F" w:rsidRPr="00DC038F" w:rsidRDefault="00F24FA2" w:rsidP="00DC038F">
      <w:pPr>
        <w:jc w:val="center"/>
        <w:rPr>
          <w:rFonts w:ascii="Times New Roman" w:eastAsia="HGP創英角ｺﾞｼｯｸUB" w:hAnsi="Times New Roman"/>
          <w:sz w:val="36"/>
          <w:szCs w:val="72"/>
        </w:rPr>
      </w:pPr>
      <w:r w:rsidRPr="003B0530">
        <w:rPr>
          <w:rFonts w:ascii="Times New Roman" w:eastAsia="HGP創英角ｺﾞｼｯｸUB" w:hAnsi="Times New Roman" w:hint="eastAsia"/>
          <w:sz w:val="36"/>
          <w:szCs w:val="72"/>
        </w:rPr>
        <w:t>－</w:t>
      </w:r>
      <w:r w:rsidRPr="003B0530">
        <w:rPr>
          <w:rFonts w:ascii="Times New Roman" w:eastAsia="HGP創英角ｺﾞｼｯｸUB" w:hAnsi="Times New Roman"/>
          <w:sz w:val="36"/>
          <w:szCs w:val="72"/>
        </w:rPr>
        <w:t>Rules and Technical Guide for Open Data</w:t>
      </w:r>
      <w:r w:rsidRPr="003B0530">
        <w:rPr>
          <w:rFonts w:ascii="Times New Roman" w:eastAsia="HGP創英角ｺﾞｼｯｸUB" w:hAnsi="Times New Roman" w:hint="eastAsia"/>
          <w:sz w:val="36"/>
          <w:szCs w:val="72"/>
        </w:rPr>
        <w:t>－</w:t>
      </w:r>
    </w:p>
    <w:p w14:paraId="3E9404CA" w14:textId="198AB51A" w:rsidR="00DC038F" w:rsidRPr="00DC038F" w:rsidRDefault="00F24FA2" w:rsidP="00DC038F">
      <w:pPr>
        <w:jc w:val="center"/>
        <w:rPr>
          <w:rFonts w:ascii="Times New Roman" w:eastAsia="ＭＳ Ｐゴシック" w:hAnsi="Times New Roman"/>
          <w:szCs w:val="21"/>
        </w:rPr>
      </w:pPr>
      <w:r w:rsidRPr="003B0530">
        <w:rPr>
          <w:rFonts w:ascii="Times New Roman" w:eastAsia="HGP創英角ｺﾞｼｯｸUB" w:hAnsi="Times New Roman"/>
          <w:sz w:val="56"/>
          <w:szCs w:val="72"/>
        </w:rPr>
        <w:t xml:space="preserve">Version 1 </w:t>
      </w:r>
    </w:p>
    <w:p w14:paraId="4F889625" w14:textId="77777777" w:rsidR="00DC038F" w:rsidRPr="00DC038F" w:rsidRDefault="00DC038F" w:rsidP="00DC038F">
      <w:pPr>
        <w:widowControl/>
        <w:jc w:val="left"/>
        <w:rPr>
          <w:rFonts w:ascii="Times New Roman" w:eastAsia="ＭＳ Ｐゴシック" w:hAnsi="Times New Roman"/>
          <w:szCs w:val="21"/>
        </w:rPr>
      </w:pPr>
      <w:r w:rsidRPr="00DC038F">
        <w:rPr>
          <w:rFonts w:ascii="Times New Roman" w:eastAsia="ＭＳ Ｐゴシック" w:hAnsi="Times New Roman"/>
          <w:noProof/>
          <w:szCs w:val="21"/>
        </w:rPr>
        <mc:AlternateContent>
          <mc:Choice Requires="wps">
            <w:drawing>
              <wp:anchor distT="0" distB="0" distL="114300" distR="114300" simplePos="0" relativeHeight="251656192" behindDoc="1" locked="0" layoutInCell="1" allowOverlap="1" wp14:anchorId="3D9BC2E1" wp14:editId="1B9015D8">
                <wp:simplePos x="0" y="0"/>
                <wp:positionH relativeFrom="column">
                  <wp:posOffset>59896</wp:posOffset>
                </wp:positionH>
                <wp:positionV relativeFrom="paragraph">
                  <wp:posOffset>126786</wp:posOffset>
                </wp:positionV>
                <wp:extent cx="6495415" cy="6530340"/>
                <wp:effectExtent l="0" t="0" r="635" b="3810"/>
                <wp:wrapNone/>
                <wp:docPr id="30" name="正方形/長方形 30"/>
                <wp:cNvGraphicFramePr/>
                <a:graphic xmlns:a="http://schemas.openxmlformats.org/drawingml/2006/main">
                  <a:graphicData uri="http://schemas.microsoft.com/office/word/2010/wordprocessingShape">
                    <wps:wsp>
                      <wps:cNvSpPr/>
                      <wps:spPr>
                        <a:xfrm>
                          <a:off x="0" y="0"/>
                          <a:ext cx="6495415" cy="6530340"/>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B5C0FA" id="正方形/長方形 30" o:spid="_x0000_s1026" style="position:absolute;left:0;text-align:left;margin-left:4.7pt;margin-top:10pt;width:511.45pt;height:514.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" fillcolor="white [3212]" stroked="f" strokeweight="2pt">
                <v:fill opacity="32896f"/>
              </v:rect>
            </w:pict>
          </mc:Fallback>
        </mc:AlternateContent>
      </w:r>
      <w:r w:rsidRPr="00DC038F">
        <w:rPr>
          <w:rFonts w:ascii="Times New Roman" w:eastAsia="HGP創英角ｺﾞｼｯｸUB" w:hAnsi="Times New Roman"/>
          <w:noProof/>
        </w:rPr>
        <mc:AlternateContent>
          <mc:Choice Requires="wps">
            <w:drawing>
              <wp:anchor distT="0" distB="0" distL="114300" distR="114300" simplePos="0" relativeHeight="251652096" behindDoc="0" locked="0" layoutInCell="1" allowOverlap="1" wp14:anchorId="01A2CCB9" wp14:editId="5D949319">
                <wp:simplePos x="0" y="0"/>
                <wp:positionH relativeFrom="column">
                  <wp:posOffset>54420</wp:posOffset>
                </wp:positionH>
                <wp:positionV relativeFrom="paragraph">
                  <wp:posOffset>28575</wp:posOffset>
                </wp:positionV>
                <wp:extent cx="5438775" cy="0"/>
                <wp:effectExtent l="0" t="19050" r="9525" b="38100"/>
                <wp:wrapNone/>
                <wp:docPr id="292" name="直線コネクタ 292"/>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A01D05" id="直線コネクタ 292" o:spid="_x0000_s1026" style="position:absolute;left:0;text-align:left;z-index:251652096;visibility:visible;mso-wrap-style:square;mso-wrap-distance-left:9pt;mso-wrap-distance-top:0;mso-wrap-distance-right:9pt;mso-wrap-distance-bottom:0;mso-position-horizontal:absolute;mso-position-horizontal-relative:text;mso-position-vertical:absolute;mso-position-vertical-relative:text" from="4.3pt,2.25pt" to="432.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" strokecolor="#0070c0" strokeweight="4.5pt"/>
            </w:pict>
          </mc:Fallback>
        </mc:AlternateContent>
      </w:r>
    </w:p>
    <w:p w14:paraId="45F4DE56" w14:textId="77777777" w:rsidR="00DC038F" w:rsidRPr="00DC038F" w:rsidRDefault="00DC038F" w:rsidP="00DC038F">
      <w:pPr>
        <w:widowControl/>
        <w:jc w:val="left"/>
        <w:rPr>
          <w:rFonts w:ascii="Times New Roman" w:eastAsia="ＭＳ Ｐゴシック" w:hAnsi="Times New Roman"/>
          <w:szCs w:val="21"/>
        </w:rPr>
      </w:pPr>
    </w:p>
    <w:p w14:paraId="5E025B5D" w14:textId="77777777" w:rsidR="00DC038F" w:rsidRPr="00DC038F" w:rsidRDefault="00DC038F" w:rsidP="00DC038F">
      <w:pPr>
        <w:widowControl/>
        <w:jc w:val="left"/>
        <w:rPr>
          <w:rFonts w:ascii="Times New Roman" w:eastAsia="ＭＳ Ｐゴシック" w:hAnsi="Times New Roman"/>
          <w:szCs w:val="21"/>
        </w:rPr>
      </w:pPr>
    </w:p>
    <w:p w14:paraId="1B77DBA0" w14:textId="745AAF71" w:rsidR="00DC038F" w:rsidRPr="00DC038F" w:rsidRDefault="00DE4040" w:rsidP="00DE4040">
      <w:pPr>
        <w:widowControl/>
        <w:tabs>
          <w:tab w:val="left" w:pos="7740"/>
        </w:tabs>
        <w:jc w:val="left"/>
        <w:rPr>
          <w:rFonts w:ascii="Times New Roman" w:eastAsia="ＭＳ Ｐゴシック" w:hAnsi="Times New Roman"/>
          <w:szCs w:val="21"/>
        </w:rPr>
      </w:pPr>
      <w:r>
        <w:rPr>
          <w:rFonts w:ascii="Times New Roman" w:eastAsia="ＭＳ Ｐゴシック" w:hAnsi="Times New Roman"/>
          <w:szCs w:val="21"/>
        </w:rPr>
        <w:tab/>
      </w:r>
    </w:p>
    <w:p w14:paraId="60313E9F" w14:textId="77777777" w:rsidR="00DC038F" w:rsidRPr="00DC038F" w:rsidRDefault="00DC038F" w:rsidP="00DC038F">
      <w:pPr>
        <w:widowControl/>
        <w:jc w:val="left"/>
        <w:rPr>
          <w:rFonts w:ascii="Times New Roman" w:eastAsia="ＭＳ Ｐゴシック" w:hAnsi="Times New Roman"/>
          <w:szCs w:val="21"/>
        </w:rPr>
      </w:pPr>
    </w:p>
    <w:p w14:paraId="5C3C4E20" w14:textId="77777777" w:rsidR="00DC038F" w:rsidRPr="00DC038F" w:rsidRDefault="00DC038F" w:rsidP="00DC038F">
      <w:pPr>
        <w:widowControl/>
        <w:jc w:val="left"/>
        <w:rPr>
          <w:rFonts w:ascii="Times New Roman" w:eastAsia="ＭＳ Ｐゴシック" w:hAnsi="Times New Roman"/>
          <w:szCs w:val="21"/>
        </w:rPr>
      </w:pPr>
    </w:p>
    <w:p w14:paraId="108DFED7" w14:textId="77777777" w:rsidR="00DC038F" w:rsidRPr="00DC038F" w:rsidRDefault="00DC038F" w:rsidP="00DC038F">
      <w:pPr>
        <w:widowControl/>
        <w:jc w:val="left"/>
        <w:rPr>
          <w:rFonts w:ascii="Times New Roman" w:eastAsia="ＭＳ Ｐゴシック" w:hAnsi="Times New Roman"/>
          <w:szCs w:val="21"/>
        </w:rPr>
      </w:pPr>
    </w:p>
    <w:p w14:paraId="32763015" w14:textId="77777777" w:rsidR="00DC038F" w:rsidRPr="00DC038F" w:rsidRDefault="00DC038F" w:rsidP="00DC038F">
      <w:pPr>
        <w:widowControl/>
        <w:jc w:val="left"/>
        <w:rPr>
          <w:rFonts w:ascii="Times New Roman" w:eastAsia="ＭＳ Ｐゴシック" w:hAnsi="Times New Roman"/>
          <w:szCs w:val="21"/>
        </w:rPr>
      </w:pPr>
    </w:p>
    <w:p w14:paraId="7B1F7562" w14:textId="77777777" w:rsidR="00DC038F" w:rsidRPr="00DC038F" w:rsidRDefault="00DC038F" w:rsidP="00DC038F">
      <w:pPr>
        <w:widowControl/>
        <w:jc w:val="left"/>
        <w:rPr>
          <w:rFonts w:ascii="Times New Roman" w:eastAsia="ＭＳ Ｐゴシック" w:hAnsi="Times New Roman"/>
          <w:szCs w:val="21"/>
        </w:rPr>
      </w:pPr>
    </w:p>
    <w:p w14:paraId="00E7360E" w14:textId="77777777" w:rsidR="00DC038F" w:rsidRPr="00DC038F" w:rsidRDefault="00DC038F" w:rsidP="00DC038F">
      <w:pPr>
        <w:widowControl/>
        <w:jc w:val="left"/>
        <w:rPr>
          <w:rFonts w:ascii="Times New Roman" w:eastAsia="ＭＳ Ｐゴシック" w:hAnsi="Times New Roman"/>
          <w:szCs w:val="21"/>
        </w:rPr>
      </w:pPr>
    </w:p>
    <w:p w14:paraId="41115788" w14:textId="77777777" w:rsidR="00DC038F" w:rsidRPr="00DC038F" w:rsidRDefault="00DC038F" w:rsidP="00DC038F">
      <w:pPr>
        <w:widowControl/>
        <w:jc w:val="left"/>
        <w:rPr>
          <w:rFonts w:ascii="Times New Roman" w:eastAsia="ＭＳ Ｐゴシック" w:hAnsi="Times New Roman"/>
          <w:szCs w:val="21"/>
        </w:rPr>
      </w:pPr>
    </w:p>
    <w:p w14:paraId="5157C8D5" w14:textId="4596A479" w:rsidR="00DC038F" w:rsidRPr="00DC038F" w:rsidRDefault="00A476BB" w:rsidP="00A476BB">
      <w:pPr>
        <w:widowControl/>
        <w:tabs>
          <w:tab w:val="left" w:pos="1630"/>
        </w:tabs>
        <w:rPr>
          <w:rFonts w:ascii="Times New Roman" w:eastAsia="ＭＳ Ｐゴシック" w:hAnsi="Times New Roman"/>
          <w:szCs w:val="21"/>
        </w:rPr>
      </w:pPr>
      <w:r>
        <w:rPr>
          <w:rFonts w:ascii="Times New Roman" w:eastAsia="ＭＳ Ｐゴシック" w:hAnsi="Times New Roman"/>
          <w:szCs w:val="21"/>
        </w:rPr>
        <w:tab/>
      </w:r>
    </w:p>
    <w:p w14:paraId="2FC0832C" w14:textId="77777777" w:rsidR="00DC038F" w:rsidRPr="00DC038F" w:rsidRDefault="00DC038F" w:rsidP="00DC038F">
      <w:pPr>
        <w:widowControl/>
        <w:jc w:val="left"/>
        <w:rPr>
          <w:rFonts w:ascii="Times New Roman" w:eastAsia="ＭＳ Ｐゴシック" w:hAnsi="Times New Roman"/>
          <w:szCs w:val="21"/>
        </w:rPr>
      </w:pPr>
    </w:p>
    <w:p w14:paraId="07750920" w14:textId="77777777" w:rsidR="00DC038F" w:rsidRPr="00DC038F" w:rsidRDefault="00DC038F" w:rsidP="00DC038F">
      <w:pPr>
        <w:widowControl/>
        <w:jc w:val="left"/>
        <w:rPr>
          <w:rFonts w:ascii="Times New Roman" w:eastAsia="ＭＳ Ｐゴシック" w:hAnsi="Times New Roman"/>
          <w:szCs w:val="21"/>
        </w:rPr>
      </w:pPr>
    </w:p>
    <w:p w14:paraId="2FEBD7CF" w14:textId="77777777" w:rsidR="00DC038F" w:rsidRPr="00DC038F" w:rsidRDefault="00DC038F" w:rsidP="00DC038F">
      <w:pPr>
        <w:widowControl/>
        <w:jc w:val="left"/>
        <w:rPr>
          <w:rFonts w:ascii="Times New Roman" w:eastAsia="ＭＳ Ｐゴシック" w:hAnsi="Times New Roman"/>
          <w:szCs w:val="21"/>
        </w:rPr>
      </w:pPr>
    </w:p>
    <w:p w14:paraId="05C2E91C" w14:textId="69B6F200" w:rsidR="00DC038F" w:rsidRPr="00DC038F" w:rsidRDefault="00DE4040" w:rsidP="00DC038F">
      <w:pPr>
        <w:widowControl/>
        <w:jc w:val="center"/>
        <w:rPr>
          <w:rFonts w:ascii="Times New Roman" w:eastAsia="HGP創英角ｺﾞｼｯｸUB" w:hAnsi="Times New Roman"/>
          <w:sz w:val="36"/>
          <w:szCs w:val="32"/>
        </w:rPr>
      </w:pPr>
      <w:r>
        <w:rPr>
          <w:rFonts w:ascii="Times New Roman" w:eastAsia="HGP創英角ｺﾞｼｯｸUB" w:hAnsi="Times New Roman"/>
          <w:kern w:val="0"/>
          <w:sz w:val="36"/>
          <w:szCs w:val="32"/>
        </w:rPr>
        <w:t>4, July</w:t>
      </w:r>
      <w:r w:rsidR="0085051E" w:rsidRPr="003B0530">
        <w:rPr>
          <w:rFonts w:ascii="Times New Roman" w:eastAsia="HGP創英角ｺﾞｼｯｸUB" w:hAnsi="Times New Roman"/>
          <w:kern w:val="0"/>
          <w:sz w:val="36"/>
          <w:szCs w:val="32"/>
        </w:rPr>
        <w:t xml:space="preserve">, </w:t>
      </w:r>
      <w:r w:rsidR="00DC038F" w:rsidRPr="00DC038F">
        <w:rPr>
          <w:rFonts w:ascii="Times New Roman" w:eastAsia="HGP創英角ｺﾞｼｯｸUB" w:hAnsi="Times New Roman"/>
          <w:sz w:val="36"/>
          <w:szCs w:val="36"/>
        </w:rPr>
        <w:t>2014</w:t>
      </w:r>
    </w:p>
    <w:p w14:paraId="21758089" w14:textId="25723082" w:rsidR="00DC038F" w:rsidRPr="00DC038F" w:rsidRDefault="0085051E" w:rsidP="00DC038F">
      <w:pPr>
        <w:widowControl/>
        <w:jc w:val="center"/>
        <w:rPr>
          <w:rFonts w:ascii="Times New Roman" w:eastAsia="HGP創英角ｺﾞｼｯｸUB" w:hAnsi="Times New Roman"/>
          <w:sz w:val="36"/>
          <w:szCs w:val="32"/>
        </w:rPr>
      </w:pPr>
      <w:r w:rsidRPr="0085051E">
        <w:rPr>
          <w:rFonts w:ascii="Times New Roman" w:eastAsia="HGP創英角ｺﾞｼｯｸUB" w:hAnsi="Times New Roman"/>
          <w:sz w:val="36"/>
          <w:szCs w:val="36"/>
        </w:rPr>
        <w:t>Open Data Promotion Consortium</w:t>
      </w:r>
    </w:p>
    <w:p w14:paraId="33D0C570" w14:textId="77777777" w:rsidR="00DC038F" w:rsidRPr="00DC038F" w:rsidRDefault="00DC038F" w:rsidP="00DC038F">
      <w:pPr>
        <w:widowControl/>
        <w:jc w:val="center"/>
        <w:rPr>
          <w:rFonts w:ascii="Times New Roman" w:eastAsia="ＭＳ ゴシック" w:hAnsi="Times New Roman"/>
          <w:b/>
          <w:sz w:val="32"/>
          <w:szCs w:val="32"/>
        </w:rPr>
      </w:pPr>
    </w:p>
    <w:p w14:paraId="6B331FF8" w14:textId="77777777" w:rsidR="00DC038F" w:rsidRPr="00DC038F" w:rsidRDefault="00DC038F" w:rsidP="00DC038F">
      <w:pPr>
        <w:widowControl/>
        <w:jc w:val="left"/>
        <w:rPr>
          <w:rFonts w:ascii="Times New Roman" w:eastAsia="ＭＳ Ｐゴシック" w:hAnsi="Times New Roman"/>
          <w:szCs w:val="21"/>
        </w:rPr>
      </w:pPr>
      <w:r w:rsidRPr="00DC038F">
        <w:rPr>
          <w:rFonts w:ascii="Times New Roman" w:eastAsia="ＭＳ Ｐゴシック" w:hAnsi="Times New Roman"/>
          <w:szCs w:val="21"/>
        </w:rPr>
        <w:br w:type="page"/>
      </w:r>
    </w:p>
    <w:p w14:paraId="235E5579" w14:textId="77777777" w:rsidR="00DC038F" w:rsidRPr="0085051E" w:rsidRDefault="00DC038F">
      <w:pPr>
        <w:widowControl/>
        <w:jc w:val="left"/>
        <w:rPr>
          <w:rFonts w:ascii="Times New Roman" w:eastAsia="HG創英角ｺﾞｼｯｸUB" w:hAnsi="Times New Roman"/>
          <w:bCs/>
          <w:color w:val="000000" w:themeColor="text1"/>
          <w:kern w:val="0"/>
          <w:sz w:val="28"/>
          <w:szCs w:val="28"/>
        </w:rPr>
      </w:pPr>
      <w:r w:rsidRPr="0085051E">
        <w:rPr>
          <w:rFonts w:ascii="Times New Roman" w:eastAsia="HG創英角ｺﾞｼｯｸUB" w:hAnsi="Times New Roman"/>
          <w:b/>
          <w:color w:val="000000" w:themeColor="text1"/>
        </w:rPr>
        <w:lastRenderedPageBreak/>
        <w:br w:type="page"/>
      </w:r>
    </w:p>
    <w:p w14:paraId="7501B77B" w14:textId="4ADFEAA1" w:rsidR="00DC038F" w:rsidRPr="00DC038F" w:rsidRDefault="00D71BE5" w:rsidP="00DC038F">
      <w:pPr>
        <w:pStyle w:val="afa"/>
        <w:rPr>
          <w:rFonts w:ascii="Times New Roman" w:eastAsia="HG創英角ｺﾞｼｯｸUB" w:hAnsi="Times New Roman" w:cs="Times New Roman"/>
          <w:b w:val="0"/>
          <w:color w:val="000000" w:themeColor="text1"/>
        </w:rPr>
      </w:pPr>
      <w:r w:rsidRPr="00D71BE5">
        <w:rPr>
          <w:rFonts w:ascii="Times New Roman" w:eastAsia="HG創英角ｺﾞｼｯｸUB" w:hAnsi="Times New Roman" w:cs="Times New Roman"/>
          <w:color w:val="000000"/>
        </w:rPr>
        <w:lastRenderedPageBreak/>
        <w:t>Table of Contents</w:t>
      </w:r>
    </w:p>
    <w:p w14:paraId="47080658" w14:textId="77777777" w:rsidR="00D058CD" w:rsidRDefault="00DC038F">
      <w:pPr>
        <w:pStyle w:val="11"/>
        <w:tabs>
          <w:tab w:val="right" w:leader="dot" w:pos="8494"/>
        </w:tabs>
        <w:rPr>
          <w:rFonts w:asciiTheme="minorHAnsi" w:eastAsiaTheme="minorEastAsia" w:hAnsiTheme="minorHAnsi" w:cstheme="minorBidi"/>
          <w:noProof/>
          <w:szCs w:val="22"/>
        </w:rPr>
      </w:pPr>
      <w:r w:rsidRPr="00DC038F">
        <w:rPr>
          <w:rFonts w:ascii="Times New Roman" w:hAnsi="Times New Roman"/>
        </w:rPr>
        <w:fldChar w:fldCharType="begin"/>
      </w:r>
      <w:r w:rsidRPr="00DC038F">
        <w:rPr>
          <w:rFonts w:ascii="Times New Roman" w:hAnsi="Times New Roman"/>
        </w:rPr>
        <w:instrText xml:space="preserve"> TOC \o "1-2" \h \z \u </w:instrText>
      </w:r>
      <w:r w:rsidRPr="00DC038F">
        <w:rPr>
          <w:rFonts w:ascii="Times New Roman" w:hAnsi="Times New Roman"/>
        </w:rPr>
        <w:fldChar w:fldCharType="separate"/>
      </w:r>
      <w:hyperlink w:anchor="_Toc415763624" w:history="1">
        <w:r w:rsidR="00D058CD" w:rsidRPr="007D0C36">
          <w:rPr>
            <w:rStyle w:val="ac"/>
            <w:noProof/>
          </w:rPr>
          <w:t xml:space="preserve"> </w:t>
        </w:r>
        <w:r w:rsidR="00D058CD" w:rsidRPr="007D0C36">
          <w:rPr>
            <w:rStyle w:val="ac"/>
            <w:rFonts w:ascii="Times New Roman" w:eastAsia="HGP創英角ｺﾞｼｯｸUB" w:hAnsi="Times New Roman"/>
            <w:noProof/>
          </w:rPr>
          <w:t>Part I</w:t>
        </w:r>
        <w:r w:rsidR="00D058CD" w:rsidRPr="007D0C36">
          <w:rPr>
            <w:rStyle w:val="ac"/>
            <w:rFonts w:ascii="Times New Roman" w:eastAsia="HGP創英角ｺﾞｼｯｸUB" w:hAnsi="Times New Roman" w:hint="eastAsia"/>
            <w:noProof/>
          </w:rPr>
          <w:t xml:space="preserve">　</w:t>
        </w:r>
        <w:r w:rsidR="00D058CD" w:rsidRPr="007D0C36">
          <w:rPr>
            <w:rStyle w:val="ac"/>
            <w:rFonts w:ascii="Times New Roman" w:eastAsia="HGP創英角ｺﾞｼｯｸUB" w:hAnsi="Times New Roman"/>
            <w:noProof/>
          </w:rPr>
          <w:t>Getting Started: Open Data</w:t>
        </w:r>
        <w:r w:rsidR="00D058CD">
          <w:rPr>
            <w:noProof/>
            <w:webHidden/>
          </w:rPr>
          <w:tab/>
        </w:r>
        <w:r w:rsidR="00D058CD">
          <w:rPr>
            <w:noProof/>
            <w:webHidden/>
          </w:rPr>
          <w:fldChar w:fldCharType="begin"/>
        </w:r>
        <w:r w:rsidR="00D058CD">
          <w:rPr>
            <w:noProof/>
            <w:webHidden/>
          </w:rPr>
          <w:instrText xml:space="preserve"> PAGEREF _Toc415763624 \h </w:instrText>
        </w:r>
        <w:r w:rsidR="00D058CD">
          <w:rPr>
            <w:noProof/>
            <w:webHidden/>
          </w:rPr>
        </w:r>
        <w:r w:rsidR="00D058CD">
          <w:rPr>
            <w:noProof/>
            <w:webHidden/>
          </w:rPr>
          <w:fldChar w:fldCharType="separate"/>
        </w:r>
        <w:r w:rsidR="00D058CD">
          <w:rPr>
            <w:noProof/>
            <w:webHidden/>
          </w:rPr>
          <w:t>5</w:t>
        </w:r>
        <w:r w:rsidR="00D058CD">
          <w:rPr>
            <w:noProof/>
            <w:webHidden/>
          </w:rPr>
          <w:fldChar w:fldCharType="end"/>
        </w:r>
      </w:hyperlink>
    </w:p>
    <w:p w14:paraId="19E84A9E" w14:textId="77777777" w:rsidR="00D058CD" w:rsidRDefault="00D058CD">
      <w:pPr>
        <w:pStyle w:val="11"/>
        <w:tabs>
          <w:tab w:val="left" w:pos="1260"/>
          <w:tab w:val="right" w:leader="dot" w:pos="8494"/>
        </w:tabs>
        <w:rPr>
          <w:rFonts w:asciiTheme="minorHAnsi" w:eastAsiaTheme="minorEastAsia" w:hAnsiTheme="minorHAnsi" w:cstheme="minorBidi"/>
          <w:noProof/>
          <w:szCs w:val="22"/>
        </w:rPr>
      </w:pPr>
      <w:hyperlink w:anchor="_Toc415763625" w:history="1">
        <w:r w:rsidRPr="007D0C36">
          <w:rPr>
            <w:rStyle w:val="ac"/>
            <w:rFonts w:ascii="Times New Roman" w:hAnsi="Times New Roman"/>
            <w:b/>
            <w:noProof/>
          </w:rPr>
          <w:t>Chapter 1.</w:t>
        </w:r>
        <w:r>
          <w:rPr>
            <w:rFonts w:asciiTheme="minorHAnsi" w:eastAsiaTheme="minorEastAsia" w:hAnsiTheme="minorHAnsi" w:cstheme="minorBidi"/>
            <w:noProof/>
            <w:szCs w:val="22"/>
          </w:rPr>
          <w:tab/>
        </w:r>
        <w:r w:rsidRPr="007D0C36">
          <w:rPr>
            <w:rStyle w:val="ac"/>
            <w:rFonts w:ascii="Times New Roman" w:hAnsi="Times New Roman"/>
            <w:b/>
            <w:noProof/>
          </w:rPr>
          <w:t>Introduction</w:t>
        </w:r>
        <w:r>
          <w:rPr>
            <w:noProof/>
            <w:webHidden/>
          </w:rPr>
          <w:tab/>
        </w:r>
        <w:r>
          <w:rPr>
            <w:noProof/>
            <w:webHidden/>
          </w:rPr>
          <w:fldChar w:fldCharType="begin"/>
        </w:r>
        <w:r>
          <w:rPr>
            <w:noProof/>
            <w:webHidden/>
          </w:rPr>
          <w:instrText xml:space="preserve"> PAGEREF _Toc415763625 \h </w:instrText>
        </w:r>
        <w:r>
          <w:rPr>
            <w:noProof/>
            <w:webHidden/>
          </w:rPr>
        </w:r>
        <w:r>
          <w:rPr>
            <w:noProof/>
            <w:webHidden/>
          </w:rPr>
          <w:fldChar w:fldCharType="separate"/>
        </w:r>
        <w:r>
          <w:rPr>
            <w:noProof/>
            <w:webHidden/>
          </w:rPr>
          <w:t>6</w:t>
        </w:r>
        <w:r>
          <w:rPr>
            <w:noProof/>
            <w:webHidden/>
          </w:rPr>
          <w:fldChar w:fldCharType="end"/>
        </w:r>
      </w:hyperlink>
    </w:p>
    <w:p w14:paraId="7F835168"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26" w:history="1">
        <w:r w:rsidRPr="007D0C36">
          <w:rPr>
            <w:rStyle w:val="ac"/>
            <w:rFonts w:ascii="Arial" w:eastAsia="ＤＦＰ華康ゴシック体W5" w:hAnsi="Arial"/>
            <w:noProof/>
          </w:rPr>
          <w:t>1.1</w:t>
        </w:r>
        <w:r>
          <w:rPr>
            <w:rFonts w:asciiTheme="minorHAnsi" w:eastAsiaTheme="minorEastAsia" w:hAnsiTheme="minorHAnsi" w:cstheme="minorBidi"/>
            <w:noProof/>
            <w:szCs w:val="22"/>
          </w:rPr>
          <w:tab/>
        </w:r>
        <w:r w:rsidRPr="007D0C36">
          <w:rPr>
            <w:rStyle w:val="ac"/>
            <w:noProof/>
          </w:rPr>
          <w:t>Purpose of This Guide</w:t>
        </w:r>
        <w:r>
          <w:rPr>
            <w:noProof/>
            <w:webHidden/>
          </w:rPr>
          <w:tab/>
        </w:r>
        <w:r>
          <w:rPr>
            <w:noProof/>
            <w:webHidden/>
          </w:rPr>
          <w:fldChar w:fldCharType="begin"/>
        </w:r>
        <w:r>
          <w:rPr>
            <w:noProof/>
            <w:webHidden/>
          </w:rPr>
          <w:instrText xml:space="preserve"> PAGEREF _Toc415763626 \h </w:instrText>
        </w:r>
        <w:r>
          <w:rPr>
            <w:noProof/>
            <w:webHidden/>
          </w:rPr>
        </w:r>
        <w:r>
          <w:rPr>
            <w:noProof/>
            <w:webHidden/>
          </w:rPr>
          <w:fldChar w:fldCharType="separate"/>
        </w:r>
        <w:r>
          <w:rPr>
            <w:noProof/>
            <w:webHidden/>
          </w:rPr>
          <w:t>6</w:t>
        </w:r>
        <w:r>
          <w:rPr>
            <w:noProof/>
            <w:webHidden/>
          </w:rPr>
          <w:fldChar w:fldCharType="end"/>
        </w:r>
      </w:hyperlink>
    </w:p>
    <w:p w14:paraId="6BD703F5"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27" w:history="1">
        <w:r w:rsidRPr="007D0C36">
          <w:rPr>
            <w:rStyle w:val="ac"/>
            <w:rFonts w:ascii="Arial" w:eastAsia="ＤＦＰ華康ゴシック体W5" w:hAnsi="Arial"/>
            <w:noProof/>
          </w:rPr>
          <w:t>1.2</w:t>
        </w:r>
        <w:r>
          <w:rPr>
            <w:rFonts w:asciiTheme="minorHAnsi" w:eastAsiaTheme="minorEastAsia" w:hAnsiTheme="minorHAnsi" w:cstheme="minorBidi"/>
            <w:noProof/>
            <w:szCs w:val="22"/>
          </w:rPr>
          <w:tab/>
        </w:r>
        <w:r w:rsidRPr="007D0C36">
          <w:rPr>
            <w:rStyle w:val="ac"/>
            <w:noProof/>
          </w:rPr>
          <w:t>Target Readers of This Guide</w:t>
        </w:r>
        <w:r>
          <w:rPr>
            <w:noProof/>
            <w:webHidden/>
          </w:rPr>
          <w:tab/>
        </w:r>
        <w:r>
          <w:rPr>
            <w:noProof/>
            <w:webHidden/>
          </w:rPr>
          <w:fldChar w:fldCharType="begin"/>
        </w:r>
        <w:r>
          <w:rPr>
            <w:noProof/>
            <w:webHidden/>
          </w:rPr>
          <w:instrText xml:space="preserve"> PAGEREF _Toc415763627 \h </w:instrText>
        </w:r>
        <w:r>
          <w:rPr>
            <w:noProof/>
            <w:webHidden/>
          </w:rPr>
        </w:r>
        <w:r>
          <w:rPr>
            <w:noProof/>
            <w:webHidden/>
          </w:rPr>
          <w:fldChar w:fldCharType="separate"/>
        </w:r>
        <w:r>
          <w:rPr>
            <w:noProof/>
            <w:webHidden/>
          </w:rPr>
          <w:t>7</w:t>
        </w:r>
        <w:r>
          <w:rPr>
            <w:noProof/>
            <w:webHidden/>
          </w:rPr>
          <w:fldChar w:fldCharType="end"/>
        </w:r>
      </w:hyperlink>
    </w:p>
    <w:p w14:paraId="32BFAD8A"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28" w:history="1">
        <w:r w:rsidRPr="007D0C36">
          <w:rPr>
            <w:rStyle w:val="ac"/>
            <w:rFonts w:ascii="Arial" w:eastAsia="ＤＦＰ華康ゴシック体W5" w:hAnsi="Arial"/>
            <w:noProof/>
          </w:rPr>
          <w:t>1.3</w:t>
        </w:r>
        <w:r>
          <w:rPr>
            <w:rFonts w:asciiTheme="minorHAnsi" w:eastAsiaTheme="minorEastAsia" w:hAnsiTheme="minorHAnsi" w:cstheme="minorBidi"/>
            <w:noProof/>
            <w:szCs w:val="22"/>
          </w:rPr>
          <w:tab/>
        </w:r>
        <w:r w:rsidRPr="007D0C36">
          <w:rPr>
            <w:rStyle w:val="ac"/>
            <w:noProof/>
          </w:rPr>
          <w:t>Composition of This Guide</w:t>
        </w:r>
        <w:r>
          <w:rPr>
            <w:noProof/>
            <w:webHidden/>
          </w:rPr>
          <w:tab/>
        </w:r>
        <w:r>
          <w:rPr>
            <w:noProof/>
            <w:webHidden/>
          </w:rPr>
          <w:fldChar w:fldCharType="begin"/>
        </w:r>
        <w:r>
          <w:rPr>
            <w:noProof/>
            <w:webHidden/>
          </w:rPr>
          <w:instrText xml:space="preserve"> PAGEREF _Toc415763628 \h </w:instrText>
        </w:r>
        <w:r>
          <w:rPr>
            <w:noProof/>
            <w:webHidden/>
          </w:rPr>
        </w:r>
        <w:r>
          <w:rPr>
            <w:noProof/>
            <w:webHidden/>
          </w:rPr>
          <w:fldChar w:fldCharType="separate"/>
        </w:r>
        <w:r>
          <w:rPr>
            <w:noProof/>
            <w:webHidden/>
          </w:rPr>
          <w:t>8</w:t>
        </w:r>
        <w:r>
          <w:rPr>
            <w:noProof/>
            <w:webHidden/>
          </w:rPr>
          <w:fldChar w:fldCharType="end"/>
        </w:r>
      </w:hyperlink>
    </w:p>
    <w:p w14:paraId="7E715162"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29" w:history="1">
        <w:r w:rsidRPr="007D0C36">
          <w:rPr>
            <w:rStyle w:val="ac"/>
            <w:rFonts w:ascii="Arial" w:eastAsia="ＤＦＰ華康ゴシック体W5" w:hAnsi="Arial"/>
            <w:noProof/>
          </w:rPr>
          <w:t>1.4</w:t>
        </w:r>
        <w:r>
          <w:rPr>
            <w:rFonts w:asciiTheme="minorHAnsi" w:eastAsiaTheme="minorEastAsia" w:hAnsiTheme="minorHAnsi" w:cstheme="minorBidi"/>
            <w:noProof/>
            <w:szCs w:val="22"/>
          </w:rPr>
          <w:tab/>
        </w:r>
        <w:r w:rsidRPr="007D0C36">
          <w:rPr>
            <w:rStyle w:val="ac"/>
            <w:noProof/>
          </w:rPr>
          <w:t>Definition of Terms</w:t>
        </w:r>
        <w:r>
          <w:rPr>
            <w:noProof/>
            <w:webHidden/>
          </w:rPr>
          <w:tab/>
        </w:r>
        <w:r>
          <w:rPr>
            <w:noProof/>
            <w:webHidden/>
          </w:rPr>
          <w:fldChar w:fldCharType="begin"/>
        </w:r>
        <w:r>
          <w:rPr>
            <w:noProof/>
            <w:webHidden/>
          </w:rPr>
          <w:instrText xml:space="preserve"> PAGEREF _Toc415763629 \h </w:instrText>
        </w:r>
        <w:r>
          <w:rPr>
            <w:noProof/>
            <w:webHidden/>
          </w:rPr>
        </w:r>
        <w:r>
          <w:rPr>
            <w:noProof/>
            <w:webHidden/>
          </w:rPr>
          <w:fldChar w:fldCharType="separate"/>
        </w:r>
        <w:r>
          <w:rPr>
            <w:noProof/>
            <w:webHidden/>
          </w:rPr>
          <w:t>11</w:t>
        </w:r>
        <w:r>
          <w:rPr>
            <w:noProof/>
            <w:webHidden/>
          </w:rPr>
          <w:fldChar w:fldCharType="end"/>
        </w:r>
      </w:hyperlink>
    </w:p>
    <w:p w14:paraId="5C4C1D07" w14:textId="77777777" w:rsidR="00D058CD" w:rsidRDefault="00D058CD">
      <w:pPr>
        <w:pStyle w:val="11"/>
        <w:tabs>
          <w:tab w:val="left" w:pos="1260"/>
          <w:tab w:val="right" w:leader="dot" w:pos="8494"/>
        </w:tabs>
        <w:rPr>
          <w:rFonts w:asciiTheme="minorHAnsi" w:eastAsiaTheme="minorEastAsia" w:hAnsiTheme="minorHAnsi" w:cstheme="minorBidi"/>
          <w:noProof/>
          <w:szCs w:val="22"/>
        </w:rPr>
      </w:pPr>
      <w:hyperlink w:anchor="_Toc415763630" w:history="1">
        <w:r w:rsidRPr="007D0C36">
          <w:rPr>
            <w:rStyle w:val="ac"/>
            <w:rFonts w:ascii="Times New Roman" w:hAnsi="Times New Roman"/>
            <w:b/>
            <w:noProof/>
          </w:rPr>
          <w:t>Chapter 2.</w:t>
        </w:r>
        <w:r>
          <w:rPr>
            <w:rFonts w:asciiTheme="minorHAnsi" w:eastAsiaTheme="minorEastAsia" w:hAnsiTheme="minorHAnsi" w:cstheme="minorBidi"/>
            <w:noProof/>
            <w:szCs w:val="22"/>
          </w:rPr>
          <w:tab/>
        </w:r>
        <w:r w:rsidRPr="007D0C36">
          <w:rPr>
            <w:rStyle w:val="ac"/>
            <w:rFonts w:ascii="Times New Roman" w:hAnsi="Times New Roman"/>
            <w:b/>
            <w:noProof/>
          </w:rPr>
          <w:t>Trends and Significance of Open Data</w:t>
        </w:r>
        <w:r>
          <w:rPr>
            <w:noProof/>
            <w:webHidden/>
          </w:rPr>
          <w:tab/>
        </w:r>
        <w:r>
          <w:rPr>
            <w:noProof/>
            <w:webHidden/>
          </w:rPr>
          <w:fldChar w:fldCharType="begin"/>
        </w:r>
        <w:r>
          <w:rPr>
            <w:noProof/>
            <w:webHidden/>
          </w:rPr>
          <w:instrText xml:space="preserve"> PAGEREF _Toc415763630 \h </w:instrText>
        </w:r>
        <w:r>
          <w:rPr>
            <w:noProof/>
            <w:webHidden/>
          </w:rPr>
        </w:r>
        <w:r>
          <w:rPr>
            <w:noProof/>
            <w:webHidden/>
          </w:rPr>
          <w:fldChar w:fldCharType="separate"/>
        </w:r>
        <w:r>
          <w:rPr>
            <w:noProof/>
            <w:webHidden/>
          </w:rPr>
          <w:t>13</w:t>
        </w:r>
        <w:r>
          <w:rPr>
            <w:noProof/>
            <w:webHidden/>
          </w:rPr>
          <w:fldChar w:fldCharType="end"/>
        </w:r>
      </w:hyperlink>
    </w:p>
    <w:p w14:paraId="6F027C44"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31" w:history="1">
        <w:r w:rsidRPr="007D0C36">
          <w:rPr>
            <w:rStyle w:val="ac"/>
            <w:rFonts w:ascii="Arial" w:eastAsia="ＤＦＰ華康ゴシック体W5" w:hAnsi="Arial"/>
            <w:noProof/>
          </w:rPr>
          <w:t>2.1</w:t>
        </w:r>
        <w:r>
          <w:rPr>
            <w:rFonts w:asciiTheme="minorHAnsi" w:eastAsiaTheme="minorEastAsia" w:hAnsiTheme="minorHAnsi" w:cstheme="minorBidi"/>
            <w:noProof/>
            <w:szCs w:val="22"/>
          </w:rPr>
          <w:tab/>
        </w:r>
        <w:r w:rsidRPr="007D0C36">
          <w:rPr>
            <w:rStyle w:val="ac"/>
            <w:noProof/>
          </w:rPr>
          <w:t>Major Trends of Open Data</w:t>
        </w:r>
        <w:r>
          <w:rPr>
            <w:noProof/>
            <w:webHidden/>
          </w:rPr>
          <w:tab/>
        </w:r>
        <w:r>
          <w:rPr>
            <w:noProof/>
            <w:webHidden/>
          </w:rPr>
          <w:fldChar w:fldCharType="begin"/>
        </w:r>
        <w:r>
          <w:rPr>
            <w:noProof/>
            <w:webHidden/>
          </w:rPr>
          <w:instrText xml:space="preserve"> PAGEREF _Toc415763631 \h </w:instrText>
        </w:r>
        <w:r>
          <w:rPr>
            <w:noProof/>
            <w:webHidden/>
          </w:rPr>
        </w:r>
        <w:r>
          <w:rPr>
            <w:noProof/>
            <w:webHidden/>
          </w:rPr>
          <w:fldChar w:fldCharType="separate"/>
        </w:r>
        <w:r>
          <w:rPr>
            <w:noProof/>
            <w:webHidden/>
          </w:rPr>
          <w:t>13</w:t>
        </w:r>
        <w:r>
          <w:rPr>
            <w:noProof/>
            <w:webHidden/>
          </w:rPr>
          <w:fldChar w:fldCharType="end"/>
        </w:r>
      </w:hyperlink>
    </w:p>
    <w:p w14:paraId="4D663E07"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32" w:history="1">
        <w:r w:rsidRPr="007D0C36">
          <w:rPr>
            <w:rStyle w:val="ac"/>
            <w:rFonts w:ascii="Arial" w:eastAsia="ＤＦＰ華康ゴシック体W5" w:hAnsi="Arial"/>
            <w:noProof/>
          </w:rPr>
          <w:t>2.2</w:t>
        </w:r>
        <w:r>
          <w:rPr>
            <w:rFonts w:asciiTheme="minorHAnsi" w:eastAsiaTheme="minorEastAsia" w:hAnsiTheme="minorHAnsi" w:cstheme="minorBidi"/>
            <w:noProof/>
            <w:szCs w:val="22"/>
          </w:rPr>
          <w:tab/>
        </w:r>
        <w:r w:rsidRPr="007D0C36">
          <w:rPr>
            <w:rStyle w:val="ac"/>
            <w:noProof/>
          </w:rPr>
          <w:t>Significance of Open Data</w:t>
        </w:r>
        <w:r>
          <w:rPr>
            <w:noProof/>
            <w:webHidden/>
          </w:rPr>
          <w:tab/>
        </w:r>
        <w:r>
          <w:rPr>
            <w:noProof/>
            <w:webHidden/>
          </w:rPr>
          <w:fldChar w:fldCharType="begin"/>
        </w:r>
        <w:r>
          <w:rPr>
            <w:noProof/>
            <w:webHidden/>
          </w:rPr>
          <w:instrText xml:space="preserve"> PAGEREF _Toc415763632 \h </w:instrText>
        </w:r>
        <w:r>
          <w:rPr>
            <w:noProof/>
            <w:webHidden/>
          </w:rPr>
        </w:r>
        <w:r>
          <w:rPr>
            <w:noProof/>
            <w:webHidden/>
          </w:rPr>
          <w:fldChar w:fldCharType="separate"/>
        </w:r>
        <w:r>
          <w:rPr>
            <w:noProof/>
            <w:webHidden/>
          </w:rPr>
          <w:t>20</w:t>
        </w:r>
        <w:r>
          <w:rPr>
            <w:noProof/>
            <w:webHidden/>
          </w:rPr>
          <w:fldChar w:fldCharType="end"/>
        </w:r>
      </w:hyperlink>
    </w:p>
    <w:p w14:paraId="66668029"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33" w:history="1">
        <w:r w:rsidRPr="007D0C36">
          <w:rPr>
            <w:rStyle w:val="ac"/>
            <w:rFonts w:ascii="Arial" w:eastAsia="ＤＦＰ華康ゴシック体W5" w:hAnsi="Arial"/>
            <w:noProof/>
          </w:rPr>
          <w:t>2.3</w:t>
        </w:r>
        <w:r>
          <w:rPr>
            <w:rFonts w:asciiTheme="minorHAnsi" w:eastAsiaTheme="minorEastAsia" w:hAnsiTheme="minorHAnsi" w:cstheme="minorBidi"/>
            <w:noProof/>
            <w:szCs w:val="22"/>
          </w:rPr>
          <w:tab/>
        </w:r>
        <w:r w:rsidRPr="007D0C36">
          <w:rPr>
            <w:rStyle w:val="ac"/>
            <w:noProof/>
          </w:rPr>
          <w:t>Definition of Open Data in This Guide</w:t>
        </w:r>
        <w:r>
          <w:rPr>
            <w:noProof/>
            <w:webHidden/>
          </w:rPr>
          <w:tab/>
        </w:r>
        <w:r>
          <w:rPr>
            <w:noProof/>
            <w:webHidden/>
          </w:rPr>
          <w:fldChar w:fldCharType="begin"/>
        </w:r>
        <w:r>
          <w:rPr>
            <w:noProof/>
            <w:webHidden/>
          </w:rPr>
          <w:instrText xml:space="preserve"> PAGEREF _Toc415763633 \h </w:instrText>
        </w:r>
        <w:r>
          <w:rPr>
            <w:noProof/>
            <w:webHidden/>
          </w:rPr>
        </w:r>
        <w:r>
          <w:rPr>
            <w:noProof/>
            <w:webHidden/>
          </w:rPr>
          <w:fldChar w:fldCharType="separate"/>
        </w:r>
        <w:r>
          <w:rPr>
            <w:noProof/>
            <w:webHidden/>
          </w:rPr>
          <w:t>22</w:t>
        </w:r>
        <w:r>
          <w:rPr>
            <w:noProof/>
            <w:webHidden/>
          </w:rPr>
          <w:fldChar w:fldCharType="end"/>
        </w:r>
      </w:hyperlink>
    </w:p>
    <w:p w14:paraId="054F9B23" w14:textId="77777777" w:rsidR="00D058CD" w:rsidRDefault="00D058CD">
      <w:pPr>
        <w:pStyle w:val="11"/>
        <w:tabs>
          <w:tab w:val="left" w:pos="1260"/>
          <w:tab w:val="right" w:leader="dot" w:pos="8494"/>
        </w:tabs>
        <w:rPr>
          <w:rFonts w:asciiTheme="minorHAnsi" w:eastAsiaTheme="minorEastAsia" w:hAnsiTheme="minorHAnsi" w:cstheme="minorBidi"/>
          <w:noProof/>
          <w:szCs w:val="22"/>
        </w:rPr>
      </w:pPr>
      <w:hyperlink w:anchor="_Toc415763634" w:history="1">
        <w:r w:rsidRPr="007D0C36">
          <w:rPr>
            <w:rStyle w:val="ac"/>
            <w:rFonts w:ascii="Times New Roman" w:hAnsi="Times New Roman"/>
            <w:b/>
            <w:noProof/>
          </w:rPr>
          <w:t>Chapter 3.</w:t>
        </w:r>
        <w:r>
          <w:rPr>
            <w:rFonts w:asciiTheme="minorHAnsi" w:eastAsiaTheme="minorEastAsia" w:hAnsiTheme="minorHAnsi" w:cstheme="minorBidi"/>
            <w:noProof/>
            <w:szCs w:val="22"/>
          </w:rPr>
          <w:tab/>
        </w:r>
        <w:r w:rsidRPr="007D0C36">
          <w:rPr>
            <w:rStyle w:val="ac"/>
            <w:rFonts w:ascii="Times New Roman" w:hAnsi="Times New Roman"/>
            <w:b/>
            <w:noProof/>
          </w:rPr>
          <w:t>Procedures for Open Data Creation and Public Disclosure</w:t>
        </w:r>
        <w:r>
          <w:rPr>
            <w:noProof/>
            <w:webHidden/>
          </w:rPr>
          <w:tab/>
        </w:r>
        <w:r>
          <w:rPr>
            <w:noProof/>
            <w:webHidden/>
          </w:rPr>
          <w:fldChar w:fldCharType="begin"/>
        </w:r>
        <w:r>
          <w:rPr>
            <w:noProof/>
            <w:webHidden/>
          </w:rPr>
          <w:instrText xml:space="preserve"> PAGEREF _Toc415763634 \h </w:instrText>
        </w:r>
        <w:r>
          <w:rPr>
            <w:noProof/>
            <w:webHidden/>
          </w:rPr>
        </w:r>
        <w:r>
          <w:rPr>
            <w:noProof/>
            <w:webHidden/>
          </w:rPr>
          <w:fldChar w:fldCharType="separate"/>
        </w:r>
        <w:r>
          <w:rPr>
            <w:noProof/>
            <w:webHidden/>
          </w:rPr>
          <w:t>24</w:t>
        </w:r>
        <w:r>
          <w:rPr>
            <w:noProof/>
            <w:webHidden/>
          </w:rPr>
          <w:fldChar w:fldCharType="end"/>
        </w:r>
      </w:hyperlink>
    </w:p>
    <w:p w14:paraId="59FF32F4"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35" w:history="1">
        <w:r w:rsidRPr="007D0C36">
          <w:rPr>
            <w:rStyle w:val="ac"/>
            <w:rFonts w:ascii="Arial" w:eastAsia="ＤＦＰ華康ゴシック体W5" w:hAnsi="Arial"/>
            <w:noProof/>
          </w:rPr>
          <w:t>3.1</w:t>
        </w:r>
        <w:r>
          <w:rPr>
            <w:rFonts w:asciiTheme="minorHAnsi" w:eastAsiaTheme="minorEastAsia" w:hAnsiTheme="minorHAnsi" w:cstheme="minorBidi"/>
            <w:noProof/>
            <w:szCs w:val="22"/>
          </w:rPr>
          <w:tab/>
        </w:r>
        <w:r w:rsidRPr="007D0C36">
          <w:rPr>
            <w:rStyle w:val="ac"/>
            <w:noProof/>
          </w:rPr>
          <w:t>Establishing an open data promotion organization</w:t>
        </w:r>
        <w:r>
          <w:rPr>
            <w:noProof/>
            <w:webHidden/>
          </w:rPr>
          <w:tab/>
        </w:r>
        <w:r>
          <w:rPr>
            <w:noProof/>
            <w:webHidden/>
          </w:rPr>
          <w:fldChar w:fldCharType="begin"/>
        </w:r>
        <w:r>
          <w:rPr>
            <w:noProof/>
            <w:webHidden/>
          </w:rPr>
          <w:instrText xml:space="preserve"> PAGEREF _Toc415763635 \h </w:instrText>
        </w:r>
        <w:r>
          <w:rPr>
            <w:noProof/>
            <w:webHidden/>
          </w:rPr>
        </w:r>
        <w:r>
          <w:rPr>
            <w:noProof/>
            <w:webHidden/>
          </w:rPr>
          <w:fldChar w:fldCharType="separate"/>
        </w:r>
        <w:r>
          <w:rPr>
            <w:noProof/>
            <w:webHidden/>
          </w:rPr>
          <w:t>24</w:t>
        </w:r>
        <w:r>
          <w:rPr>
            <w:noProof/>
            <w:webHidden/>
          </w:rPr>
          <w:fldChar w:fldCharType="end"/>
        </w:r>
      </w:hyperlink>
    </w:p>
    <w:p w14:paraId="2E529F0C"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36" w:history="1">
        <w:r w:rsidRPr="007D0C36">
          <w:rPr>
            <w:rStyle w:val="ac"/>
            <w:rFonts w:ascii="Arial" w:eastAsia="ＤＦＰ華康ゴシック体W5" w:hAnsi="Arial"/>
            <w:noProof/>
          </w:rPr>
          <w:t>3.2</w:t>
        </w:r>
        <w:r>
          <w:rPr>
            <w:rFonts w:asciiTheme="minorHAnsi" w:eastAsiaTheme="minorEastAsia" w:hAnsiTheme="minorHAnsi" w:cstheme="minorBidi"/>
            <w:noProof/>
            <w:szCs w:val="22"/>
          </w:rPr>
          <w:tab/>
        </w:r>
        <w:r w:rsidRPr="007D0C36">
          <w:rPr>
            <w:rStyle w:val="ac"/>
            <w:noProof/>
          </w:rPr>
          <w:t>Grasping the current state of open data</w:t>
        </w:r>
        <w:r>
          <w:rPr>
            <w:noProof/>
            <w:webHidden/>
          </w:rPr>
          <w:tab/>
        </w:r>
        <w:r>
          <w:rPr>
            <w:noProof/>
            <w:webHidden/>
          </w:rPr>
          <w:fldChar w:fldCharType="begin"/>
        </w:r>
        <w:r>
          <w:rPr>
            <w:noProof/>
            <w:webHidden/>
          </w:rPr>
          <w:instrText xml:space="preserve"> PAGEREF _Toc415763636 \h </w:instrText>
        </w:r>
        <w:r>
          <w:rPr>
            <w:noProof/>
            <w:webHidden/>
          </w:rPr>
        </w:r>
        <w:r>
          <w:rPr>
            <w:noProof/>
            <w:webHidden/>
          </w:rPr>
          <w:fldChar w:fldCharType="separate"/>
        </w:r>
        <w:r>
          <w:rPr>
            <w:noProof/>
            <w:webHidden/>
          </w:rPr>
          <w:t>25</w:t>
        </w:r>
        <w:r>
          <w:rPr>
            <w:noProof/>
            <w:webHidden/>
          </w:rPr>
          <w:fldChar w:fldCharType="end"/>
        </w:r>
      </w:hyperlink>
    </w:p>
    <w:p w14:paraId="32AC521F"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37" w:history="1">
        <w:r w:rsidRPr="007D0C36">
          <w:rPr>
            <w:rStyle w:val="ac"/>
            <w:rFonts w:ascii="Arial" w:eastAsia="ＤＦＰ華康ゴシック体W5" w:hAnsi="Arial"/>
            <w:noProof/>
          </w:rPr>
          <w:t>3.3</w:t>
        </w:r>
        <w:r>
          <w:rPr>
            <w:rFonts w:asciiTheme="minorHAnsi" w:eastAsiaTheme="minorEastAsia" w:hAnsiTheme="minorHAnsi" w:cstheme="minorBidi"/>
            <w:noProof/>
            <w:szCs w:val="22"/>
          </w:rPr>
          <w:tab/>
        </w:r>
        <w:r w:rsidRPr="007D0C36">
          <w:rPr>
            <w:rStyle w:val="ac"/>
            <w:noProof/>
          </w:rPr>
          <w:t>Planning</w:t>
        </w:r>
        <w:r>
          <w:rPr>
            <w:noProof/>
            <w:webHidden/>
          </w:rPr>
          <w:tab/>
        </w:r>
        <w:r>
          <w:rPr>
            <w:noProof/>
            <w:webHidden/>
          </w:rPr>
          <w:fldChar w:fldCharType="begin"/>
        </w:r>
        <w:r>
          <w:rPr>
            <w:noProof/>
            <w:webHidden/>
          </w:rPr>
          <w:instrText xml:space="preserve"> PAGEREF _Toc415763637 \h </w:instrText>
        </w:r>
        <w:r>
          <w:rPr>
            <w:noProof/>
            <w:webHidden/>
          </w:rPr>
        </w:r>
        <w:r>
          <w:rPr>
            <w:noProof/>
            <w:webHidden/>
          </w:rPr>
          <w:fldChar w:fldCharType="separate"/>
        </w:r>
        <w:r>
          <w:rPr>
            <w:noProof/>
            <w:webHidden/>
          </w:rPr>
          <w:t>26</w:t>
        </w:r>
        <w:r>
          <w:rPr>
            <w:noProof/>
            <w:webHidden/>
          </w:rPr>
          <w:fldChar w:fldCharType="end"/>
        </w:r>
      </w:hyperlink>
    </w:p>
    <w:p w14:paraId="17D74309"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38" w:history="1">
        <w:r w:rsidRPr="007D0C36">
          <w:rPr>
            <w:rStyle w:val="ac"/>
            <w:rFonts w:ascii="Arial" w:eastAsia="ＤＦＰ華康ゴシック体W5" w:hAnsi="Arial"/>
            <w:noProof/>
          </w:rPr>
          <w:t>3.4</w:t>
        </w:r>
        <w:r>
          <w:rPr>
            <w:rFonts w:asciiTheme="minorHAnsi" w:eastAsiaTheme="minorEastAsia" w:hAnsiTheme="minorHAnsi" w:cstheme="minorBidi"/>
            <w:noProof/>
            <w:szCs w:val="22"/>
          </w:rPr>
          <w:tab/>
        </w:r>
        <w:r w:rsidRPr="007D0C36">
          <w:rPr>
            <w:rStyle w:val="ac"/>
            <w:noProof/>
          </w:rPr>
          <w:t>Public Disclosure Work</w:t>
        </w:r>
        <w:r>
          <w:rPr>
            <w:noProof/>
            <w:webHidden/>
          </w:rPr>
          <w:tab/>
        </w:r>
        <w:r>
          <w:rPr>
            <w:noProof/>
            <w:webHidden/>
          </w:rPr>
          <w:fldChar w:fldCharType="begin"/>
        </w:r>
        <w:r>
          <w:rPr>
            <w:noProof/>
            <w:webHidden/>
          </w:rPr>
          <w:instrText xml:space="preserve"> PAGEREF _Toc415763638 \h </w:instrText>
        </w:r>
        <w:r>
          <w:rPr>
            <w:noProof/>
            <w:webHidden/>
          </w:rPr>
        </w:r>
        <w:r>
          <w:rPr>
            <w:noProof/>
            <w:webHidden/>
          </w:rPr>
          <w:fldChar w:fldCharType="separate"/>
        </w:r>
        <w:r>
          <w:rPr>
            <w:noProof/>
            <w:webHidden/>
          </w:rPr>
          <w:t>26</w:t>
        </w:r>
        <w:r>
          <w:rPr>
            <w:noProof/>
            <w:webHidden/>
          </w:rPr>
          <w:fldChar w:fldCharType="end"/>
        </w:r>
      </w:hyperlink>
    </w:p>
    <w:p w14:paraId="38336698"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39" w:history="1">
        <w:r w:rsidRPr="007D0C36">
          <w:rPr>
            <w:rStyle w:val="ac"/>
            <w:rFonts w:ascii="Arial" w:eastAsia="ＤＦＰ華康ゴシック体W5" w:hAnsi="Arial"/>
            <w:noProof/>
          </w:rPr>
          <w:t>3.5</w:t>
        </w:r>
        <w:r>
          <w:rPr>
            <w:rFonts w:asciiTheme="minorHAnsi" w:eastAsiaTheme="minorEastAsia" w:hAnsiTheme="minorHAnsi" w:cstheme="minorBidi"/>
            <w:noProof/>
            <w:szCs w:val="22"/>
          </w:rPr>
          <w:tab/>
        </w:r>
        <w:r w:rsidRPr="007D0C36">
          <w:rPr>
            <w:rStyle w:val="ac"/>
            <w:noProof/>
          </w:rPr>
          <w:t>Making Open and Administering Open Data</w:t>
        </w:r>
        <w:r>
          <w:rPr>
            <w:noProof/>
            <w:webHidden/>
          </w:rPr>
          <w:tab/>
        </w:r>
        <w:r>
          <w:rPr>
            <w:noProof/>
            <w:webHidden/>
          </w:rPr>
          <w:fldChar w:fldCharType="begin"/>
        </w:r>
        <w:r>
          <w:rPr>
            <w:noProof/>
            <w:webHidden/>
          </w:rPr>
          <w:instrText xml:space="preserve"> PAGEREF _Toc415763639 \h </w:instrText>
        </w:r>
        <w:r>
          <w:rPr>
            <w:noProof/>
            <w:webHidden/>
          </w:rPr>
        </w:r>
        <w:r>
          <w:rPr>
            <w:noProof/>
            <w:webHidden/>
          </w:rPr>
          <w:fldChar w:fldCharType="separate"/>
        </w:r>
        <w:r>
          <w:rPr>
            <w:noProof/>
            <w:webHidden/>
          </w:rPr>
          <w:t>29</w:t>
        </w:r>
        <w:r>
          <w:rPr>
            <w:noProof/>
            <w:webHidden/>
          </w:rPr>
          <w:fldChar w:fldCharType="end"/>
        </w:r>
      </w:hyperlink>
    </w:p>
    <w:p w14:paraId="26F3A325"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40" w:history="1">
        <w:r w:rsidRPr="007D0C36">
          <w:rPr>
            <w:rStyle w:val="ac"/>
            <w:rFonts w:ascii="Arial" w:eastAsia="ＤＦＰ華康ゴシック体W5" w:hAnsi="Arial"/>
            <w:noProof/>
          </w:rPr>
          <w:t>3.6</w:t>
        </w:r>
        <w:r>
          <w:rPr>
            <w:rFonts w:asciiTheme="minorHAnsi" w:eastAsiaTheme="minorEastAsia" w:hAnsiTheme="minorHAnsi" w:cstheme="minorBidi"/>
            <w:noProof/>
            <w:szCs w:val="22"/>
          </w:rPr>
          <w:tab/>
        </w:r>
        <w:r w:rsidRPr="007D0C36">
          <w:rPr>
            <w:rStyle w:val="ac"/>
            <w:noProof/>
          </w:rPr>
          <w:t>Identifying Necessary Improvements</w:t>
        </w:r>
        <w:r>
          <w:rPr>
            <w:noProof/>
            <w:webHidden/>
          </w:rPr>
          <w:tab/>
        </w:r>
        <w:r>
          <w:rPr>
            <w:noProof/>
            <w:webHidden/>
          </w:rPr>
          <w:fldChar w:fldCharType="begin"/>
        </w:r>
        <w:r>
          <w:rPr>
            <w:noProof/>
            <w:webHidden/>
          </w:rPr>
          <w:instrText xml:space="preserve"> PAGEREF _Toc415763640 \h </w:instrText>
        </w:r>
        <w:r>
          <w:rPr>
            <w:noProof/>
            <w:webHidden/>
          </w:rPr>
        </w:r>
        <w:r>
          <w:rPr>
            <w:noProof/>
            <w:webHidden/>
          </w:rPr>
          <w:fldChar w:fldCharType="separate"/>
        </w:r>
        <w:r>
          <w:rPr>
            <w:noProof/>
            <w:webHidden/>
          </w:rPr>
          <w:t>29</w:t>
        </w:r>
        <w:r>
          <w:rPr>
            <w:noProof/>
            <w:webHidden/>
          </w:rPr>
          <w:fldChar w:fldCharType="end"/>
        </w:r>
      </w:hyperlink>
    </w:p>
    <w:p w14:paraId="6BC698AE" w14:textId="77777777" w:rsidR="00D058CD" w:rsidRDefault="00D058CD">
      <w:pPr>
        <w:pStyle w:val="11"/>
        <w:tabs>
          <w:tab w:val="right" w:leader="dot" w:pos="8494"/>
        </w:tabs>
        <w:rPr>
          <w:rFonts w:asciiTheme="minorHAnsi" w:eastAsiaTheme="minorEastAsia" w:hAnsiTheme="minorHAnsi" w:cstheme="minorBidi"/>
          <w:noProof/>
          <w:szCs w:val="22"/>
        </w:rPr>
      </w:pPr>
      <w:hyperlink w:anchor="_Toc415763641" w:history="1">
        <w:r w:rsidRPr="007D0C36">
          <w:rPr>
            <w:rStyle w:val="ac"/>
            <w:rFonts w:ascii="Times New Roman" w:eastAsia="HGP創英角ｺﾞｼｯｸUB" w:hAnsi="Times New Roman"/>
            <w:noProof/>
          </w:rPr>
          <w:t>Part II</w:t>
        </w:r>
        <w:r w:rsidRPr="007D0C36">
          <w:rPr>
            <w:rStyle w:val="ac"/>
            <w:rFonts w:ascii="Times New Roman" w:eastAsia="HGP創英角ｺﾞｼｯｸUB" w:hAnsi="Times New Roman" w:hint="eastAsia"/>
            <w:noProof/>
          </w:rPr>
          <w:t xml:space="preserve">　</w:t>
        </w:r>
        <w:r w:rsidRPr="007D0C36">
          <w:rPr>
            <w:rStyle w:val="ac"/>
            <w:rFonts w:ascii="Times New Roman" w:eastAsia="HGP創英角ｺﾞｼｯｸUB" w:hAnsi="Times New Roman"/>
            <w:noProof/>
          </w:rPr>
          <w:t xml:space="preserve"> Rules on Use: Setting a Rule on Use on Open Data</w:t>
        </w:r>
        <w:r>
          <w:rPr>
            <w:noProof/>
            <w:webHidden/>
          </w:rPr>
          <w:tab/>
        </w:r>
        <w:r>
          <w:rPr>
            <w:noProof/>
            <w:webHidden/>
          </w:rPr>
          <w:fldChar w:fldCharType="begin"/>
        </w:r>
        <w:r>
          <w:rPr>
            <w:noProof/>
            <w:webHidden/>
          </w:rPr>
          <w:instrText xml:space="preserve"> PAGEREF _Toc415763641 \h </w:instrText>
        </w:r>
        <w:r>
          <w:rPr>
            <w:noProof/>
            <w:webHidden/>
          </w:rPr>
        </w:r>
        <w:r>
          <w:rPr>
            <w:noProof/>
            <w:webHidden/>
          </w:rPr>
          <w:fldChar w:fldCharType="separate"/>
        </w:r>
        <w:r>
          <w:rPr>
            <w:noProof/>
            <w:webHidden/>
          </w:rPr>
          <w:t>34</w:t>
        </w:r>
        <w:r>
          <w:rPr>
            <w:noProof/>
            <w:webHidden/>
          </w:rPr>
          <w:fldChar w:fldCharType="end"/>
        </w:r>
      </w:hyperlink>
    </w:p>
    <w:p w14:paraId="3CDC4E09" w14:textId="77777777" w:rsidR="00D058CD" w:rsidRDefault="00D058CD">
      <w:pPr>
        <w:pStyle w:val="11"/>
        <w:tabs>
          <w:tab w:val="left" w:pos="1260"/>
          <w:tab w:val="right" w:leader="dot" w:pos="8494"/>
        </w:tabs>
        <w:rPr>
          <w:rFonts w:asciiTheme="minorHAnsi" w:eastAsiaTheme="minorEastAsia" w:hAnsiTheme="minorHAnsi" w:cstheme="minorBidi"/>
          <w:noProof/>
          <w:szCs w:val="22"/>
        </w:rPr>
      </w:pPr>
      <w:hyperlink w:anchor="_Toc415763642" w:history="1">
        <w:r w:rsidRPr="007D0C36">
          <w:rPr>
            <w:rStyle w:val="ac"/>
            <w:rFonts w:ascii="Times New Roman" w:hAnsi="Times New Roman"/>
            <w:b/>
            <w:noProof/>
          </w:rPr>
          <w:t>Chapter 4.</w:t>
        </w:r>
        <w:r>
          <w:rPr>
            <w:rFonts w:asciiTheme="minorHAnsi" w:eastAsiaTheme="minorEastAsia" w:hAnsiTheme="minorHAnsi" w:cstheme="minorBidi"/>
            <w:noProof/>
            <w:szCs w:val="22"/>
          </w:rPr>
          <w:tab/>
        </w:r>
        <w:r w:rsidRPr="007D0C36">
          <w:rPr>
            <w:rStyle w:val="ac"/>
            <w:rFonts w:ascii="Times New Roman" w:hAnsi="Times New Roman"/>
            <w:b/>
            <w:noProof/>
          </w:rPr>
          <w:t>Rules on Use Necessary for Data</w:t>
        </w:r>
        <w:r>
          <w:rPr>
            <w:noProof/>
            <w:webHidden/>
          </w:rPr>
          <w:tab/>
        </w:r>
        <w:r>
          <w:rPr>
            <w:noProof/>
            <w:webHidden/>
          </w:rPr>
          <w:fldChar w:fldCharType="begin"/>
        </w:r>
        <w:r>
          <w:rPr>
            <w:noProof/>
            <w:webHidden/>
          </w:rPr>
          <w:instrText xml:space="preserve"> PAGEREF _Toc415763642 \h </w:instrText>
        </w:r>
        <w:r>
          <w:rPr>
            <w:noProof/>
            <w:webHidden/>
          </w:rPr>
        </w:r>
        <w:r>
          <w:rPr>
            <w:noProof/>
            <w:webHidden/>
          </w:rPr>
          <w:fldChar w:fldCharType="separate"/>
        </w:r>
        <w:r>
          <w:rPr>
            <w:noProof/>
            <w:webHidden/>
          </w:rPr>
          <w:t>35</w:t>
        </w:r>
        <w:r>
          <w:rPr>
            <w:noProof/>
            <w:webHidden/>
          </w:rPr>
          <w:fldChar w:fldCharType="end"/>
        </w:r>
      </w:hyperlink>
    </w:p>
    <w:p w14:paraId="6AAA8ECD"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43" w:history="1">
        <w:r w:rsidRPr="007D0C36">
          <w:rPr>
            <w:rStyle w:val="ac"/>
            <w:rFonts w:ascii="Arial" w:eastAsia="ＤＦＰ華康ゴシック体W5" w:hAnsi="Arial"/>
            <w:noProof/>
          </w:rPr>
          <w:t>4.1</w:t>
        </w:r>
        <w:r>
          <w:rPr>
            <w:rFonts w:asciiTheme="minorHAnsi" w:eastAsiaTheme="minorEastAsia" w:hAnsiTheme="minorHAnsi" w:cstheme="minorBidi"/>
            <w:noProof/>
            <w:szCs w:val="22"/>
          </w:rPr>
          <w:tab/>
        </w:r>
        <w:r w:rsidRPr="007D0C36">
          <w:rPr>
            <w:rStyle w:val="ac"/>
            <w:noProof/>
          </w:rPr>
          <w:t>Importance of Rules on Use in Open Data</w:t>
        </w:r>
        <w:r>
          <w:rPr>
            <w:noProof/>
            <w:webHidden/>
          </w:rPr>
          <w:tab/>
        </w:r>
        <w:r>
          <w:rPr>
            <w:noProof/>
            <w:webHidden/>
          </w:rPr>
          <w:fldChar w:fldCharType="begin"/>
        </w:r>
        <w:r>
          <w:rPr>
            <w:noProof/>
            <w:webHidden/>
          </w:rPr>
          <w:instrText xml:space="preserve"> PAGEREF _Toc415763643 \h </w:instrText>
        </w:r>
        <w:r>
          <w:rPr>
            <w:noProof/>
            <w:webHidden/>
          </w:rPr>
        </w:r>
        <w:r>
          <w:rPr>
            <w:noProof/>
            <w:webHidden/>
          </w:rPr>
          <w:fldChar w:fldCharType="separate"/>
        </w:r>
        <w:r>
          <w:rPr>
            <w:noProof/>
            <w:webHidden/>
          </w:rPr>
          <w:t>35</w:t>
        </w:r>
        <w:r>
          <w:rPr>
            <w:noProof/>
            <w:webHidden/>
          </w:rPr>
          <w:fldChar w:fldCharType="end"/>
        </w:r>
      </w:hyperlink>
    </w:p>
    <w:p w14:paraId="2C353F04"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44" w:history="1">
        <w:r w:rsidRPr="007D0C36">
          <w:rPr>
            <w:rStyle w:val="ac"/>
            <w:rFonts w:ascii="Arial" w:eastAsia="ＤＦＰ華康ゴシック体W5" w:hAnsi="Arial"/>
            <w:noProof/>
          </w:rPr>
          <w:t>4.2</w:t>
        </w:r>
        <w:r>
          <w:rPr>
            <w:rFonts w:asciiTheme="minorHAnsi" w:eastAsiaTheme="minorEastAsia" w:hAnsiTheme="minorHAnsi" w:cstheme="minorBidi"/>
            <w:noProof/>
            <w:szCs w:val="22"/>
          </w:rPr>
          <w:tab/>
        </w:r>
        <w:r w:rsidRPr="007D0C36">
          <w:rPr>
            <w:rStyle w:val="ac"/>
            <w:noProof/>
          </w:rPr>
          <w:t>International Trends of Rules on Use of Open Data</w:t>
        </w:r>
        <w:r>
          <w:rPr>
            <w:noProof/>
            <w:webHidden/>
          </w:rPr>
          <w:tab/>
        </w:r>
        <w:r>
          <w:rPr>
            <w:noProof/>
            <w:webHidden/>
          </w:rPr>
          <w:fldChar w:fldCharType="begin"/>
        </w:r>
        <w:r>
          <w:rPr>
            <w:noProof/>
            <w:webHidden/>
          </w:rPr>
          <w:instrText xml:space="preserve"> PAGEREF _Toc415763644 \h </w:instrText>
        </w:r>
        <w:r>
          <w:rPr>
            <w:noProof/>
            <w:webHidden/>
          </w:rPr>
        </w:r>
        <w:r>
          <w:rPr>
            <w:noProof/>
            <w:webHidden/>
          </w:rPr>
          <w:fldChar w:fldCharType="separate"/>
        </w:r>
        <w:r>
          <w:rPr>
            <w:noProof/>
            <w:webHidden/>
          </w:rPr>
          <w:t>37</w:t>
        </w:r>
        <w:r>
          <w:rPr>
            <w:noProof/>
            <w:webHidden/>
          </w:rPr>
          <w:fldChar w:fldCharType="end"/>
        </w:r>
      </w:hyperlink>
    </w:p>
    <w:p w14:paraId="11BF4F8D"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45" w:history="1">
        <w:r w:rsidRPr="007D0C36">
          <w:rPr>
            <w:rStyle w:val="ac"/>
            <w:rFonts w:ascii="Arial" w:eastAsia="ＤＦＰ華康ゴシック体W5" w:hAnsi="Arial"/>
            <w:noProof/>
          </w:rPr>
          <w:t>4.3</w:t>
        </w:r>
        <w:r>
          <w:rPr>
            <w:rFonts w:asciiTheme="minorHAnsi" w:eastAsiaTheme="minorEastAsia" w:hAnsiTheme="minorHAnsi" w:cstheme="minorBidi"/>
            <w:noProof/>
            <w:szCs w:val="22"/>
          </w:rPr>
          <w:tab/>
        </w:r>
        <w:r w:rsidRPr="007D0C36">
          <w:rPr>
            <w:rStyle w:val="ac"/>
            <w:noProof/>
          </w:rPr>
          <w:t>Review of Rules on Use for Open Data by the Japanese Government</w:t>
        </w:r>
        <w:r>
          <w:rPr>
            <w:noProof/>
            <w:webHidden/>
          </w:rPr>
          <w:tab/>
        </w:r>
        <w:r>
          <w:rPr>
            <w:noProof/>
            <w:webHidden/>
          </w:rPr>
          <w:fldChar w:fldCharType="begin"/>
        </w:r>
        <w:r>
          <w:rPr>
            <w:noProof/>
            <w:webHidden/>
          </w:rPr>
          <w:instrText xml:space="preserve"> PAGEREF _Toc415763645 \h </w:instrText>
        </w:r>
        <w:r>
          <w:rPr>
            <w:noProof/>
            <w:webHidden/>
          </w:rPr>
        </w:r>
        <w:r>
          <w:rPr>
            <w:noProof/>
            <w:webHidden/>
          </w:rPr>
          <w:fldChar w:fldCharType="separate"/>
        </w:r>
        <w:r>
          <w:rPr>
            <w:noProof/>
            <w:webHidden/>
          </w:rPr>
          <w:t>39</w:t>
        </w:r>
        <w:r>
          <w:rPr>
            <w:noProof/>
            <w:webHidden/>
          </w:rPr>
          <w:fldChar w:fldCharType="end"/>
        </w:r>
      </w:hyperlink>
    </w:p>
    <w:p w14:paraId="735B988E" w14:textId="77777777" w:rsidR="00D058CD" w:rsidRDefault="00D058CD">
      <w:pPr>
        <w:pStyle w:val="11"/>
        <w:tabs>
          <w:tab w:val="left" w:pos="1260"/>
          <w:tab w:val="right" w:leader="dot" w:pos="8494"/>
        </w:tabs>
        <w:rPr>
          <w:rFonts w:asciiTheme="minorHAnsi" w:eastAsiaTheme="minorEastAsia" w:hAnsiTheme="minorHAnsi" w:cstheme="minorBidi"/>
          <w:noProof/>
          <w:szCs w:val="22"/>
        </w:rPr>
      </w:pPr>
      <w:hyperlink w:anchor="_Toc415763646" w:history="1">
        <w:r w:rsidRPr="007D0C36">
          <w:rPr>
            <w:rStyle w:val="ac"/>
            <w:rFonts w:ascii="Times New Roman" w:hAnsi="Times New Roman"/>
            <w:b/>
            <w:noProof/>
          </w:rPr>
          <w:t>Chapter 5.</w:t>
        </w:r>
        <w:r>
          <w:rPr>
            <w:rFonts w:asciiTheme="minorHAnsi" w:eastAsiaTheme="minorEastAsia" w:hAnsiTheme="minorHAnsi" w:cstheme="minorBidi"/>
            <w:noProof/>
            <w:szCs w:val="22"/>
          </w:rPr>
          <w:tab/>
        </w:r>
        <w:r w:rsidRPr="007D0C36">
          <w:rPr>
            <w:rStyle w:val="ac"/>
            <w:rFonts w:ascii="Times New Roman" w:hAnsi="Times New Roman"/>
            <w:b/>
            <w:noProof/>
          </w:rPr>
          <w:t>Outline of Open Data Rule on Use</w:t>
        </w:r>
        <w:r>
          <w:rPr>
            <w:noProof/>
            <w:webHidden/>
          </w:rPr>
          <w:tab/>
        </w:r>
        <w:r>
          <w:rPr>
            <w:noProof/>
            <w:webHidden/>
          </w:rPr>
          <w:fldChar w:fldCharType="begin"/>
        </w:r>
        <w:r>
          <w:rPr>
            <w:noProof/>
            <w:webHidden/>
          </w:rPr>
          <w:instrText xml:space="preserve"> PAGEREF _Toc415763646 \h </w:instrText>
        </w:r>
        <w:r>
          <w:rPr>
            <w:noProof/>
            <w:webHidden/>
          </w:rPr>
        </w:r>
        <w:r>
          <w:rPr>
            <w:noProof/>
            <w:webHidden/>
          </w:rPr>
          <w:fldChar w:fldCharType="separate"/>
        </w:r>
        <w:r>
          <w:rPr>
            <w:noProof/>
            <w:webHidden/>
          </w:rPr>
          <w:t>46</w:t>
        </w:r>
        <w:r>
          <w:rPr>
            <w:noProof/>
            <w:webHidden/>
          </w:rPr>
          <w:fldChar w:fldCharType="end"/>
        </w:r>
      </w:hyperlink>
    </w:p>
    <w:p w14:paraId="1BF8729A"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47" w:history="1">
        <w:r w:rsidRPr="007D0C36">
          <w:rPr>
            <w:rStyle w:val="ac"/>
            <w:rFonts w:ascii="Arial" w:eastAsia="ＤＦＰ華康ゴシック体W5" w:hAnsi="Arial"/>
            <w:noProof/>
          </w:rPr>
          <w:t>5.1</w:t>
        </w:r>
        <w:r>
          <w:rPr>
            <w:rFonts w:asciiTheme="minorHAnsi" w:eastAsiaTheme="minorEastAsia" w:hAnsiTheme="minorHAnsi" w:cstheme="minorBidi"/>
            <w:noProof/>
            <w:szCs w:val="22"/>
          </w:rPr>
          <w:tab/>
        </w:r>
        <w:r w:rsidRPr="007D0C36">
          <w:rPr>
            <w:rStyle w:val="ac"/>
            <w:noProof/>
          </w:rPr>
          <w:t>CC License</w:t>
        </w:r>
        <w:r>
          <w:rPr>
            <w:noProof/>
            <w:webHidden/>
          </w:rPr>
          <w:tab/>
        </w:r>
        <w:r>
          <w:rPr>
            <w:noProof/>
            <w:webHidden/>
          </w:rPr>
          <w:fldChar w:fldCharType="begin"/>
        </w:r>
        <w:r>
          <w:rPr>
            <w:noProof/>
            <w:webHidden/>
          </w:rPr>
          <w:instrText xml:space="preserve"> PAGEREF _Toc415763647 \h </w:instrText>
        </w:r>
        <w:r>
          <w:rPr>
            <w:noProof/>
            <w:webHidden/>
          </w:rPr>
        </w:r>
        <w:r>
          <w:rPr>
            <w:noProof/>
            <w:webHidden/>
          </w:rPr>
          <w:fldChar w:fldCharType="separate"/>
        </w:r>
        <w:r>
          <w:rPr>
            <w:noProof/>
            <w:webHidden/>
          </w:rPr>
          <w:t>46</w:t>
        </w:r>
        <w:r>
          <w:rPr>
            <w:noProof/>
            <w:webHidden/>
          </w:rPr>
          <w:fldChar w:fldCharType="end"/>
        </w:r>
      </w:hyperlink>
    </w:p>
    <w:p w14:paraId="255150E5"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48" w:history="1">
        <w:r w:rsidRPr="007D0C36">
          <w:rPr>
            <w:rStyle w:val="ac"/>
            <w:rFonts w:ascii="Arial" w:eastAsia="ＤＦＰ華康ゴシック体W5" w:hAnsi="Arial"/>
            <w:noProof/>
          </w:rPr>
          <w:t>5.2</w:t>
        </w:r>
        <w:r>
          <w:rPr>
            <w:rFonts w:asciiTheme="minorHAnsi" w:eastAsiaTheme="minorEastAsia" w:hAnsiTheme="minorHAnsi" w:cstheme="minorBidi"/>
            <w:noProof/>
            <w:szCs w:val="22"/>
          </w:rPr>
          <w:tab/>
        </w:r>
        <w:r w:rsidRPr="007D0C36">
          <w:rPr>
            <w:rStyle w:val="ac"/>
            <w:noProof/>
          </w:rPr>
          <w:t>CC-BY License</w:t>
        </w:r>
        <w:r>
          <w:rPr>
            <w:noProof/>
            <w:webHidden/>
          </w:rPr>
          <w:tab/>
        </w:r>
        <w:r>
          <w:rPr>
            <w:noProof/>
            <w:webHidden/>
          </w:rPr>
          <w:fldChar w:fldCharType="begin"/>
        </w:r>
        <w:r>
          <w:rPr>
            <w:noProof/>
            <w:webHidden/>
          </w:rPr>
          <w:instrText xml:space="preserve"> PAGEREF _Toc415763648 \h </w:instrText>
        </w:r>
        <w:r>
          <w:rPr>
            <w:noProof/>
            <w:webHidden/>
          </w:rPr>
        </w:r>
        <w:r>
          <w:rPr>
            <w:noProof/>
            <w:webHidden/>
          </w:rPr>
          <w:fldChar w:fldCharType="separate"/>
        </w:r>
        <w:r>
          <w:rPr>
            <w:noProof/>
            <w:webHidden/>
          </w:rPr>
          <w:t>49</w:t>
        </w:r>
        <w:r>
          <w:rPr>
            <w:noProof/>
            <w:webHidden/>
          </w:rPr>
          <w:fldChar w:fldCharType="end"/>
        </w:r>
      </w:hyperlink>
    </w:p>
    <w:p w14:paraId="3B991797"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49" w:history="1">
        <w:r w:rsidRPr="007D0C36">
          <w:rPr>
            <w:rStyle w:val="ac"/>
            <w:rFonts w:ascii="Arial" w:eastAsia="ＤＦＰ華康ゴシック体W5" w:hAnsi="Arial"/>
            <w:noProof/>
          </w:rPr>
          <w:t>5.3</w:t>
        </w:r>
        <w:r>
          <w:rPr>
            <w:rFonts w:asciiTheme="minorHAnsi" w:eastAsiaTheme="minorEastAsia" w:hAnsiTheme="minorHAnsi" w:cstheme="minorBidi"/>
            <w:noProof/>
            <w:szCs w:val="22"/>
          </w:rPr>
          <w:tab/>
        </w:r>
        <w:r w:rsidRPr="007D0C36">
          <w:rPr>
            <w:rStyle w:val="ac"/>
            <w:noProof/>
          </w:rPr>
          <w:t>Government Data Catalog Site “DATA.GO.JP” (Trial Version) Term of Use</w:t>
        </w:r>
        <w:r>
          <w:rPr>
            <w:noProof/>
            <w:webHidden/>
          </w:rPr>
          <w:tab/>
        </w:r>
        <w:r>
          <w:rPr>
            <w:noProof/>
            <w:webHidden/>
          </w:rPr>
          <w:fldChar w:fldCharType="begin"/>
        </w:r>
        <w:r>
          <w:rPr>
            <w:noProof/>
            <w:webHidden/>
          </w:rPr>
          <w:instrText xml:space="preserve"> PAGEREF _Toc415763649 \h </w:instrText>
        </w:r>
        <w:r>
          <w:rPr>
            <w:noProof/>
            <w:webHidden/>
          </w:rPr>
        </w:r>
        <w:r>
          <w:rPr>
            <w:noProof/>
            <w:webHidden/>
          </w:rPr>
          <w:fldChar w:fldCharType="separate"/>
        </w:r>
        <w:r>
          <w:rPr>
            <w:noProof/>
            <w:webHidden/>
          </w:rPr>
          <w:t>57</w:t>
        </w:r>
        <w:r>
          <w:rPr>
            <w:noProof/>
            <w:webHidden/>
          </w:rPr>
          <w:fldChar w:fldCharType="end"/>
        </w:r>
      </w:hyperlink>
    </w:p>
    <w:p w14:paraId="7B2AD0BF"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50" w:history="1">
        <w:r w:rsidRPr="007D0C36">
          <w:rPr>
            <w:rStyle w:val="ac"/>
            <w:rFonts w:ascii="Arial" w:eastAsia="ＤＦＰ華康ゴシック体W5" w:hAnsi="Arial"/>
            <w:noProof/>
          </w:rPr>
          <w:t>5.4</w:t>
        </w:r>
        <w:r>
          <w:rPr>
            <w:rFonts w:asciiTheme="minorHAnsi" w:eastAsiaTheme="minorEastAsia" w:hAnsiTheme="minorHAnsi" w:cstheme="minorBidi"/>
            <w:noProof/>
            <w:szCs w:val="22"/>
          </w:rPr>
          <w:tab/>
        </w:r>
        <w:r w:rsidRPr="007D0C36">
          <w:rPr>
            <w:rStyle w:val="ac"/>
            <w:noProof/>
          </w:rPr>
          <w:t>CCO</w:t>
        </w:r>
        <w:r>
          <w:rPr>
            <w:noProof/>
            <w:webHidden/>
          </w:rPr>
          <w:tab/>
        </w:r>
        <w:r>
          <w:rPr>
            <w:noProof/>
            <w:webHidden/>
          </w:rPr>
          <w:fldChar w:fldCharType="begin"/>
        </w:r>
        <w:r>
          <w:rPr>
            <w:noProof/>
            <w:webHidden/>
          </w:rPr>
          <w:instrText xml:space="preserve"> PAGEREF _Toc415763650 \h </w:instrText>
        </w:r>
        <w:r>
          <w:rPr>
            <w:noProof/>
            <w:webHidden/>
          </w:rPr>
        </w:r>
        <w:r>
          <w:rPr>
            <w:noProof/>
            <w:webHidden/>
          </w:rPr>
          <w:fldChar w:fldCharType="separate"/>
        </w:r>
        <w:r>
          <w:rPr>
            <w:noProof/>
            <w:webHidden/>
          </w:rPr>
          <w:t>60</w:t>
        </w:r>
        <w:r>
          <w:rPr>
            <w:noProof/>
            <w:webHidden/>
          </w:rPr>
          <w:fldChar w:fldCharType="end"/>
        </w:r>
      </w:hyperlink>
    </w:p>
    <w:p w14:paraId="349727DF"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51" w:history="1">
        <w:r w:rsidRPr="007D0C36">
          <w:rPr>
            <w:rStyle w:val="ac"/>
            <w:rFonts w:ascii="Arial" w:eastAsia="ＤＦＰ華康ゴシック体W5" w:hAnsi="Arial"/>
            <w:noProof/>
          </w:rPr>
          <w:t>5.5</w:t>
        </w:r>
        <w:r>
          <w:rPr>
            <w:rFonts w:asciiTheme="minorHAnsi" w:eastAsiaTheme="minorEastAsia" w:hAnsiTheme="minorHAnsi" w:cstheme="minorBidi"/>
            <w:noProof/>
            <w:szCs w:val="22"/>
          </w:rPr>
          <w:tab/>
        </w:r>
        <w:r w:rsidRPr="007D0C36">
          <w:rPr>
            <w:rStyle w:val="ac"/>
            <w:noProof/>
          </w:rPr>
          <w:t>Government Standard Terms of Use (Version 1.0)</w:t>
        </w:r>
        <w:r>
          <w:rPr>
            <w:noProof/>
            <w:webHidden/>
          </w:rPr>
          <w:tab/>
        </w:r>
        <w:r>
          <w:rPr>
            <w:noProof/>
            <w:webHidden/>
          </w:rPr>
          <w:fldChar w:fldCharType="begin"/>
        </w:r>
        <w:r>
          <w:rPr>
            <w:noProof/>
            <w:webHidden/>
          </w:rPr>
          <w:instrText xml:space="preserve"> PAGEREF _Toc415763651 \h </w:instrText>
        </w:r>
        <w:r>
          <w:rPr>
            <w:noProof/>
            <w:webHidden/>
          </w:rPr>
        </w:r>
        <w:r>
          <w:rPr>
            <w:noProof/>
            <w:webHidden/>
          </w:rPr>
          <w:fldChar w:fldCharType="separate"/>
        </w:r>
        <w:r>
          <w:rPr>
            <w:noProof/>
            <w:webHidden/>
          </w:rPr>
          <w:t>67</w:t>
        </w:r>
        <w:r>
          <w:rPr>
            <w:noProof/>
            <w:webHidden/>
          </w:rPr>
          <w:fldChar w:fldCharType="end"/>
        </w:r>
      </w:hyperlink>
    </w:p>
    <w:p w14:paraId="25E172DA" w14:textId="77777777" w:rsidR="00D058CD" w:rsidRDefault="00D058CD">
      <w:pPr>
        <w:pStyle w:val="11"/>
        <w:tabs>
          <w:tab w:val="left" w:pos="1260"/>
          <w:tab w:val="right" w:leader="dot" w:pos="8494"/>
        </w:tabs>
        <w:rPr>
          <w:rFonts w:asciiTheme="minorHAnsi" w:eastAsiaTheme="minorEastAsia" w:hAnsiTheme="minorHAnsi" w:cstheme="minorBidi"/>
          <w:noProof/>
          <w:szCs w:val="22"/>
        </w:rPr>
      </w:pPr>
      <w:hyperlink w:anchor="_Toc415763652" w:history="1">
        <w:r w:rsidRPr="007D0C36">
          <w:rPr>
            <w:rStyle w:val="ac"/>
            <w:rFonts w:ascii="Times New Roman" w:hAnsi="Times New Roman"/>
            <w:b/>
            <w:noProof/>
          </w:rPr>
          <w:t>Chapter 6.</w:t>
        </w:r>
        <w:r>
          <w:rPr>
            <w:rFonts w:asciiTheme="minorHAnsi" w:eastAsiaTheme="minorEastAsia" w:hAnsiTheme="minorHAnsi" w:cstheme="minorBidi"/>
            <w:noProof/>
            <w:szCs w:val="22"/>
          </w:rPr>
          <w:tab/>
        </w:r>
        <w:r w:rsidRPr="007D0C36">
          <w:rPr>
            <w:rStyle w:val="ac"/>
            <w:b/>
            <w:noProof/>
          </w:rPr>
          <w:t>Comparison of Rules on Use, and the Most Desirable Rule on Use</w:t>
        </w:r>
        <w:r>
          <w:rPr>
            <w:noProof/>
            <w:webHidden/>
          </w:rPr>
          <w:tab/>
        </w:r>
        <w:r>
          <w:rPr>
            <w:noProof/>
            <w:webHidden/>
          </w:rPr>
          <w:fldChar w:fldCharType="begin"/>
        </w:r>
        <w:r>
          <w:rPr>
            <w:noProof/>
            <w:webHidden/>
          </w:rPr>
          <w:instrText xml:space="preserve"> PAGEREF _Toc415763652 \h </w:instrText>
        </w:r>
        <w:r>
          <w:rPr>
            <w:noProof/>
            <w:webHidden/>
          </w:rPr>
        </w:r>
        <w:r>
          <w:rPr>
            <w:noProof/>
            <w:webHidden/>
          </w:rPr>
          <w:fldChar w:fldCharType="separate"/>
        </w:r>
        <w:r>
          <w:rPr>
            <w:noProof/>
            <w:webHidden/>
          </w:rPr>
          <w:t>76</w:t>
        </w:r>
        <w:r>
          <w:rPr>
            <w:noProof/>
            <w:webHidden/>
          </w:rPr>
          <w:fldChar w:fldCharType="end"/>
        </w:r>
      </w:hyperlink>
    </w:p>
    <w:p w14:paraId="54FFCAB1"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53" w:history="1">
        <w:r w:rsidRPr="007D0C36">
          <w:rPr>
            <w:rStyle w:val="ac"/>
            <w:rFonts w:ascii="Arial" w:eastAsia="ＤＦＰ華康ゴシック体W5" w:hAnsi="Arial"/>
            <w:noProof/>
          </w:rPr>
          <w:t>6.1</w:t>
        </w:r>
        <w:r>
          <w:rPr>
            <w:rFonts w:asciiTheme="minorHAnsi" w:eastAsiaTheme="minorEastAsia" w:hAnsiTheme="minorHAnsi" w:cstheme="minorBidi"/>
            <w:noProof/>
            <w:szCs w:val="22"/>
          </w:rPr>
          <w:tab/>
        </w:r>
        <w:r w:rsidRPr="007D0C36">
          <w:rPr>
            <w:rStyle w:val="ac"/>
            <w:noProof/>
          </w:rPr>
          <w:t>Comparison from the perspective of information users</w:t>
        </w:r>
        <w:r>
          <w:rPr>
            <w:noProof/>
            <w:webHidden/>
          </w:rPr>
          <w:tab/>
        </w:r>
        <w:r>
          <w:rPr>
            <w:noProof/>
            <w:webHidden/>
          </w:rPr>
          <w:fldChar w:fldCharType="begin"/>
        </w:r>
        <w:r>
          <w:rPr>
            <w:noProof/>
            <w:webHidden/>
          </w:rPr>
          <w:instrText xml:space="preserve"> PAGEREF _Toc415763653 \h </w:instrText>
        </w:r>
        <w:r>
          <w:rPr>
            <w:noProof/>
            <w:webHidden/>
          </w:rPr>
        </w:r>
        <w:r>
          <w:rPr>
            <w:noProof/>
            <w:webHidden/>
          </w:rPr>
          <w:fldChar w:fldCharType="separate"/>
        </w:r>
        <w:r>
          <w:rPr>
            <w:noProof/>
            <w:webHidden/>
          </w:rPr>
          <w:t>76</w:t>
        </w:r>
        <w:r>
          <w:rPr>
            <w:noProof/>
            <w:webHidden/>
          </w:rPr>
          <w:fldChar w:fldCharType="end"/>
        </w:r>
      </w:hyperlink>
    </w:p>
    <w:p w14:paraId="740FDCA9"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54" w:history="1">
        <w:r w:rsidRPr="007D0C36">
          <w:rPr>
            <w:rStyle w:val="ac"/>
            <w:rFonts w:ascii="Arial" w:eastAsia="ＤＦＰ華康ゴシック体W5" w:hAnsi="Arial"/>
            <w:noProof/>
          </w:rPr>
          <w:t>6.2</w:t>
        </w:r>
        <w:r>
          <w:rPr>
            <w:rFonts w:asciiTheme="minorHAnsi" w:eastAsiaTheme="minorEastAsia" w:hAnsiTheme="minorHAnsi" w:cstheme="minorBidi"/>
            <w:noProof/>
            <w:szCs w:val="22"/>
          </w:rPr>
          <w:tab/>
        </w:r>
        <w:r w:rsidRPr="007D0C36">
          <w:rPr>
            <w:rStyle w:val="ac"/>
            <w:noProof/>
          </w:rPr>
          <w:t>Comparison from the perspective of the information provider</w:t>
        </w:r>
        <w:r>
          <w:rPr>
            <w:noProof/>
            <w:webHidden/>
          </w:rPr>
          <w:tab/>
        </w:r>
        <w:r>
          <w:rPr>
            <w:noProof/>
            <w:webHidden/>
          </w:rPr>
          <w:fldChar w:fldCharType="begin"/>
        </w:r>
        <w:r>
          <w:rPr>
            <w:noProof/>
            <w:webHidden/>
          </w:rPr>
          <w:instrText xml:space="preserve"> PAGEREF _Toc415763654 \h </w:instrText>
        </w:r>
        <w:r>
          <w:rPr>
            <w:noProof/>
            <w:webHidden/>
          </w:rPr>
        </w:r>
        <w:r>
          <w:rPr>
            <w:noProof/>
            <w:webHidden/>
          </w:rPr>
          <w:fldChar w:fldCharType="separate"/>
        </w:r>
        <w:r>
          <w:rPr>
            <w:noProof/>
            <w:webHidden/>
          </w:rPr>
          <w:t>77</w:t>
        </w:r>
        <w:r>
          <w:rPr>
            <w:noProof/>
            <w:webHidden/>
          </w:rPr>
          <w:fldChar w:fldCharType="end"/>
        </w:r>
      </w:hyperlink>
    </w:p>
    <w:p w14:paraId="1F9142F9"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55" w:history="1">
        <w:r w:rsidRPr="007D0C36">
          <w:rPr>
            <w:rStyle w:val="ac"/>
            <w:rFonts w:ascii="Arial" w:eastAsia="ＤＦＰ華康ゴシック体W5" w:hAnsi="Arial"/>
            <w:noProof/>
          </w:rPr>
          <w:t>6.3</w:t>
        </w:r>
        <w:r>
          <w:rPr>
            <w:rFonts w:asciiTheme="minorHAnsi" w:eastAsiaTheme="minorEastAsia" w:hAnsiTheme="minorHAnsi" w:cstheme="minorBidi"/>
            <w:noProof/>
            <w:szCs w:val="22"/>
          </w:rPr>
          <w:tab/>
        </w:r>
        <w:r w:rsidRPr="007D0C36">
          <w:rPr>
            <w:rStyle w:val="ac"/>
            <w:noProof/>
          </w:rPr>
          <w:t>Most Desirable Rule on Use at the Time of Publicly Disclosing Data</w:t>
        </w:r>
        <w:r>
          <w:rPr>
            <w:noProof/>
            <w:webHidden/>
          </w:rPr>
          <w:tab/>
        </w:r>
        <w:r>
          <w:rPr>
            <w:noProof/>
            <w:webHidden/>
          </w:rPr>
          <w:fldChar w:fldCharType="begin"/>
        </w:r>
        <w:r>
          <w:rPr>
            <w:noProof/>
            <w:webHidden/>
          </w:rPr>
          <w:instrText xml:space="preserve"> PAGEREF _Toc415763655 \h </w:instrText>
        </w:r>
        <w:r>
          <w:rPr>
            <w:noProof/>
            <w:webHidden/>
          </w:rPr>
        </w:r>
        <w:r>
          <w:rPr>
            <w:noProof/>
            <w:webHidden/>
          </w:rPr>
          <w:fldChar w:fldCharType="separate"/>
        </w:r>
        <w:r>
          <w:rPr>
            <w:noProof/>
            <w:webHidden/>
          </w:rPr>
          <w:t>80</w:t>
        </w:r>
        <w:r>
          <w:rPr>
            <w:noProof/>
            <w:webHidden/>
          </w:rPr>
          <w:fldChar w:fldCharType="end"/>
        </w:r>
      </w:hyperlink>
    </w:p>
    <w:p w14:paraId="22C2FC70" w14:textId="77777777" w:rsidR="00D058CD" w:rsidRDefault="00D058CD">
      <w:pPr>
        <w:pStyle w:val="21"/>
        <w:tabs>
          <w:tab w:val="right" w:leader="dot" w:pos="8494"/>
        </w:tabs>
        <w:rPr>
          <w:rFonts w:asciiTheme="minorHAnsi" w:eastAsiaTheme="minorEastAsia" w:hAnsiTheme="minorHAnsi" w:cstheme="minorBidi"/>
          <w:noProof/>
          <w:szCs w:val="22"/>
        </w:rPr>
      </w:pPr>
      <w:hyperlink w:anchor="_Toc415763656" w:history="1">
        <w:r w:rsidRPr="007D0C36">
          <w:rPr>
            <w:rStyle w:val="ac"/>
            <w:noProof/>
          </w:rPr>
          <w:t>Reference: Important Points to note, Concerning the data Containing certain Right(s) of  Third Parties</w:t>
        </w:r>
        <w:r>
          <w:rPr>
            <w:noProof/>
            <w:webHidden/>
          </w:rPr>
          <w:tab/>
        </w:r>
        <w:r>
          <w:rPr>
            <w:noProof/>
            <w:webHidden/>
          </w:rPr>
          <w:fldChar w:fldCharType="begin"/>
        </w:r>
        <w:r>
          <w:rPr>
            <w:noProof/>
            <w:webHidden/>
          </w:rPr>
          <w:instrText xml:space="preserve"> PAGEREF _Toc415763656 \h </w:instrText>
        </w:r>
        <w:r>
          <w:rPr>
            <w:noProof/>
            <w:webHidden/>
          </w:rPr>
        </w:r>
        <w:r>
          <w:rPr>
            <w:noProof/>
            <w:webHidden/>
          </w:rPr>
          <w:fldChar w:fldCharType="separate"/>
        </w:r>
        <w:r>
          <w:rPr>
            <w:noProof/>
            <w:webHidden/>
          </w:rPr>
          <w:t>84</w:t>
        </w:r>
        <w:r>
          <w:rPr>
            <w:noProof/>
            <w:webHidden/>
          </w:rPr>
          <w:fldChar w:fldCharType="end"/>
        </w:r>
      </w:hyperlink>
    </w:p>
    <w:p w14:paraId="2D5B0E16" w14:textId="77777777" w:rsidR="00D058CD" w:rsidRDefault="00D058CD">
      <w:pPr>
        <w:pStyle w:val="21"/>
        <w:tabs>
          <w:tab w:val="right" w:leader="dot" w:pos="8494"/>
        </w:tabs>
        <w:rPr>
          <w:rFonts w:asciiTheme="minorHAnsi" w:eastAsiaTheme="minorEastAsia" w:hAnsiTheme="minorHAnsi" w:cstheme="minorBidi"/>
          <w:noProof/>
          <w:szCs w:val="22"/>
        </w:rPr>
      </w:pPr>
      <w:hyperlink w:anchor="_Toc415763657" w:history="1">
        <w:r w:rsidRPr="007D0C36">
          <w:rPr>
            <w:rStyle w:val="ac"/>
            <w:noProof/>
          </w:rPr>
          <w:t>Reference: Case Study Conducted on the “Whitepaper on Information and Communications”</w:t>
        </w:r>
        <w:r>
          <w:rPr>
            <w:noProof/>
            <w:webHidden/>
          </w:rPr>
          <w:tab/>
        </w:r>
        <w:r>
          <w:rPr>
            <w:noProof/>
            <w:webHidden/>
          </w:rPr>
          <w:fldChar w:fldCharType="begin"/>
        </w:r>
        <w:r>
          <w:rPr>
            <w:noProof/>
            <w:webHidden/>
          </w:rPr>
          <w:instrText xml:space="preserve"> PAGEREF _Toc415763657 \h </w:instrText>
        </w:r>
        <w:r>
          <w:rPr>
            <w:noProof/>
            <w:webHidden/>
          </w:rPr>
        </w:r>
        <w:r>
          <w:rPr>
            <w:noProof/>
            <w:webHidden/>
          </w:rPr>
          <w:fldChar w:fldCharType="separate"/>
        </w:r>
        <w:r>
          <w:rPr>
            <w:noProof/>
            <w:webHidden/>
          </w:rPr>
          <w:t>87</w:t>
        </w:r>
        <w:r>
          <w:rPr>
            <w:noProof/>
            <w:webHidden/>
          </w:rPr>
          <w:fldChar w:fldCharType="end"/>
        </w:r>
      </w:hyperlink>
    </w:p>
    <w:p w14:paraId="19381AB7" w14:textId="77777777" w:rsidR="00D058CD" w:rsidRDefault="00D058CD">
      <w:pPr>
        <w:pStyle w:val="11"/>
        <w:tabs>
          <w:tab w:val="left" w:pos="1260"/>
          <w:tab w:val="right" w:leader="dot" w:pos="8494"/>
        </w:tabs>
        <w:rPr>
          <w:rFonts w:asciiTheme="minorHAnsi" w:eastAsiaTheme="minorEastAsia" w:hAnsiTheme="minorHAnsi" w:cstheme="minorBidi"/>
          <w:noProof/>
          <w:szCs w:val="22"/>
        </w:rPr>
      </w:pPr>
      <w:hyperlink w:anchor="_Toc415763658" w:history="1">
        <w:r w:rsidRPr="007D0C36">
          <w:rPr>
            <w:rStyle w:val="ac"/>
            <w:rFonts w:ascii="Times New Roman" w:hAnsi="Times New Roman"/>
            <w:b/>
            <w:noProof/>
          </w:rPr>
          <w:t>Chapter 7.</w:t>
        </w:r>
        <w:r>
          <w:rPr>
            <w:rFonts w:asciiTheme="minorHAnsi" w:eastAsiaTheme="minorEastAsia" w:hAnsiTheme="minorHAnsi" w:cstheme="minorBidi"/>
            <w:noProof/>
            <w:szCs w:val="22"/>
          </w:rPr>
          <w:tab/>
        </w:r>
        <w:r w:rsidRPr="007D0C36">
          <w:rPr>
            <w:rStyle w:val="ac"/>
            <w:b/>
            <w:noProof/>
          </w:rPr>
          <w:t>Future Prospect Concerning the Rules on Use</w:t>
        </w:r>
        <w:r>
          <w:rPr>
            <w:noProof/>
            <w:webHidden/>
          </w:rPr>
          <w:tab/>
        </w:r>
        <w:r>
          <w:rPr>
            <w:noProof/>
            <w:webHidden/>
          </w:rPr>
          <w:fldChar w:fldCharType="begin"/>
        </w:r>
        <w:r>
          <w:rPr>
            <w:noProof/>
            <w:webHidden/>
          </w:rPr>
          <w:instrText xml:space="preserve"> PAGEREF _Toc415763658 \h </w:instrText>
        </w:r>
        <w:r>
          <w:rPr>
            <w:noProof/>
            <w:webHidden/>
          </w:rPr>
        </w:r>
        <w:r>
          <w:rPr>
            <w:noProof/>
            <w:webHidden/>
          </w:rPr>
          <w:fldChar w:fldCharType="separate"/>
        </w:r>
        <w:r>
          <w:rPr>
            <w:noProof/>
            <w:webHidden/>
          </w:rPr>
          <w:t>95</w:t>
        </w:r>
        <w:r>
          <w:rPr>
            <w:noProof/>
            <w:webHidden/>
          </w:rPr>
          <w:fldChar w:fldCharType="end"/>
        </w:r>
      </w:hyperlink>
      <w:bookmarkStart w:id="0" w:name="_GoBack"/>
      <w:bookmarkEnd w:id="0"/>
    </w:p>
    <w:p w14:paraId="1865A537"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59" w:history="1">
        <w:r w:rsidRPr="007D0C36">
          <w:rPr>
            <w:rStyle w:val="ac"/>
            <w:rFonts w:ascii="Arial" w:eastAsia="ＤＦＰ華康ゴシック体W5" w:hAnsi="Arial"/>
            <w:noProof/>
          </w:rPr>
          <w:t>7.1</w:t>
        </w:r>
        <w:r>
          <w:rPr>
            <w:rFonts w:asciiTheme="minorHAnsi" w:eastAsiaTheme="minorEastAsia" w:hAnsiTheme="minorHAnsi" w:cstheme="minorBidi"/>
            <w:noProof/>
            <w:szCs w:val="22"/>
          </w:rPr>
          <w:tab/>
        </w:r>
        <w:r w:rsidRPr="007D0C36">
          <w:rPr>
            <w:rStyle w:val="ac"/>
            <w:noProof/>
          </w:rPr>
          <w:t>Direction of the Review in the Future</w:t>
        </w:r>
        <w:r>
          <w:rPr>
            <w:noProof/>
            <w:webHidden/>
          </w:rPr>
          <w:tab/>
        </w:r>
        <w:r>
          <w:rPr>
            <w:noProof/>
            <w:webHidden/>
          </w:rPr>
          <w:fldChar w:fldCharType="begin"/>
        </w:r>
        <w:r>
          <w:rPr>
            <w:noProof/>
            <w:webHidden/>
          </w:rPr>
          <w:instrText xml:space="preserve"> PAGEREF _Toc415763659 \h </w:instrText>
        </w:r>
        <w:r>
          <w:rPr>
            <w:noProof/>
            <w:webHidden/>
          </w:rPr>
        </w:r>
        <w:r>
          <w:rPr>
            <w:noProof/>
            <w:webHidden/>
          </w:rPr>
          <w:fldChar w:fldCharType="separate"/>
        </w:r>
        <w:r>
          <w:rPr>
            <w:noProof/>
            <w:webHidden/>
          </w:rPr>
          <w:t>95</w:t>
        </w:r>
        <w:r>
          <w:rPr>
            <w:noProof/>
            <w:webHidden/>
          </w:rPr>
          <w:fldChar w:fldCharType="end"/>
        </w:r>
      </w:hyperlink>
    </w:p>
    <w:p w14:paraId="0E7FF471" w14:textId="77777777" w:rsidR="00D058CD" w:rsidRDefault="00D058CD">
      <w:pPr>
        <w:pStyle w:val="11"/>
        <w:tabs>
          <w:tab w:val="right" w:leader="dot" w:pos="8494"/>
        </w:tabs>
        <w:rPr>
          <w:rFonts w:asciiTheme="minorHAnsi" w:eastAsiaTheme="minorEastAsia" w:hAnsiTheme="minorHAnsi" w:cstheme="minorBidi"/>
          <w:noProof/>
          <w:szCs w:val="22"/>
        </w:rPr>
      </w:pPr>
      <w:hyperlink w:anchor="_Toc415763660" w:history="1">
        <w:r w:rsidRPr="007D0C36">
          <w:rPr>
            <w:rStyle w:val="ac"/>
            <w:rFonts w:ascii="Times New Roman" w:eastAsia="HGP創英角ｺﾞｼｯｸUB" w:hAnsi="Times New Roman"/>
            <w:noProof/>
          </w:rPr>
          <w:t>Part III. Technical Information: Let's Make Your Open Data Machine-readable.</w:t>
        </w:r>
        <w:r>
          <w:rPr>
            <w:noProof/>
            <w:webHidden/>
          </w:rPr>
          <w:tab/>
        </w:r>
        <w:r>
          <w:rPr>
            <w:noProof/>
            <w:webHidden/>
          </w:rPr>
          <w:fldChar w:fldCharType="begin"/>
        </w:r>
        <w:r>
          <w:rPr>
            <w:noProof/>
            <w:webHidden/>
          </w:rPr>
          <w:instrText xml:space="preserve"> PAGEREF _Toc415763660 \h </w:instrText>
        </w:r>
        <w:r>
          <w:rPr>
            <w:noProof/>
            <w:webHidden/>
          </w:rPr>
        </w:r>
        <w:r>
          <w:rPr>
            <w:noProof/>
            <w:webHidden/>
          </w:rPr>
          <w:fldChar w:fldCharType="separate"/>
        </w:r>
        <w:r>
          <w:rPr>
            <w:noProof/>
            <w:webHidden/>
          </w:rPr>
          <w:t>98</w:t>
        </w:r>
        <w:r>
          <w:rPr>
            <w:noProof/>
            <w:webHidden/>
          </w:rPr>
          <w:fldChar w:fldCharType="end"/>
        </w:r>
      </w:hyperlink>
    </w:p>
    <w:p w14:paraId="5DD15523" w14:textId="77777777" w:rsidR="00D058CD" w:rsidRDefault="00D058CD">
      <w:pPr>
        <w:pStyle w:val="11"/>
        <w:tabs>
          <w:tab w:val="left" w:pos="1260"/>
          <w:tab w:val="right" w:leader="dot" w:pos="8494"/>
        </w:tabs>
        <w:rPr>
          <w:rFonts w:asciiTheme="minorHAnsi" w:eastAsiaTheme="minorEastAsia" w:hAnsiTheme="minorHAnsi" w:cstheme="minorBidi"/>
          <w:noProof/>
          <w:szCs w:val="22"/>
        </w:rPr>
      </w:pPr>
      <w:hyperlink w:anchor="_Toc415763661" w:history="1">
        <w:r w:rsidRPr="007D0C36">
          <w:rPr>
            <w:rStyle w:val="ac"/>
            <w:rFonts w:ascii="Times New Roman" w:hAnsi="Times New Roman"/>
            <w:b/>
            <w:noProof/>
          </w:rPr>
          <w:t>Chapter 8.</w:t>
        </w:r>
        <w:r>
          <w:rPr>
            <w:rFonts w:asciiTheme="minorHAnsi" w:eastAsiaTheme="minorEastAsia" w:hAnsiTheme="minorHAnsi" w:cstheme="minorBidi"/>
            <w:noProof/>
            <w:szCs w:val="22"/>
          </w:rPr>
          <w:tab/>
        </w:r>
        <w:r w:rsidRPr="007D0C36">
          <w:rPr>
            <w:rStyle w:val="ac"/>
            <w:rFonts w:ascii="Times New Roman" w:hAnsi="Times New Roman"/>
            <w:b/>
            <w:bCs/>
            <w:noProof/>
          </w:rPr>
          <w:t>Technical Levels of Data</w:t>
        </w:r>
        <w:r>
          <w:rPr>
            <w:noProof/>
            <w:webHidden/>
          </w:rPr>
          <w:tab/>
        </w:r>
        <w:r>
          <w:rPr>
            <w:noProof/>
            <w:webHidden/>
          </w:rPr>
          <w:fldChar w:fldCharType="begin"/>
        </w:r>
        <w:r>
          <w:rPr>
            <w:noProof/>
            <w:webHidden/>
          </w:rPr>
          <w:instrText xml:space="preserve"> PAGEREF _Toc415763661 \h </w:instrText>
        </w:r>
        <w:r>
          <w:rPr>
            <w:noProof/>
            <w:webHidden/>
          </w:rPr>
        </w:r>
        <w:r>
          <w:rPr>
            <w:noProof/>
            <w:webHidden/>
          </w:rPr>
          <w:fldChar w:fldCharType="separate"/>
        </w:r>
        <w:r>
          <w:rPr>
            <w:noProof/>
            <w:webHidden/>
          </w:rPr>
          <w:t>99</w:t>
        </w:r>
        <w:r>
          <w:rPr>
            <w:noProof/>
            <w:webHidden/>
          </w:rPr>
          <w:fldChar w:fldCharType="end"/>
        </w:r>
      </w:hyperlink>
    </w:p>
    <w:p w14:paraId="42BC017F"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62" w:history="1">
        <w:r w:rsidRPr="007D0C36">
          <w:rPr>
            <w:rStyle w:val="ac"/>
            <w:rFonts w:ascii="Arial" w:eastAsia="ＤＦＰ華康ゴシック体W5" w:hAnsi="Arial"/>
            <w:noProof/>
          </w:rPr>
          <w:t>8.1</w:t>
        </w:r>
        <w:r>
          <w:rPr>
            <w:rFonts w:asciiTheme="minorHAnsi" w:eastAsiaTheme="minorEastAsia" w:hAnsiTheme="minorHAnsi" w:cstheme="minorBidi"/>
            <w:noProof/>
            <w:szCs w:val="22"/>
          </w:rPr>
          <w:tab/>
        </w:r>
        <w:r w:rsidRPr="007D0C36">
          <w:rPr>
            <w:rStyle w:val="ac"/>
            <w:noProof/>
          </w:rPr>
          <w:t>Explanation of Machine Readability</w:t>
        </w:r>
        <w:r>
          <w:rPr>
            <w:noProof/>
            <w:webHidden/>
          </w:rPr>
          <w:tab/>
        </w:r>
        <w:r>
          <w:rPr>
            <w:noProof/>
            <w:webHidden/>
          </w:rPr>
          <w:fldChar w:fldCharType="begin"/>
        </w:r>
        <w:r>
          <w:rPr>
            <w:noProof/>
            <w:webHidden/>
          </w:rPr>
          <w:instrText xml:space="preserve"> PAGEREF _Toc415763662 \h </w:instrText>
        </w:r>
        <w:r>
          <w:rPr>
            <w:noProof/>
            <w:webHidden/>
          </w:rPr>
        </w:r>
        <w:r>
          <w:rPr>
            <w:noProof/>
            <w:webHidden/>
          </w:rPr>
          <w:fldChar w:fldCharType="separate"/>
        </w:r>
        <w:r>
          <w:rPr>
            <w:noProof/>
            <w:webHidden/>
          </w:rPr>
          <w:t>99</w:t>
        </w:r>
        <w:r>
          <w:rPr>
            <w:noProof/>
            <w:webHidden/>
          </w:rPr>
          <w:fldChar w:fldCharType="end"/>
        </w:r>
      </w:hyperlink>
    </w:p>
    <w:p w14:paraId="4192408D"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63" w:history="1">
        <w:r w:rsidRPr="007D0C36">
          <w:rPr>
            <w:rStyle w:val="ac"/>
            <w:rFonts w:ascii="Arial" w:eastAsia="ＤＦＰ華康ゴシック体W5" w:hAnsi="Arial"/>
            <w:noProof/>
          </w:rPr>
          <w:t>8.2</w:t>
        </w:r>
        <w:r>
          <w:rPr>
            <w:rFonts w:asciiTheme="minorHAnsi" w:eastAsiaTheme="minorEastAsia" w:hAnsiTheme="minorHAnsi" w:cstheme="minorBidi"/>
            <w:noProof/>
            <w:szCs w:val="22"/>
          </w:rPr>
          <w:tab/>
        </w:r>
        <w:r w:rsidRPr="007D0C36">
          <w:rPr>
            <w:rStyle w:val="ac"/>
            <w:noProof/>
          </w:rPr>
          <w:t>Explanation of Data Catalog</w:t>
        </w:r>
        <w:r>
          <w:rPr>
            <w:noProof/>
            <w:webHidden/>
          </w:rPr>
          <w:tab/>
        </w:r>
        <w:r>
          <w:rPr>
            <w:noProof/>
            <w:webHidden/>
          </w:rPr>
          <w:fldChar w:fldCharType="begin"/>
        </w:r>
        <w:r>
          <w:rPr>
            <w:noProof/>
            <w:webHidden/>
          </w:rPr>
          <w:instrText xml:space="preserve"> PAGEREF _Toc415763663 \h </w:instrText>
        </w:r>
        <w:r>
          <w:rPr>
            <w:noProof/>
            <w:webHidden/>
          </w:rPr>
        </w:r>
        <w:r>
          <w:rPr>
            <w:noProof/>
            <w:webHidden/>
          </w:rPr>
          <w:fldChar w:fldCharType="separate"/>
        </w:r>
        <w:r>
          <w:rPr>
            <w:noProof/>
            <w:webHidden/>
          </w:rPr>
          <w:t>102</w:t>
        </w:r>
        <w:r>
          <w:rPr>
            <w:noProof/>
            <w:webHidden/>
          </w:rPr>
          <w:fldChar w:fldCharType="end"/>
        </w:r>
      </w:hyperlink>
    </w:p>
    <w:p w14:paraId="22C32BC7"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64" w:history="1">
        <w:r w:rsidRPr="007D0C36">
          <w:rPr>
            <w:rStyle w:val="ac"/>
            <w:rFonts w:ascii="Arial" w:eastAsia="ＤＦＰ華康ゴシック体W5" w:hAnsi="Arial"/>
            <w:noProof/>
          </w:rPr>
          <w:t>8.3</w:t>
        </w:r>
        <w:r>
          <w:rPr>
            <w:rFonts w:asciiTheme="minorHAnsi" w:eastAsiaTheme="minorEastAsia" w:hAnsiTheme="minorHAnsi" w:cstheme="minorBidi"/>
            <w:noProof/>
            <w:szCs w:val="22"/>
          </w:rPr>
          <w:tab/>
        </w:r>
        <w:r w:rsidRPr="007D0C36">
          <w:rPr>
            <w:rStyle w:val="ac"/>
            <w:noProof/>
          </w:rPr>
          <w:t>Open Data and Identifiers</w:t>
        </w:r>
        <w:r>
          <w:rPr>
            <w:noProof/>
            <w:webHidden/>
          </w:rPr>
          <w:tab/>
        </w:r>
        <w:r>
          <w:rPr>
            <w:noProof/>
            <w:webHidden/>
          </w:rPr>
          <w:fldChar w:fldCharType="begin"/>
        </w:r>
        <w:r>
          <w:rPr>
            <w:noProof/>
            <w:webHidden/>
          </w:rPr>
          <w:instrText xml:space="preserve"> PAGEREF _Toc415763664 \h </w:instrText>
        </w:r>
        <w:r>
          <w:rPr>
            <w:noProof/>
            <w:webHidden/>
          </w:rPr>
        </w:r>
        <w:r>
          <w:rPr>
            <w:noProof/>
            <w:webHidden/>
          </w:rPr>
          <w:fldChar w:fldCharType="separate"/>
        </w:r>
        <w:r>
          <w:rPr>
            <w:noProof/>
            <w:webHidden/>
          </w:rPr>
          <w:t>103</w:t>
        </w:r>
        <w:r>
          <w:rPr>
            <w:noProof/>
            <w:webHidden/>
          </w:rPr>
          <w:fldChar w:fldCharType="end"/>
        </w:r>
      </w:hyperlink>
    </w:p>
    <w:p w14:paraId="347340DE"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65" w:history="1">
        <w:r w:rsidRPr="007D0C36">
          <w:rPr>
            <w:rStyle w:val="ac"/>
            <w:rFonts w:ascii="Arial" w:eastAsia="ＤＦＰ華康ゴシック体W5" w:hAnsi="Arial"/>
            <w:noProof/>
          </w:rPr>
          <w:t>8.4</w:t>
        </w:r>
        <w:r>
          <w:rPr>
            <w:rFonts w:asciiTheme="minorHAnsi" w:eastAsiaTheme="minorEastAsia" w:hAnsiTheme="minorHAnsi" w:cstheme="minorBidi"/>
            <w:noProof/>
            <w:szCs w:val="22"/>
          </w:rPr>
          <w:tab/>
        </w:r>
        <w:r w:rsidRPr="007D0C36">
          <w:rPr>
            <w:rStyle w:val="ac"/>
            <w:noProof/>
          </w:rPr>
          <w:t>Technical Levels of Open Data</w:t>
        </w:r>
        <w:r>
          <w:rPr>
            <w:noProof/>
            <w:webHidden/>
          </w:rPr>
          <w:tab/>
        </w:r>
        <w:r>
          <w:rPr>
            <w:noProof/>
            <w:webHidden/>
          </w:rPr>
          <w:fldChar w:fldCharType="begin"/>
        </w:r>
        <w:r>
          <w:rPr>
            <w:noProof/>
            <w:webHidden/>
          </w:rPr>
          <w:instrText xml:space="preserve"> PAGEREF _Toc415763665 \h </w:instrText>
        </w:r>
        <w:r>
          <w:rPr>
            <w:noProof/>
            <w:webHidden/>
          </w:rPr>
        </w:r>
        <w:r>
          <w:rPr>
            <w:noProof/>
            <w:webHidden/>
          </w:rPr>
          <w:fldChar w:fldCharType="separate"/>
        </w:r>
        <w:r>
          <w:rPr>
            <w:noProof/>
            <w:webHidden/>
          </w:rPr>
          <w:t>103</w:t>
        </w:r>
        <w:r>
          <w:rPr>
            <w:noProof/>
            <w:webHidden/>
          </w:rPr>
          <w:fldChar w:fldCharType="end"/>
        </w:r>
      </w:hyperlink>
    </w:p>
    <w:p w14:paraId="448C5ABE"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66" w:history="1">
        <w:r w:rsidRPr="007D0C36">
          <w:rPr>
            <w:rStyle w:val="ac"/>
            <w:rFonts w:ascii="Arial" w:eastAsia="ＤＦＰ華康ゴシック体W5" w:hAnsi="Arial"/>
            <w:noProof/>
          </w:rPr>
          <w:t>8.5</w:t>
        </w:r>
        <w:r>
          <w:rPr>
            <w:rFonts w:asciiTheme="minorHAnsi" w:eastAsiaTheme="minorEastAsia" w:hAnsiTheme="minorHAnsi" w:cstheme="minorBidi"/>
            <w:noProof/>
            <w:szCs w:val="22"/>
          </w:rPr>
          <w:tab/>
        </w:r>
        <w:r w:rsidRPr="007D0C36">
          <w:rPr>
            <w:rStyle w:val="ac"/>
            <w:noProof/>
          </w:rPr>
          <w:t>Open Data Management Policy and Metadata Assignment Method</w:t>
        </w:r>
        <w:r>
          <w:rPr>
            <w:noProof/>
            <w:webHidden/>
          </w:rPr>
          <w:tab/>
        </w:r>
        <w:r>
          <w:rPr>
            <w:noProof/>
            <w:webHidden/>
          </w:rPr>
          <w:fldChar w:fldCharType="begin"/>
        </w:r>
        <w:r>
          <w:rPr>
            <w:noProof/>
            <w:webHidden/>
          </w:rPr>
          <w:instrText xml:space="preserve"> PAGEREF _Toc415763666 \h </w:instrText>
        </w:r>
        <w:r>
          <w:rPr>
            <w:noProof/>
            <w:webHidden/>
          </w:rPr>
        </w:r>
        <w:r>
          <w:rPr>
            <w:noProof/>
            <w:webHidden/>
          </w:rPr>
          <w:fldChar w:fldCharType="separate"/>
        </w:r>
        <w:r>
          <w:rPr>
            <w:noProof/>
            <w:webHidden/>
          </w:rPr>
          <w:t>106</w:t>
        </w:r>
        <w:r>
          <w:rPr>
            <w:noProof/>
            <w:webHidden/>
          </w:rPr>
          <w:fldChar w:fldCharType="end"/>
        </w:r>
      </w:hyperlink>
    </w:p>
    <w:p w14:paraId="5781F98C" w14:textId="77777777" w:rsidR="00D058CD" w:rsidRDefault="00D058CD">
      <w:pPr>
        <w:pStyle w:val="11"/>
        <w:tabs>
          <w:tab w:val="left" w:pos="1260"/>
          <w:tab w:val="right" w:leader="dot" w:pos="8494"/>
        </w:tabs>
        <w:rPr>
          <w:rFonts w:asciiTheme="minorHAnsi" w:eastAsiaTheme="minorEastAsia" w:hAnsiTheme="minorHAnsi" w:cstheme="minorBidi"/>
          <w:noProof/>
          <w:szCs w:val="22"/>
        </w:rPr>
      </w:pPr>
      <w:hyperlink w:anchor="_Toc415763667" w:history="1">
        <w:r w:rsidRPr="007D0C36">
          <w:rPr>
            <w:rStyle w:val="ac"/>
            <w:rFonts w:ascii="Times New Roman" w:hAnsi="Times New Roman"/>
            <w:b/>
            <w:noProof/>
          </w:rPr>
          <w:t>Chapter 9.</w:t>
        </w:r>
        <w:r>
          <w:rPr>
            <w:rFonts w:asciiTheme="minorHAnsi" w:eastAsiaTheme="minorEastAsia" w:hAnsiTheme="minorHAnsi" w:cstheme="minorBidi"/>
            <w:noProof/>
            <w:szCs w:val="22"/>
          </w:rPr>
          <w:tab/>
        </w:r>
        <w:r w:rsidRPr="007D0C36">
          <w:rPr>
            <w:rStyle w:val="ac"/>
            <w:rFonts w:ascii="Times New Roman" w:hAnsi="Times New Roman"/>
            <w:b/>
            <w:bCs/>
            <w:noProof/>
          </w:rPr>
          <w:t>Technical Guidelines for Open Data</w:t>
        </w:r>
        <w:r>
          <w:rPr>
            <w:noProof/>
            <w:webHidden/>
          </w:rPr>
          <w:tab/>
        </w:r>
        <w:r>
          <w:rPr>
            <w:noProof/>
            <w:webHidden/>
          </w:rPr>
          <w:fldChar w:fldCharType="begin"/>
        </w:r>
        <w:r>
          <w:rPr>
            <w:noProof/>
            <w:webHidden/>
          </w:rPr>
          <w:instrText xml:space="preserve"> PAGEREF _Toc415763667 \h </w:instrText>
        </w:r>
        <w:r>
          <w:rPr>
            <w:noProof/>
            <w:webHidden/>
          </w:rPr>
        </w:r>
        <w:r>
          <w:rPr>
            <w:noProof/>
            <w:webHidden/>
          </w:rPr>
          <w:fldChar w:fldCharType="separate"/>
        </w:r>
        <w:r>
          <w:rPr>
            <w:noProof/>
            <w:webHidden/>
          </w:rPr>
          <w:t>107</w:t>
        </w:r>
        <w:r>
          <w:rPr>
            <w:noProof/>
            <w:webHidden/>
          </w:rPr>
          <w:fldChar w:fldCharType="end"/>
        </w:r>
      </w:hyperlink>
    </w:p>
    <w:p w14:paraId="304F577D"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68" w:history="1">
        <w:r w:rsidRPr="007D0C36">
          <w:rPr>
            <w:rStyle w:val="ac"/>
            <w:rFonts w:ascii="Arial" w:eastAsia="ＤＦＰ華康ゴシック体W5" w:hAnsi="Arial"/>
            <w:noProof/>
          </w:rPr>
          <w:t>9.1</w:t>
        </w:r>
        <w:r>
          <w:rPr>
            <w:rFonts w:asciiTheme="minorHAnsi" w:eastAsiaTheme="minorEastAsia" w:hAnsiTheme="minorHAnsi" w:cstheme="minorBidi"/>
            <w:noProof/>
            <w:szCs w:val="22"/>
          </w:rPr>
          <w:tab/>
        </w:r>
        <w:r w:rsidRPr="007D0C36">
          <w:rPr>
            <w:rStyle w:val="ac"/>
            <w:noProof/>
          </w:rPr>
          <w:t>Guidelines Concerning Identifiers</w:t>
        </w:r>
        <w:r>
          <w:rPr>
            <w:noProof/>
            <w:webHidden/>
          </w:rPr>
          <w:tab/>
        </w:r>
        <w:r>
          <w:rPr>
            <w:noProof/>
            <w:webHidden/>
          </w:rPr>
          <w:fldChar w:fldCharType="begin"/>
        </w:r>
        <w:r>
          <w:rPr>
            <w:noProof/>
            <w:webHidden/>
          </w:rPr>
          <w:instrText xml:space="preserve"> PAGEREF _Toc415763668 \h </w:instrText>
        </w:r>
        <w:r>
          <w:rPr>
            <w:noProof/>
            <w:webHidden/>
          </w:rPr>
        </w:r>
        <w:r>
          <w:rPr>
            <w:noProof/>
            <w:webHidden/>
          </w:rPr>
          <w:fldChar w:fldCharType="separate"/>
        </w:r>
        <w:r>
          <w:rPr>
            <w:noProof/>
            <w:webHidden/>
          </w:rPr>
          <w:t>107</w:t>
        </w:r>
        <w:r>
          <w:rPr>
            <w:noProof/>
            <w:webHidden/>
          </w:rPr>
          <w:fldChar w:fldCharType="end"/>
        </w:r>
      </w:hyperlink>
    </w:p>
    <w:p w14:paraId="6EDC11E7"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69" w:history="1">
        <w:r w:rsidRPr="007D0C36">
          <w:rPr>
            <w:rStyle w:val="ac"/>
            <w:rFonts w:ascii="Arial" w:eastAsia="ＤＦＰ華康ゴシック体W5" w:hAnsi="Arial"/>
            <w:noProof/>
          </w:rPr>
          <w:t>9.2</w:t>
        </w:r>
        <w:r>
          <w:rPr>
            <w:rFonts w:asciiTheme="minorHAnsi" w:eastAsiaTheme="minorEastAsia" w:hAnsiTheme="minorHAnsi" w:cstheme="minorBidi"/>
            <w:noProof/>
            <w:szCs w:val="22"/>
          </w:rPr>
          <w:tab/>
        </w:r>
        <w:r w:rsidRPr="007D0C36">
          <w:rPr>
            <w:rStyle w:val="ac"/>
            <w:noProof/>
          </w:rPr>
          <w:t>Guidelines Regarding File Formats</w:t>
        </w:r>
        <w:r>
          <w:rPr>
            <w:noProof/>
            <w:webHidden/>
          </w:rPr>
          <w:tab/>
        </w:r>
        <w:r>
          <w:rPr>
            <w:noProof/>
            <w:webHidden/>
          </w:rPr>
          <w:fldChar w:fldCharType="begin"/>
        </w:r>
        <w:r>
          <w:rPr>
            <w:noProof/>
            <w:webHidden/>
          </w:rPr>
          <w:instrText xml:space="preserve"> PAGEREF _Toc415763669 \h </w:instrText>
        </w:r>
        <w:r>
          <w:rPr>
            <w:noProof/>
            <w:webHidden/>
          </w:rPr>
        </w:r>
        <w:r>
          <w:rPr>
            <w:noProof/>
            <w:webHidden/>
          </w:rPr>
          <w:fldChar w:fldCharType="separate"/>
        </w:r>
        <w:r>
          <w:rPr>
            <w:noProof/>
            <w:webHidden/>
          </w:rPr>
          <w:t>109</w:t>
        </w:r>
        <w:r>
          <w:rPr>
            <w:noProof/>
            <w:webHidden/>
          </w:rPr>
          <w:fldChar w:fldCharType="end"/>
        </w:r>
      </w:hyperlink>
    </w:p>
    <w:p w14:paraId="0BA7AD4D"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70" w:history="1">
        <w:r w:rsidRPr="007D0C36">
          <w:rPr>
            <w:rStyle w:val="ac"/>
            <w:rFonts w:ascii="Arial" w:eastAsia="ＤＦＰ華康ゴシック体W5" w:hAnsi="Arial"/>
            <w:noProof/>
          </w:rPr>
          <w:t>9.3</w:t>
        </w:r>
        <w:r>
          <w:rPr>
            <w:rFonts w:asciiTheme="minorHAnsi" w:eastAsiaTheme="minorEastAsia" w:hAnsiTheme="minorHAnsi" w:cstheme="minorBidi"/>
            <w:noProof/>
            <w:szCs w:val="22"/>
          </w:rPr>
          <w:tab/>
        </w:r>
        <w:r w:rsidRPr="007D0C36">
          <w:rPr>
            <w:rStyle w:val="ac"/>
            <w:noProof/>
          </w:rPr>
          <w:t>Guidelines Regarding Data</w:t>
        </w:r>
        <w:r>
          <w:rPr>
            <w:noProof/>
            <w:webHidden/>
          </w:rPr>
          <w:tab/>
        </w:r>
        <w:r>
          <w:rPr>
            <w:noProof/>
            <w:webHidden/>
          </w:rPr>
          <w:fldChar w:fldCharType="begin"/>
        </w:r>
        <w:r>
          <w:rPr>
            <w:noProof/>
            <w:webHidden/>
          </w:rPr>
          <w:instrText xml:space="preserve"> PAGEREF _Toc415763670 \h </w:instrText>
        </w:r>
        <w:r>
          <w:rPr>
            <w:noProof/>
            <w:webHidden/>
          </w:rPr>
        </w:r>
        <w:r>
          <w:rPr>
            <w:noProof/>
            <w:webHidden/>
          </w:rPr>
          <w:fldChar w:fldCharType="separate"/>
        </w:r>
        <w:r>
          <w:rPr>
            <w:noProof/>
            <w:webHidden/>
          </w:rPr>
          <w:t>110</w:t>
        </w:r>
        <w:r>
          <w:rPr>
            <w:noProof/>
            <w:webHidden/>
          </w:rPr>
          <w:fldChar w:fldCharType="end"/>
        </w:r>
      </w:hyperlink>
    </w:p>
    <w:p w14:paraId="3AB0297B" w14:textId="77777777" w:rsidR="00D058CD" w:rsidRDefault="00D058CD">
      <w:pPr>
        <w:pStyle w:val="11"/>
        <w:tabs>
          <w:tab w:val="right" w:leader="dot" w:pos="8494"/>
        </w:tabs>
        <w:rPr>
          <w:rFonts w:asciiTheme="minorHAnsi" w:eastAsiaTheme="minorEastAsia" w:hAnsiTheme="minorHAnsi" w:cstheme="minorBidi"/>
          <w:noProof/>
          <w:szCs w:val="22"/>
        </w:rPr>
      </w:pPr>
      <w:hyperlink w:anchor="_Toc415763671" w:history="1">
        <w:r w:rsidRPr="007D0C36">
          <w:rPr>
            <w:rStyle w:val="ac"/>
            <w:rFonts w:ascii="Times New Roman" w:eastAsia="HGP創英角ｺﾞｼｯｸUB" w:hAnsi="Times New Roman"/>
            <w:noProof/>
          </w:rPr>
          <w:t>Appendix</w:t>
        </w:r>
        <w:r>
          <w:rPr>
            <w:noProof/>
            <w:webHidden/>
          </w:rPr>
          <w:tab/>
        </w:r>
        <w:r>
          <w:rPr>
            <w:noProof/>
            <w:webHidden/>
          </w:rPr>
          <w:fldChar w:fldCharType="begin"/>
        </w:r>
        <w:r>
          <w:rPr>
            <w:noProof/>
            <w:webHidden/>
          </w:rPr>
          <w:instrText xml:space="preserve"> PAGEREF _Toc415763671 \h </w:instrText>
        </w:r>
        <w:r>
          <w:rPr>
            <w:noProof/>
            <w:webHidden/>
          </w:rPr>
        </w:r>
        <w:r>
          <w:rPr>
            <w:noProof/>
            <w:webHidden/>
          </w:rPr>
          <w:fldChar w:fldCharType="separate"/>
        </w:r>
        <w:r>
          <w:rPr>
            <w:noProof/>
            <w:webHidden/>
          </w:rPr>
          <w:t>130</w:t>
        </w:r>
        <w:r>
          <w:rPr>
            <w:noProof/>
            <w:webHidden/>
          </w:rPr>
          <w:fldChar w:fldCharType="end"/>
        </w:r>
      </w:hyperlink>
    </w:p>
    <w:p w14:paraId="13342A9A" w14:textId="77777777" w:rsidR="00D058CD" w:rsidRDefault="00D058CD">
      <w:pPr>
        <w:pStyle w:val="11"/>
        <w:tabs>
          <w:tab w:val="left" w:pos="1470"/>
          <w:tab w:val="right" w:leader="dot" w:pos="8494"/>
        </w:tabs>
        <w:rPr>
          <w:rFonts w:asciiTheme="minorHAnsi" w:eastAsiaTheme="minorEastAsia" w:hAnsiTheme="minorHAnsi" w:cstheme="minorBidi"/>
          <w:noProof/>
          <w:szCs w:val="22"/>
        </w:rPr>
      </w:pPr>
      <w:hyperlink w:anchor="_Toc415763672" w:history="1">
        <w:r w:rsidRPr="007D0C36">
          <w:rPr>
            <w:rStyle w:val="ac"/>
            <w:rFonts w:ascii="Times New Roman" w:hAnsi="Times New Roman"/>
            <w:b/>
            <w:noProof/>
          </w:rPr>
          <w:t>Chapter 10.</w:t>
        </w:r>
        <w:r>
          <w:rPr>
            <w:rFonts w:asciiTheme="minorHAnsi" w:eastAsiaTheme="minorEastAsia" w:hAnsiTheme="minorHAnsi" w:cstheme="minorBidi"/>
            <w:noProof/>
            <w:szCs w:val="22"/>
          </w:rPr>
          <w:tab/>
        </w:r>
        <w:r w:rsidRPr="007D0C36">
          <w:rPr>
            <w:rStyle w:val="ac"/>
            <w:rFonts w:ascii="Times New Roman" w:hAnsi="Times New Roman"/>
            <w:b/>
            <w:bCs/>
            <w:noProof/>
          </w:rPr>
          <w:t>(Appendix) Standards and Tools Regarding Open Data</w:t>
        </w:r>
        <w:r>
          <w:rPr>
            <w:noProof/>
            <w:webHidden/>
          </w:rPr>
          <w:tab/>
        </w:r>
        <w:r>
          <w:rPr>
            <w:noProof/>
            <w:webHidden/>
          </w:rPr>
          <w:fldChar w:fldCharType="begin"/>
        </w:r>
        <w:r>
          <w:rPr>
            <w:noProof/>
            <w:webHidden/>
          </w:rPr>
          <w:instrText xml:space="preserve"> PAGEREF _Toc415763672 \h </w:instrText>
        </w:r>
        <w:r>
          <w:rPr>
            <w:noProof/>
            <w:webHidden/>
          </w:rPr>
        </w:r>
        <w:r>
          <w:rPr>
            <w:noProof/>
            <w:webHidden/>
          </w:rPr>
          <w:fldChar w:fldCharType="separate"/>
        </w:r>
        <w:r>
          <w:rPr>
            <w:noProof/>
            <w:webHidden/>
          </w:rPr>
          <w:t>131</w:t>
        </w:r>
        <w:r>
          <w:rPr>
            <w:noProof/>
            <w:webHidden/>
          </w:rPr>
          <w:fldChar w:fldCharType="end"/>
        </w:r>
      </w:hyperlink>
    </w:p>
    <w:p w14:paraId="53532465"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73" w:history="1">
        <w:r w:rsidRPr="007D0C36">
          <w:rPr>
            <w:rStyle w:val="ac"/>
            <w:rFonts w:ascii="Arial" w:eastAsia="ＤＦＰ華康ゴシック体W5" w:hAnsi="Arial"/>
            <w:noProof/>
          </w:rPr>
          <w:t>10.1</w:t>
        </w:r>
        <w:r>
          <w:rPr>
            <w:rFonts w:asciiTheme="minorHAnsi" w:eastAsiaTheme="minorEastAsia" w:hAnsiTheme="minorHAnsi" w:cstheme="minorBidi"/>
            <w:noProof/>
            <w:szCs w:val="22"/>
          </w:rPr>
          <w:tab/>
        </w:r>
        <w:r w:rsidRPr="007D0C36">
          <w:rPr>
            <w:rStyle w:val="ac"/>
            <w:noProof/>
          </w:rPr>
          <w:t>Standards for Data Formats</w:t>
        </w:r>
        <w:r>
          <w:rPr>
            <w:noProof/>
            <w:webHidden/>
          </w:rPr>
          <w:tab/>
        </w:r>
        <w:r>
          <w:rPr>
            <w:noProof/>
            <w:webHidden/>
          </w:rPr>
          <w:fldChar w:fldCharType="begin"/>
        </w:r>
        <w:r>
          <w:rPr>
            <w:noProof/>
            <w:webHidden/>
          </w:rPr>
          <w:instrText xml:space="preserve"> PAGEREF _Toc415763673 \h </w:instrText>
        </w:r>
        <w:r>
          <w:rPr>
            <w:noProof/>
            <w:webHidden/>
          </w:rPr>
        </w:r>
        <w:r>
          <w:rPr>
            <w:noProof/>
            <w:webHidden/>
          </w:rPr>
          <w:fldChar w:fldCharType="separate"/>
        </w:r>
        <w:r>
          <w:rPr>
            <w:noProof/>
            <w:webHidden/>
          </w:rPr>
          <w:t>132</w:t>
        </w:r>
        <w:r>
          <w:rPr>
            <w:noProof/>
            <w:webHidden/>
          </w:rPr>
          <w:fldChar w:fldCharType="end"/>
        </w:r>
      </w:hyperlink>
    </w:p>
    <w:p w14:paraId="37A8175A"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74" w:history="1">
        <w:r w:rsidRPr="007D0C36">
          <w:rPr>
            <w:rStyle w:val="ac"/>
            <w:rFonts w:ascii="Arial" w:eastAsia="ＤＦＰ華康ゴシック体W5" w:hAnsi="Arial"/>
            <w:noProof/>
          </w:rPr>
          <w:t>10.2</w:t>
        </w:r>
        <w:r>
          <w:rPr>
            <w:rFonts w:asciiTheme="minorHAnsi" w:eastAsiaTheme="minorEastAsia" w:hAnsiTheme="minorHAnsi" w:cstheme="minorBidi"/>
            <w:noProof/>
            <w:szCs w:val="22"/>
          </w:rPr>
          <w:tab/>
        </w:r>
        <w:r w:rsidRPr="007D0C36">
          <w:rPr>
            <w:rStyle w:val="ac"/>
            <w:noProof/>
          </w:rPr>
          <w:t>Standards for Identifiers</w:t>
        </w:r>
        <w:r>
          <w:rPr>
            <w:noProof/>
            <w:webHidden/>
          </w:rPr>
          <w:tab/>
        </w:r>
        <w:r>
          <w:rPr>
            <w:noProof/>
            <w:webHidden/>
          </w:rPr>
          <w:fldChar w:fldCharType="begin"/>
        </w:r>
        <w:r>
          <w:rPr>
            <w:noProof/>
            <w:webHidden/>
          </w:rPr>
          <w:instrText xml:space="preserve"> PAGEREF _Toc415763674 \h </w:instrText>
        </w:r>
        <w:r>
          <w:rPr>
            <w:noProof/>
            <w:webHidden/>
          </w:rPr>
        </w:r>
        <w:r>
          <w:rPr>
            <w:noProof/>
            <w:webHidden/>
          </w:rPr>
          <w:fldChar w:fldCharType="separate"/>
        </w:r>
        <w:r>
          <w:rPr>
            <w:noProof/>
            <w:webHidden/>
          </w:rPr>
          <w:t>140</w:t>
        </w:r>
        <w:r>
          <w:rPr>
            <w:noProof/>
            <w:webHidden/>
          </w:rPr>
          <w:fldChar w:fldCharType="end"/>
        </w:r>
      </w:hyperlink>
    </w:p>
    <w:p w14:paraId="4694974F"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75" w:history="1">
        <w:r w:rsidRPr="007D0C36">
          <w:rPr>
            <w:rStyle w:val="ac"/>
            <w:rFonts w:ascii="Arial" w:eastAsia="ＤＦＰ華康ゴシック体W5" w:hAnsi="Arial"/>
            <w:noProof/>
          </w:rPr>
          <w:t>10.3</w:t>
        </w:r>
        <w:r>
          <w:rPr>
            <w:rFonts w:asciiTheme="minorHAnsi" w:eastAsiaTheme="minorEastAsia" w:hAnsiTheme="minorHAnsi" w:cstheme="minorBidi"/>
            <w:noProof/>
            <w:szCs w:val="22"/>
          </w:rPr>
          <w:tab/>
        </w:r>
        <w:r w:rsidRPr="007D0C36">
          <w:rPr>
            <w:rStyle w:val="ac"/>
            <w:noProof/>
          </w:rPr>
          <w:t>Tools Useful for Creating, Editing, and Publishing Open Data</w:t>
        </w:r>
        <w:r>
          <w:rPr>
            <w:noProof/>
            <w:webHidden/>
          </w:rPr>
          <w:tab/>
        </w:r>
        <w:r>
          <w:rPr>
            <w:noProof/>
            <w:webHidden/>
          </w:rPr>
          <w:fldChar w:fldCharType="begin"/>
        </w:r>
        <w:r>
          <w:rPr>
            <w:noProof/>
            <w:webHidden/>
          </w:rPr>
          <w:instrText xml:space="preserve"> PAGEREF _Toc415763675 \h </w:instrText>
        </w:r>
        <w:r>
          <w:rPr>
            <w:noProof/>
            <w:webHidden/>
          </w:rPr>
        </w:r>
        <w:r>
          <w:rPr>
            <w:noProof/>
            <w:webHidden/>
          </w:rPr>
          <w:fldChar w:fldCharType="separate"/>
        </w:r>
        <w:r>
          <w:rPr>
            <w:noProof/>
            <w:webHidden/>
          </w:rPr>
          <w:t>146</w:t>
        </w:r>
        <w:r>
          <w:rPr>
            <w:noProof/>
            <w:webHidden/>
          </w:rPr>
          <w:fldChar w:fldCharType="end"/>
        </w:r>
      </w:hyperlink>
    </w:p>
    <w:p w14:paraId="4D7D93B4" w14:textId="77777777" w:rsidR="00D058CD" w:rsidRDefault="00D058CD">
      <w:pPr>
        <w:pStyle w:val="11"/>
        <w:tabs>
          <w:tab w:val="left" w:pos="1260"/>
          <w:tab w:val="right" w:leader="dot" w:pos="8494"/>
        </w:tabs>
        <w:rPr>
          <w:rFonts w:asciiTheme="minorHAnsi" w:eastAsiaTheme="minorEastAsia" w:hAnsiTheme="minorHAnsi" w:cstheme="minorBidi"/>
          <w:noProof/>
          <w:szCs w:val="22"/>
        </w:rPr>
      </w:pPr>
      <w:hyperlink w:anchor="_Toc415763676" w:history="1">
        <w:r w:rsidRPr="007D0C36">
          <w:rPr>
            <w:rStyle w:val="ac"/>
            <w:rFonts w:ascii="Times New Roman" w:hAnsi="Times New Roman"/>
            <w:b/>
            <w:noProof/>
          </w:rPr>
          <w:t>Chapter 11.</w:t>
        </w:r>
        <w:r>
          <w:rPr>
            <w:rFonts w:asciiTheme="minorHAnsi" w:eastAsiaTheme="minorEastAsia" w:hAnsiTheme="minorHAnsi" w:cstheme="minorBidi"/>
            <w:noProof/>
            <w:szCs w:val="22"/>
          </w:rPr>
          <w:tab/>
        </w:r>
        <w:r w:rsidRPr="007D0C36">
          <w:rPr>
            <w:rStyle w:val="ac"/>
            <w:rFonts w:ascii="Times New Roman" w:hAnsi="Times New Roman"/>
            <w:b/>
            <w:bCs/>
            <w:noProof/>
          </w:rPr>
          <w:t>(Appendix) CKAN, a Data Catalog System</w:t>
        </w:r>
        <w:r>
          <w:rPr>
            <w:noProof/>
            <w:webHidden/>
          </w:rPr>
          <w:tab/>
        </w:r>
        <w:r>
          <w:rPr>
            <w:noProof/>
            <w:webHidden/>
          </w:rPr>
          <w:fldChar w:fldCharType="begin"/>
        </w:r>
        <w:r>
          <w:rPr>
            <w:noProof/>
            <w:webHidden/>
          </w:rPr>
          <w:instrText xml:space="preserve"> PAGEREF _Toc415763676 \h </w:instrText>
        </w:r>
        <w:r>
          <w:rPr>
            <w:noProof/>
            <w:webHidden/>
          </w:rPr>
        </w:r>
        <w:r>
          <w:rPr>
            <w:noProof/>
            <w:webHidden/>
          </w:rPr>
          <w:fldChar w:fldCharType="separate"/>
        </w:r>
        <w:r>
          <w:rPr>
            <w:noProof/>
            <w:webHidden/>
          </w:rPr>
          <w:t>149</w:t>
        </w:r>
        <w:r>
          <w:rPr>
            <w:noProof/>
            <w:webHidden/>
          </w:rPr>
          <w:fldChar w:fldCharType="end"/>
        </w:r>
      </w:hyperlink>
    </w:p>
    <w:p w14:paraId="659850B5"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77" w:history="1">
        <w:r w:rsidRPr="007D0C36">
          <w:rPr>
            <w:rStyle w:val="ac"/>
            <w:rFonts w:ascii="Arial" w:eastAsia="ＤＦＰ華康ゴシック体W5" w:hAnsi="Arial"/>
            <w:noProof/>
          </w:rPr>
          <w:t>11.1</w:t>
        </w:r>
        <w:r>
          <w:rPr>
            <w:rFonts w:asciiTheme="minorHAnsi" w:eastAsiaTheme="minorEastAsia" w:hAnsiTheme="minorHAnsi" w:cstheme="minorBidi"/>
            <w:noProof/>
            <w:szCs w:val="22"/>
          </w:rPr>
          <w:tab/>
        </w:r>
        <w:r w:rsidRPr="007D0C36">
          <w:rPr>
            <w:rStyle w:val="ac"/>
            <w:noProof/>
          </w:rPr>
          <w:t>What CKAN Is</w:t>
        </w:r>
        <w:r>
          <w:rPr>
            <w:noProof/>
            <w:webHidden/>
          </w:rPr>
          <w:tab/>
        </w:r>
        <w:r>
          <w:rPr>
            <w:noProof/>
            <w:webHidden/>
          </w:rPr>
          <w:fldChar w:fldCharType="begin"/>
        </w:r>
        <w:r>
          <w:rPr>
            <w:noProof/>
            <w:webHidden/>
          </w:rPr>
          <w:instrText xml:space="preserve"> PAGEREF _Toc415763677 \h </w:instrText>
        </w:r>
        <w:r>
          <w:rPr>
            <w:noProof/>
            <w:webHidden/>
          </w:rPr>
        </w:r>
        <w:r>
          <w:rPr>
            <w:noProof/>
            <w:webHidden/>
          </w:rPr>
          <w:fldChar w:fldCharType="separate"/>
        </w:r>
        <w:r>
          <w:rPr>
            <w:noProof/>
            <w:webHidden/>
          </w:rPr>
          <w:t>149</w:t>
        </w:r>
        <w:r>
          <w:rPr>
            <w:noProof/>
            <w:webHidden/>
          </w:rPr>
          <w:fldChar w:fldCharType="end"/>
        </w:r>
      </w:hyperlink>
    </w:p>
    <w:p w14:paraId="1F5D144F"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78" w:history="1">
        <w:r w:rsidRPr="007D0C36">
          <w:rPr>
            <w:rStyle w:val="ac"/>
            <w:rFonts w:ascii="Arial" w:eastAsia="ＤＦＰ華康ゴシック体W5" w:hAnsi="Arial"/>
            <w:noProof/>
          </w:rPr>
          <w:t>11.2</w:t>
        </w:r>
        <w:r>
          <w:rPr>
            <w:rFonts w:asciiTheme="minorHAnsi" w:eastAsiaTheme="minorEastAsia" w:hAnsiTheme="minorHAnsi" w:cstheme="minorBidi"/>
            <w:noProof/>
            <w:szCs w:val="22"/>
          </w:rPr>
          <w:tab/>
        </w:r>
        <w:r w:rsidRPr="007D0C36">
          <w:rPr>
            <w:rStyle w:val="ac"/>
            <w:noProof/>
          </w:rPr>
          <w:t>Things to Consider and Prepare before Using CKAN</w:t>
        </w:r>
        <w:r>
          <w:rPr>
            <w:noProof/>
            <w:webHidden/>
          </w:rPr>
          <w:tab/>
        </w:r>
        <w:r>
          <w:rPr>
            <w:noProof/>
            <w:webHidden/>
          </w:rPr>
          <w:fldChar w:fldCharType="begin"/>
        </w:r>
        <w:r>
          <w:rPr>
            <w:noProof/>
            <w:webHidden/>
          </w:rPr>
          <w:instrText xml:space="preserve"> PAGEREF _Toc415763678 \h </w:instrText>
        </w:r>
        <w:r>
          <w:rPr>
            <w:noProof/>
            <w:webHidden/>
          </w:rPr>
        </w:r>
        <w:r>
          <w:rPr>
            <w:noProof/>
            <w:webHidden/>
          </w:rPr>
          <w:fldChar w:fldCharType="separate"/>
        </w:r>
        <w:r>
          <w:rPr>
            <w:noProof/>
            <w:webHidden/>
          </w:rPr>
          <w:t>151</w:t>
        </w:r>
        <w:r>
          <w:rPr>
            <w:noProof/>
            <w:webHidden/>
          </w:rPr>
          <w:fldChar w:fldCharType="end"/>
        </w:r>
      </w:hyperlink>
    </w:p>
    <w:p w14:paraId="50E0EB65" w14:textId="77777777" w:rsidR="00D058CD" w:rsidRDefault="00D058CD">
      <w:pPr>
        <w:pStyle w:val="21"/>
        <w:tabs>
          <w:tab w:val="left" w:pos="840"/>
          <w:tab w:val="right" w:leader="dot" w:pos="8494"/>
        </w:tabs>
        <w:rPr>
          <w:rFonts w:asciiTheme="minorHAnsi" w:eastAsiaTheme="minorEastAsia" w:hAnsiTheme="minorHAnsi" w:cstheme="minorBidi"/>
          <w:noProof/>
          <w:szCs w:val="22"/>
        </w:rPr>
      </w:pPr>
      <w:hyperlink w:anchor="_Toc415763679" w:history="1">
        <w:r w:rsidRPr="007D0C36">
          <w:rPr>
            <w:rStyle w:val="ac"/>
            <w:rFonts w:ascii="Arial" w:eastAsia="ＤＦＰ華康ゴシック体W5" w:hAnsi="Arial"/>
            <w:noProof/>
          </w:rPr>
          <w:t>11.3</w:t>
        </w:r>
        <w:r>
          <w:rPr>
            <w:rFonts w:asciiTheme="minorHAnsi" w:eastAsiaTheme="minorEastAsia" w:hAnsiTheme="minorHAnsi" w:cstheme="minorBidi"/>
            <w:noProof/>
            <w:szCs w:val="22"/>
          </w:rPr>
          <w:tab/>
        </w:r>
        <w:r w:rsidRPr="007D0C36">
          <w:rPr>
            <w:rStyle w:val="ac"/>
            <w:noProof/>
          </w:rPr>
          <w:t>Example of Adding Open Data to CKAN</w:t>
        </w:r>
        <w:r>
          <w:rPr>
            <w:noProof/>
            <w:webHidden/>
          </w:rPr>
          <w:tab/>
        </w:r>
        <w:r>
          <w:rPr>
            <w:noProof/>
            <w:webHidden/>
          </w:rPr>
          <w:fldChar w:fldCharType="begin"/>
        </w:r>
        <w:r>
          <w:rPr>
            <w:noProof/>
            <w:webHidden/>
          </w:rPr>
          <w:instrText xml:space="preserve"> PAGEREF _Toc415763679 \h </w:instrText>
        </w:r>
        <w:r>
          <w:rPr>
            <w:noProof/>
            <w:webHidden/>
          </w:rPr>
        </w:r>
        <w:r>
          <w:rPr>
            <w:noProof/>
            <w:webHidden/>
          </w:rPr>
          <w:fldChar w:fldCharType="separate"/>
        </w:r>
        <w:r>
          <w:rPr>
            <w:noProof/>
            <w:webHidden/>
          </w:rPr>
          <w:t>153</w:t>
        </w:r>
        <w:r>
          <w:rPr>
            <w:noProof/>
            <w:webHidden/>
          </w:rPr>
          <w:fldChar w:fldCharType="end"/>
        </w:r>
      </w:hyperlink>
    </w:p>
    <w:p w14:paraId="5FB37395" w14:textId="77777777" w:rsidR="00D058CD" w:rsidRDefault="00D058CD">
      <w:pPr>
        <w:pStyle w:val="11"/>
        <w:tabs>
          <w:tab w:val="right" w:leader="dot" w:pos="8494"/>
        </w:tabs>
        <w:rPr>
          <w:rFonts w:asciiTheme="minorHAnsi" w:eastAsiaTheme="minorEastAsia" w:hAnsiTheme="minorHAnsi" w:cstheme="minorBidi"/>
          <w:noProof/>
          <w:szCs w:val="22"/>
        </w:rPr>
      </w:pPr>
      <w:hyperlink w:anchor="_Toc415763680" w:history="1">
        <w:r w:rsidRPr="007D0C36">
          <w:rPr>
            <w:rStyle w:val="ac"/>
            <w:rFonts w:ascii="Times New Roman" w:hAnsi="Times New Roman"/>
            <w:b/>
            <w:bCs/>
            <w:noProof/>
          </w:rPr>
          <w:t>References</w:t>
        </w:r>
        <w:r>
          <w:rPr>
            <w:noProof/>
            <w:webHidden/>
          </w:rPr>
          <w:tab/>
        </w:r>
        <w:r>
          <w:rPr>
            <w:noProof/>
            <w:webHidden/>
          </w:rPr>
          <w:fldChar w:fldCharType="begin"/>
        </w:r>
        <w:r>
          <w:rPr>
            <w:noProof/>
            <w:webHidden/>
          </w:rPr>
          <w:instrText xml:space="preserve"> PAGEREF _Toc415763680 \h </w:instrText>
        </w:r>
        <w:r>
          <w:rPr>
            <w:noProof/>
            <w:webHidden/>
          </w:rPr>
        </w:r>
        <w:r>
          <w:rPr>
            <w:noProof/>
            <w:webHidden/>
          </w:rPr>
          <w:fldChar w:fldCharType="separate"/>
        </w:r>
        <w:r>
          <w:rPr>
            <w:noProof/>
            <w:webHidden/>
          </w:rPr>
          <w:t>164</w:t>
        </w:r>
        <w:r>
          <w:rPr>
            <w:noProof/>
            <w:webHidden/>
          </w:rPr>
          <w:fldChar w:fldCharType="end"/>
        </w:r>
      </w:hyperlink>
    </w:p>
    <w:p w14:paraId="4F4B8FA6" w14:textId="77777777" w:rsidR="00DC038F" w:rsidRPr="00DC038F" w:rsidRDefault="00DC038F">
      <w:pPr>
        <w:rPr>
          <w:rFonts w:ascii="Times New Roman" w:hAnsi="Times New Roman"/>
        </w:rPr>
      </w:pPr>
      <w:r w:rsidRPr="00DC038F">
        <w:rPr>
          <w:rFonts w:ascii="Times New Roman" w:hAnsi="Times New Roman"/>
        </w:rPr>
        <w:fldChar w:fldCharType="end"/>
      </w:r>
    </w:p>
    <w:p w14:paraId="20D2A175" w14:textId="77777777" w:rsidR="00DC038F" w:rsidRPr="00DC038F" w:rsidRDefault="00DC038F">
      <w:pPr>
        <w:widowControl/>
        <w:rPr>
          <w:rFonts w:ascii="Times New Roman" w:eastAsia="ＭＳ Ｐゴシック" w:hAnsi="Times New Roman"/>
          <w:szCs w:val="21"/>
        </w:rPr>
      </w:pPr>
    </w:p>
    <w:p w14:paraId="4B88CA4A" w14:textId="77777777" w:rsidR="00DC038F" w:rsidRPr="00DC038F" w:rsidRDefault="00DC038F">
      <w:pPr>
        <w:widowControl/>
        <w:rPr>
          <w:rFonts w:ascii="Times New Roman" w:eastAsia="ＭＳ Ｐゴシック" w:hAnsi="Times New Roman"/>
          <w:szCs w:val="21"/>
        </w:rPr>
      </w:pPr>
    </w:p>
    <w:p w14:paraId="59C548FB" w14:textId="77777777" w:rsidR="00DC038F" w:rsidRPr="00DC038F" w:rsidRDefault="00DC038F">
      <w:pPr>
        <w:widowControl/>
        <w:jc w:val="left"/>
        <w:rPr>
          <w:rFonts w:ascii="Times New Roman" w:eastAsia="ＭＳ Ｐゴシック" w:hAnsi="Times New Roman"/>
          <w:szCs w:val="21"/>
        </w:rPr>
        <w:sectPr w:rsidR="00DC038F" w:rsidRPr="00DC038F" w:rsidSect="00DC038F">
          <w:footerReference w:type="default" r:id="rId9"/>
          <w:footerReference w:type="first" r:id="rId10"/>
          <w:pgSz w:w="11906" w:h="16838"/>
          <w:pgMar w:top="1418" w:right="1701" w:bottom="1701" w:left="1701" w:header="851" w:footer="992" w:gutter="0"/>
          <w:pgNumType w:start="1"/>
          <w:cols w:space="425"/>
          <w:titlePg/>
          <w:docGrid w:type="lines" w:linePitch="360"/>
        </w:sectPr>
      </w:pPr>
    </w:p>
    <w:p w14:paraId="008DA5B2" w14:textId="77777777" w:rsidR="00DC038F" w:rsidRPr="00DC038F" w:rsidRDefault="00DC038F" w:rsidP="00DC038F">
      <w:pPr>
        <w:rPr>
          <w:rFonts w:ascii="Times New Roman" w:hAnsi="Times New Roman"/>
          <w:lang w:val="ja-JP"/>
        </w:rPr>
      </w:pPr>
    </w:p>
    <w:p w14:paraId="551A4F57" w14:textId="77777777" w:rsidR="00DC038F" w:rsidRPr="00DC038F" w:rsidRDefault="00DC038F" w:rsidP="00DC038F">
      <w:pPr>
        <w:rPr>
          <w:rFonts w:ascii="Times New Roman" w:hAnsi="Times New Roman"/>
          <w:lang w:val="ja-JP"/>
        </w:rPr>
      </w:pPr>
    </w:p>
    <w:p w14:paraId="6D62A6DA" w14:textId="77777777" w:rsidR="00DC038F" w:rsidRPr="00DC038F" w:rsidRDefault="00DC038F" w:rsidP="00DC038F">
      <w:pPr>
        <w:rPr>
          <w:rFonts w:ascii="Times New Roman" w:hAnsi="Times New Roman"/>
          <w:lang w:val="ja-JP"/>
        </w:rPr>
      </w:pPr>
    </w:p>
    <w:p w14:paraId="7CA7F439" w14:textId="77777777" w:rsidR="00DC038F" w:rsidRPr="00DC038F" w:rsidRDefault="00DC038F" w:rsidP="00DC038F">
      <w:pPr>
        <w:rPr>
          <w:rFonts w:ascii="Times New Roman" w:hAnsi="Times New Roman"/>
          <w:lang w:val="ja-JP"/>
        </w:rPr>
      </w:pPr>
    </w:p>
    <w:p w14:paraId="525138CD" w14:textId="77777777" w:rsidR="00DC038F" w:rsidRPr="00DC038F" w:rsidRDefault="00DC038F" w:rsidP="00DC038F">
      <w:pPr>
        <w:rPr>
          <w:rFonts w:ascii="Times New Roman" w:hAnsi="Times New Roman"/>
          <w:lang w:val="ja-JP"/>
        </w:rPr>
      </w:pPr>
    </w:p>
    <w:p w14:paraId="10FCE153" w14:textId="77777777" w:rsidR="00DC038F" w:rsidRPr="00DC038F" w:rsidRDefault="00DC038F" w:rsidP="00DC038F">
      <w:pPr>
        <w:rPr>
          <w:rFonts w:ascii="Times New Roman" w:hAnsi="Times New Roman"/>
          <w:lang w:val="ja-JP"/>
        </w:rPr>
      </w:pPr>
    </w:p>
    <w:p w14:paraId="505CE041" w14:textId="77777777" w:rsidR="00DC038F" w:rsidRPr="00DC038F" w:rsidRDefault="00DC038F" w:rsidP="00DC038F">
      <w:pPr>
        <w:rPr>
          <w:rFonts w:ascii="Times New Roman" w:hAnsi="Times New Roman"/>
          <w:lang w:val="ja-JP"/>
        </w:rPr>
      </w:pPr>
    </w:p>
    <w:p w14:paraId="1613F2CF" w14:textId="77777777" w:rsidR="00DC038F" w:rsidRPr="00DC038F" w:rsidRDefault="00DC038F" w:rsidP="00DC038F">
      <w:pPr>
        <w:rPr>
          <w:rFonts w:ascii="Times New Roman" w:hAnsi="Times New Roman"/>
          <w:lang w:val="ja-JP"/>
        </w:rPr>
      </w:pPr>
    </w:p>
    <w:p w14:paraId="1656B6D5" w14:textId="77777777" w:rsidR="00DC038F" w:rsidRPr="00DC038F" w:rsidRDefault="00DC038F" w:rsidP="00DC038F">
      <w:pPr>
        <w:rPr>
          <w:rFonts w:ascii="Times New Roman" w:hAnsi="Times New Roman"/>
          <w:lang w:val="ja-JP"/>
        </w:rPr>
      </w:pPr>
    </w:p>
    <w:p w14:paraId="17B0D5BC" w14:textId="77777777" w:rsidR="00DC038F" w:rsidRPr="00DC038F" w:rsidRDefault="00DC038F" w:rsidP="00DC038F">
      <w:pPr>
        <w:rPr>
          <w:rFonts w:ascii="Times New Roman" w:hAnsi="Times New Roman"/>
          <w:lang w:val="ja-JP"/>
        </w:rPr>
      </w:pPr>
    </w:p>
    <w:p w14:paraId="7604444B" w14:textId="77777777" w:rsidR="00DC038F" w:rsidRPr="00DC038F" w:rsidRDefault="00DC038F" w:rsidP="00DC038F">
      <w:pPr>
        <w:rPr>
          <w:rFonts w:ascii="Times New Roman" w:hAnsi="Times New Roman"/>
          <w:lang w:val="ja-JP"/>
        </w:rPr>
      </w:pPr>
    </w:p>
    <w:p w14:paraId="1CBCD787" w14:textId="77777777" w:rsidR="00DC038F" w:rsidRPr="00DC038F" w:rsidRDefault="00DC038F" w:rsidP="00DC038F">
      <w:pPr>
        <w:rPr>
          <w:rFonts w:ascii="Times New Roman" w:hAnsi="Times New Roman"/>
          <w:lang w:val="ja-JP"/>
        </w:rPr>
      </w:pPr>
    </w:p>
    <w:bookmarkStart w:id="1" w:name="_Toc415763624"/>
    <w:p w14:paraId="13A50746" w14:textId="4C3CA42D" w:rsidR="00DC038F" w:rsidRPr="00DC038F" w:rsidRDefault="00DC038F" w:rsidP="00DC038F">
      <w:pPr>
        <w:pStyle w:val="1"/>
        <w:numPr>
          <w:ilvl w:val="0"/>
          <w:numId w:val="0"/>
        </w:numPr>
        <w:ind w:left="425" w:hanging="425"/>
        <w:rPr>
          <w:rFonts w:ascii="Times New Roman" w:eastAsia="HGP創英角ｺﾞｼｯｸUB" w:hAnsi="Times New Roman"/>
        </w:rPr>
      </w:pPr>
      <w:r w:rsidRPr="00DC038F">
        <w:rPr>
          <w:rFonts w:ascii="Times New Roman" w:eastAsia="HGP創英角ｺﾞｼｯｸUB" w:hAnsi="Times New Roman"/>
          <w:noProof/>
        </w:rPr>
        <mc:AlternateContent>
          <mc:Choice Requires="wps">
            <w:drawing>
              <wp:anchor distT="0" distB="0" distL="114300" distR="114300" simplePos="0" relativeHeight="251617792" behindDoc="0" locked="0" layoutInCell="1" allowOverlap="1" wp14:anchorId="27DC0146" wp14:editId="3E299B8B">
                <wp:simplePos x="0" y="0"/>
                <wp:positionH relativeFrom="column">
                  <wp:posOffset>12394</wp:posOffset>
                </wp:positionH>
                <wp:positionV relativeFrom="paragraph">
                  <wp:posOffset>449572</wp:posOffset>
                </wp:positionV>
                <wp:extent cx="5438899" cy="0"/>
                <wp:effectExtent l="0" t="19050" r="9525" b="38100"/>
                <wp:wrapNone/>
                <wp:docPr id="299" name="直線コネクタ 299"/>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22FC3E" id="直線コネクタ 299" o:spid="_x0000_s1026" style="position:absolute;left:0;text-align:left;z-index:251617792;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" strokecolor="#0070c0" strokeweight="4.5pt"/>
            </w:pict>
          </mc:Fallback>
        </mc:AlternateContent>
      </w:r>
      <w:r w:rsidR="0085051E" w:rsidRPr="0085051E">
        <w:rPr>
          <w:rFonts w:hint="eastAsia"/>
        </w:rPr>
        <w:t xml:space="preserve"> </w:t>
      </w:r>
      <w:r w:rsidR="0085051E" w:rsidRPr="0085051E">
        <w:rPr>
          <w:rFonts w:ascii="Times New Roman" w:eastAsia="HGP創英角ｺﾞｼｯｸUB" w:hAnsi="Times New Roman" w:hint="eastAsia"/>
          <w:noProof/>
        </w:rPr>
        <w:t>Part I</w:t>
      </w:r>
      <w:r w:rsidR="0085051E" w:rsidRPr="0085051E">
        <w:rPr>
          <w:rFonts w:ascii="Times New Roman" w:eastAsia="HGP創英角ｺﾞｼｯｸUB" w:hAnsi="Times New Roman" w:hint="eastAsia"/>
          <w:noProof/>
        </w:rPr>
        <w:t xml:space="preserve">　</w:t>
      </w:r>
      <w:r w:rsidR="0085051E" w:rsidRPr="0085051E">
        <w:rPr>
          <w:rFonts w:ascii="Times New Roman" w:eastAsia="HGP創英角ｺﾞｼｯｸUB" w:hAnsi="Times New Roman" w:hint="eastAsia"/>
          <w:noProof/>
        </w:rPr>
        <w:t>Getting Started: Open Data</w:t>
      </w:r>
      <w:bookmarkEnd w:id="1"/>
    </w:p>
    <w:p w14:paraId="3D14C8DE" w14:textId="77777777" w:rsidR="00DC038F" w:rsidRPr="00DC038F" w:rsidRDefault="00DC038F">
      <w:pPr>
        <w:widowControl/>
        <w:jc w:val="left"/>
        <w:rPr>
          <w:rFonts w:ascii="Times New Roman" w:eastAsia="ＭＳ Ｐゴシック" w:hAnsi="Times New Roman"/>
          <w:sz w:val="28"/>
          <w:szCs w:val="28"/>
        </w:rPr>
      </w:pPr>
      <w:r w:rsidRPr="00DC038F">
        <w:rPr>
          <w:rFonts w:ascii="Times New Roman" w:hAnsi="Times New Roman"/>
        </w:rPr>
        <w:br w:type="page"/>
      </w:r>
    </w:p>
    <w:p w14:paraId="616ACE94" w14:textId="351C76FD" w:rsidR="00DC038F" w:rsidRPr="00DC038F" w:rsidRDefault="00DC038F" w:rsidP="00DC038F">
      <w:pPr>
        <w:pStyle w:val="1"/>
        <w:pBdr>
          <w:top w:val="single" w:sz="4" w:space="1" w:color="auto"/>
          <w:left w:val="single" w:sz="4" w:space="0" w:color="auto"/>
          <w:bottom w:val="single" w:sz="4" w:space="1" w:color="auto"/>
          <w:right w:val="single" w:sz="4" w:space="4" w:color="auto"/>
        </w:pBdr>
        <w:shd w:val="clear" w:color="auto" w:fill="4F81BD" w:themeFill="accent1"/>
        <w:tabs>
          <w:tab w:val="num" w:pos="709"/>
        </w:tabs>
        <w:ind w:firstLine="0"/>
        <w:rPr>
          <w:rFonts w:ascii="Times New Roman" w:hAnsi="Times New Roman"/>
          <w:b/>
          <w:color w:val="FFFFFF" w:themeColor="background1"/>
          <w:sz w:val="32"/>
        </w:rPr>
      </w:pPr>
      <w:r w:rsidRPr="00DC038F">
        <w:rPr>
          <w:rFonts w:ascii="Times New Roman" w:hAnsi="Times New Roman"/>
          <w:b/>
          <w:bCs/>
          <w:color w:val="FFFFFF"/>
          <w:sz w:val="32"/>
          <w:szCs w:val="32"/>
        </w:rPr>
        <w:lastRenderedPageBreak/>
        <w:t xml:space="preserve">　</w:t>
      </w:r>
      <w:bookmarkStart w:id="2" w:name="_Toc415763625"/>
      <w:r w:rsidR="00BC6EBF" w:rsidRPr="003B0530">
        <w:rPr>
          <w:rFonts w:ascii="Times New Roman" w:hAnsi="Times New Roman"/>
          <w:b/>
          <w:color w:val="FFFFFF"/>
          <w:sz w:val="32"/>
        </w:rPr>
        <w:t>Introduction</w:t>
      </w:r>
      <w:bookmarkEnd w:id="2"/>
    </w:p>
    <w:p w14:paraId="5983ED1D" w14:textId="77777777" w:rsidR="00DC038F" w:rsidRPr="00DC038F" w:rsidRDefault="00DC038F" w:rsidP="00DC038F">
      <w:pPr>
        <w:rPr>
          <w:rFonts w:ascii="Times New Roman" w:hAnsi="Times New Roman"/>
        </w:rPr>
      </w:pPr>
    </w:p>
    <w:p w14:paraId="0810876E" w14:textId="41315A78" w:rsidR="00BC6EBF" w:rsidRPr="003B0530" w:rsidRDefault="005D380E" w:rsidP="00BD1121">
      <w:pPr>
        <w:pStyle w:val="2"/>
      </w:pPr>
      <w:bookmarkStart w:id="3" w:name="_Toc384855137"/>
      <w:bookmarkStart w:id="4" w:name="_Toc384855781"/>
      <w:bookmarkStart w:id="5" w:name="_Toc384856878"/>
      <w:bookmarkStart w:id="6" w:name="_Ref386070245"/>
      <w:bookmarkStart w:id="7" w:name="_Toc415763626"/>
      <w:bookmarkEnd w:id="3"/>
      <w:bookmarkEnd w:id="4"/>
      <w:bookmarkEnd w:id="5"/>
      <w:r>
        <w:t>Purpose of T</w:t>
      </w:r>
      <w:r w:rsidR="00BC6EBF" w:rsidRPr="003B0530">
        <w:t>his Guide</w:t>
      </w:r>
      <w:bookmarkEnd w:id="6"/>
      <w:bookmarkEnd w:id="7"/>
    </w:p>
    <w:p w14:paraId="7D2845D3" w14:textId="77777777" w:rsidR="00BC6EBF" w:rsidRPr="003B0530" w:rsidRDefault="00BC6EBF" w:rsidP="00BC6EBF">
      <w:pPr>
        <w:pStyle w:val="a3"/>
        <w:ind w:firstLine="210"/>
        <w:rPr>
          <w:rFonts w:ascii="Times New Roman" w:hAnsi="Times New Roman"/>
        </w:rPr>
      </w:pPr>
      <w:r w:rsidRPr="003B0530">
        <w:rPr>
          <w:rFonts w:ascii="Times New Roman" w:hAnsi="Times New Roman"/>
          <w:szCs w:val="21"/>
        </w:rPr>
        <w:t xml:space="preserve">Since the formulation of the Open Government Data Strategy on April 7, 2012 by the </w:t>
      </w:r>
      <w:r w:rsidRPr="003B0530">
        <w:rPr>
          <w:rFonts w:ascii="Times New Roman" w:hAnsi="Times New Roman"/>
          <w:szCs w:val="21"/>
          <w:lang w:val="en"/>
        </w:rPr>
        <w:t xml:space="preserve">Strategic Headquarters for the Promotion of an Advanced Information and Telecommunications Network Society (IT Strategic Headquarters), there has been growing momentum for </w:t>
      </w:r>
      <w:r w:rsidRPr="003B0530">
        <w:rPr>
          <w:rFonts w:ascii="Times New Roman" w:hAnsi="Times New Roman"/>
          <w:szCs w:val="21"/>
        </w:rPr>
        <w:t xml:space="preserve">open data </w:t>
      </w:r>
      <w:r w:rsidRPr="003B0530">
        <w:rPr>
          <w:rFonts w:ascii="Times New Roman" w:hAnsi="Times New Roman"/>
          <w:szCs w:val="21"/>
          <w:lang w:val="en"/>
        </w:rPr>
        <w:t>among the national and</w:t>
      </w:r>
      <w:r w:rsidRPr="003B0530">
        <w:rPr>
          <w:rFonts w:ascii="Times New Roman" w:hAnsi="Times New Roman"/>
          <w:szCs w:val="21"/>
        </w:rPr>
        <w:t xml:space="preserve"> local governments, incorporated administrative agencies, public corporations (including utilities and railways), and other entities. Expectations are high for these entities to disclose their public data to citizens in order to enable information users to exploit such data for development of applications and other activities, as well as contributing to revitalization of the economy and enhancement of the transparency of government.</w:t>
      </w:r>
    </w:p>
    <w:p w14:paraId="0D0B98B5" w14:textId="77777777" w:rsidR="00BC6EBF" w:rsidRPr="003B0530" w:rsidRDefault="00BC6EBF" w:rsidP="00BC6EBF">
      <w:pPr>
        <w:pStyle w:val="a3"/>
        <w:ind w:firstLine="210"/>
        <w:rPr>
          <w:rFonts w:ascii="Times New Roman" w:hAnsi="Times New Roman"/>
        </w:rPr>
      </w:pPr>
      <w:r w:rsidRPr="003B0530">
        <w:rPr>
          <w:rFonts w:ascii="Times New Roman" w:hAnsi="Times New Roman"/>
          <w:szCs w:val="21"/>
        </w:rPr>
        <w:t>Previously, governments and other public agencies permitted access to information owned by them in accordance with the Act on Access to Information Owned by Administrative Organs (1999 Law no.42</w:t>
      </w:r>
      <w:r w:rsidRPr="003B0530">
        <w:rPr>
          <w:rFonts w:ascii="Times New Roman" w:hAnsi="Times New Roman"/>
        </w:rPr>
        <w:t>), the Act on Access to Information Owned by Incorporated Administrative Agencies, etc. (2001 Law No.140), and an information public disclosure system under relevant regulations of each local government. An information public disclosure system, however, is intended to explain the activities of central and local governments or other public entities to citizens and achieve a fair democratic government practice with the understanding and criticism of the citizens. Those laws and ordinances do not set for a provision concerning the use of disclosed information</w:t>
      </w:r>
    </w:p>
    <w:p w14:paraId="10EDFE58" w14:textId="77777777" w:rsidR="00BC6EBF" w:rsidRPr="003B0530" w:rsidRDefault="00BC6EBF" w:rsidP="00BC6EBF">
      <w:pPr>
        <w:pStyle w:val="a3"/>
        <w:ind w:firstLine="210"/>
        <w:rPr>
          <w:rFonts w:ascii="Times New Roman" w:hAnsi="Times New Roman"/>
        </w:rPr>
      </w:pPr>
      <w:r w:rsidRPr="003B0530">
        <w:rPr>
          <w:rFonts w:ascii="Times New Roman" w:hAnsi="Times New Roman"/>
        </w:rPr>
        <w:t>By comparison, an open data system aims for the national and local governments, incorporated administrative agencies, public corporations, and other entities to disclose their data to the public in order to “enhance the transparency and reliability of management,” “promote public participation in government and in government-private coordination,” and “revitalize the economy and streamline management,” or for other purposes especially in business. Open data are edited, processed, modified, and other otherwise handled on a machine (computer). For this reason, it is important to permit secondary use in accordance with an established rule for use and provide open data in a format easy for use (machine-readable format).</w:t>
      </w:r>
    </w:p>
    <w:p w14:paraId="15433E5A" w14:textId="77777777" w:rsidR="00BC6EBF" w:rsidRPr="003B0530" w:rsidRDefault="00BC6EBF" w:rsidP="00BC6EBF">
      <w:pPr>
        <w:pStyle w:val="a3"/>
        <w:ind w:firstLine="210"/>
        <w:rPr>
          <w:rFonts w:ascii="Times New Roman" w:hAnsi="Times New Roman"/>
        </w:rPr>
      </w:pPr>
      <w:r w:rsidRPr="003B0530">
        <w:rPr>
          <w:rFonts w:ascii="Times New Roman" w:hAnsi="Times New Roman"/>
        </w:rPr>
        <w:t>This guide is designed for reference by national and local governments, incorporated administrative agencies, public corporations, and other entities to disclose their public data as open data. Compiled by Open Data Promotion Consortium (Data Governance Committee and Technical  Committee), this Guide discusses matters to be considered in creating, reshaping, or disclosing open data to the public, in two perspectives—“rules on use” and “technical matters.”</w:t>
      </w:r>
    </w:p>
    <w:p w14:paraId="4FBBC801" w14:textId="77777777" w:rsidR="00BC6EBF" w:rsidRPr="003B0530" w:rsidRDefault="00BC6EBF" w:rsidP="00BC6EBF">
      <w:pPr>
        <w:ind w:rightChars="3649" w:right="7663"/>
        <w:rPr>
          <w:rFonts w:ascii="Times New Roman" w:hAnsi="Times New Roman"/>
        </w:rPr>
      </w:pPr>
    </w:p>
    <w:p w14:paraId="71F4A8E0" w14:textId="77777777" w:rsidR="00BC6EBF" w:rsidRPr="003B0530" w:rsidRDefault="00BC6EBF" w:rsidP="00BC6EBF">
      <w:pPr>
        <w:rPr>
          <w:rFonts w:ascii="Times New Roman" w:hAnsi="Times New Roman"/>
        </w:rPr>
      </w:pPr>
      <w:bookmarkStart w:id="8" w:name="_Toc384481761"/>
    </w:p>
    <w:p w14:paraId="51FF8366" w14:textId="1B3364DD" w:rsidR="00BC6EBF" w:rsidRPr="003B0530" w:rsidRDefault="005D380E" w:rsidP="00BD1121">
      <w:pPr>
        <w:pStyle w:val="2"/>
      </w:pPr>
      <w:bookmarkStart w:id="9" w:name="_Toc415763627"/>
      <w:r>
        <w:lastRenderedPageBreak/>
        <w:t>Target Readers of T</w:t>
      </w:r>
      <w:r w:rsidR="00BC6EBF" w:rsidRPr="003B0530">
        <w:t>his Guide</w:t>
      </w:r>
      <w:bookmarkEnd w:id="9"/>
      <w:r w:rsidR="00BC6EBF" w:rsidRPr="003B0530">
        <w:t xml:space="preserve">  </w:t>
      </w:r>
      <w:r w:rsidR="00BC6EBF" w:rsidRPr="003B0530">
        <w:rPr>
          <w:rFonts w:hint="eastAsia"/>
        </w:rPr>
        <w:t xml:space="preserve">　</w:t>
      </w:r>
      <w:r w:rsidR="00BC6EBF" w:rsidRPr="003B0530">
        <w:t xml:space="preserve"> </w:t>
      </w:r>
      <w:bookmarkEnd w:id="8"/>
    </w:p>
    <w:p w14:paraId="5260BACB" w14:textId="77777777" w:rsidR="00BC6EBF" w:rsidRPr="003B0530" w:rsidRDefault="00BC6EBF" w:rsidP="00BC6EBF">
      <w:pPr>
        <w:rPr>
          <w:rFonts w:ascii="Times New Roman" w:hAnsi="Times New Roman"/>
        </w:rPr>
      </w:pPr>
      <w:r w:rsidRPr="003B0530">
        <w:rPr>
          <w:rFonts w:ascii="Times New Roman" w:hAnsi="Times New Roman" w:hint="eastAsia"/>
        </w:rPr>
        <w:t xml:space="preserve">　</w:t>
      </w:r>
      <w:r w:rsidRPr="003B0530">
        <w:rPr>
          <w:rFonts w:ascii="Times New Roman" w:hAnsi="Times New Roman"/>
        </w:rPr>
        <w:t>This guide is targeted at persons who intend to disclose to the public data currently held or to be created in the future by them. Such persons will mainly include those at central and local governments and incorporated administrative agencies. The guide may also be useful for reference by public corporations and other private entities</w:t>
      </w:r>
    </w:p>
    <w:p w14:paraId="63EAD64F" w14:textId="77777777" w:rsidR="00BC6EBF" w:rsidRPr="003B0530" w:rsidRDefault="00BC6EBF" w:rsidP="00BC6EBF">
      <w:pPr>
        <w:ind w:firstLineChars="100" w:firstLine="210"/>
        <w:rPr>
          <w:rFonts w:ascii="Times New Roman" w:hAnsi="Times New Roman"/>
        </w:rPr>
      </w:pPr>
      <w:r w:rsidRPr="003B0530">
        <w:rPr>
          <w:rFonts w:ascii="Times New Roman" w:hAnsi="Times New Roman"/>
        </w:rPr>
        <w:t>Open data are crated and disclosed to the public by information providers and accessed, edited, modified, or otherwise processed by information users (</w:t>
      </w:r>
      <w:r w:rsidRPr="003B0530">
        <w:rPr>
          <w:rFonts w:ascii="Times New Roman" w:hAnsi="Times New Roman"/>
        </w:rPr>
        <w:fldChar w:fldCharType="begin"/>
      </w:r>
      <w:r w:rsidRPr="003B0530">
        <w:rPr>
          <w:rFonts w:ascii="Times New Roman" w:hAnsi="Times New Roman"/>
        </w:rPr>
        <w:instrText xml:space="preserve"> REF _Ref384468799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1</w:t>
      </w:r>
      <w:r w:rsidR="00D058CD" w:rsidRPr="003B0530">
        <w:rPr>
          <w:rFonts w:ascii="Times New Roman" w:hAnsi="Times New Roman"/>
          <w:noProof/>
        </w:rPr>
        <w:noBreakHyphen/>
      </w:r>
      <w:r w:rsidR="00D058CD">
        <w:rPr>
          <w:rFonts w:ascii="Times New Roman" w:hAnsi="Times New Roman"/>
          <w:noProof/>
        </w:rPr>
        <w:t>1</w:t>
      </w:r>
      <w:r w:rsidRPr="003B0530">
        <w:rPr>
          <w:rFonts w:ascii="Times New Roman" w:hAnsi="Times New Roman"/>
        </w:rPr>
        <w:fldChar w:fldCharType="end"/>
      </w:r>
      <w:r w:rsidRPr="003B0530">
        <w:rPr>
          <w:rFonts w:ascii="Times New Roman" w:hAnsi="Times New Roman"/>
        </w:rPr>
        <w:t>). Part I and Part II are targeted at persons engaged in the data creation phase through the public disclosure phase. On the other hand, Part III is aimed at those who create or modify their data into machine-readable data.</w:t>
      </w:r>
    </w:p>
    <w:p w14:paraId="432C895D" w14:textId="77777777" w:rsidR="00BC6EBF" w:rsidRPr="003B0530" w:rsidRDefault="00BC6EBF" w:rsidP="00BC6EBF">
      <w:pPr>
        <w:rPr>
          <w:rFonts w:ascii="Times New Roman" w:hAnsi="Times New Roman"/>
        </w:rPr>
      </w:pPr>
    </w:p>
    <w:p w14:paraId="1E9E8782" w14:textId="312CEE39" w:rsidR="00BC6EBF" w:rsidRPr="003B0530" w:rsidRDefault="00951B40" w:rsidP="00BC6EBF">
      <w:pPr>
        <w:keepNext/>
        <w:jc w:val="center"/>
        <w:rPr>
          <w:rFonts w:ascii="Times New Roman" w:hAnsi="Times New Roman"/>
        </w:rPr>
      </w:pPr>
      <w:r w:rsidRPr="00951B40">
        <w:rPr>
          <w:noProof/>
        </w:rPr>
        <w:drawing>
          <wp:inline distT="0" distB="0" distL="0" distR="0" wp14:anchorId="197BD7D0" wp14:editId="185FE04F">
            <wp:extent cx="4995545" cy="3945255"/>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95545" cy="3945255"/>
                    </a:xfrm>
                    <a:prstGeom prst="rect">
                      <a:avLst/>
                    </a:prstGeom>
                    <a:noFill/>
                    <a:ln>
                      <a:noFill/>
                    </a:ln>
                  </pic:spPr>
                </pic:pic>
              </a:graphicData>
            </a:graphic>
          </wp:inline>
        </w:drawing>
      </w:r>
    </w:p>
    <w:p w14:paraId="42C14E15" w14:textId="77777777" w:rsidR="00BC6EBF" w:rsidRPr="003B0530" w:rsidRDefault="00BC6EBF" w:rsidP="00BC6EBF">
      <w:pPr>
        <w:pStyle w:val="aa"/>
        <w:rPr>
          <w:rFonts w:ascii="Times New Roman" w:hAnsi="Times New Roman"/>
        </w:rPr>
      </w:pPr>
      <w:bookmarkStart w:id="10" w:name="_Ref384468799"/>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1</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1</w:t>
      </w:r>
      <w:r w:rsidRPr="003B0530">
        <w:rPr>
          <w:rFonts w:ascii="Times New Roman" w:hAnsi="Times New Roman"/>
        </w:rPr>
        <w:fldChar w:fldCharType="end"/>
      </w:r>
      <w:bookmarkEnd w:id="10"/>
      <w:r w:rsidRPr="003B0530">
        <w:rPr>
          <w:rFonts w:ascii="Times New Roman" w:hAnsi="Times New Roman"/>
        </w:rPr>
        <w:t xml:space="preserve"> Flow of open data through public disclosure</w:t>
      </w:r>
    </w:p>
    <w:p w14:paraId="3A2AE914" w14:textId="77777777" w:rsidR="00BC6EBF" w:rsidRPr="003B0530" w:rsidRDefault="00BC6EBF" w:rsidP="00BC6EBF">
      <w:pPr>
        <w:jc w:val="center"/>
        <w:rPr>
          <w:rFonts w:ascii="Times New Roman" w:hAnsi="Times New Roman"/>
        </w:rPr>
      </w:pPr>
    </w:p>
    <w:p w14:paraId="1B3C7424" w14:textId="77777777" w:rsidR="00BC6EBF" w:rsidRPr="003B0530" w:rsidRDefault="00BC6EBF" w:rsidP="00BC6EBF">
      <w:pPr>
        <w:rPr>
          <w:rFonts w:ascii="Times New Roman" w:hAnsi="Times New Roman"/>
        </w:rPr>
      </w:pPr>
    </w:p>
    <w:p w14:paraId="794054AD" w14:textId="77777777" w:rsidR="00BC6EBF" w:rsidRPr="003B0530" w:rsidRDefault="00BC6EBF" w:rsidP="00BC6EBF">
      <w:pPr>
        <w:widowControl/>
        <w:jc w:val="left"/>
        <w:rPr>
          <w:rFonts w:ascii="Times New Roman" w:eastAsia="ＭＳ Ｐゴシック" w:hAnsi="Times New Roman"/>
          <w:sz w:val="24"/>
        </w:rPr>
      </w:pPr>
      <w:bookmarkStart w:id="11" w:name="_Toc384546302"/>
      <w:bookmarkStart w:id="12" w:name="_Toc384546303"/>
      <w:bookmarkStart w:id="13" w:name="_Toc384546304"/>
      <w:bookmarkStart w:id="14" w:name="_Toc384546305"/>
      <w:bookmarkStart w:id="15" w:name="_Toc384546306"/>
      <w:bookmarkStart w:id="16" w:name="_Toc384546307"/>
      <w:bookmarkStart w:id="17" w:name="_Toc384546308"/>
      <w:bookmarkStart w:id="18" w:name="_Toc384546309"/>
      <w:bookmarkEnd w:id="11"/>
      <w:bookmarkEnd w:id="12"/>
      <w:bookmarkEnd w:id="13"/>
      <w:bookmarkEnd w:id="14"/>
      <w:bookmarkEnd w:id="15"/>
      <w:bookmarkEnd w:id="16"/>
      <w:bookmarkEnd w:id="17"/>
      <w:bookmarkEnd w:id="18"/>
      <w:r w:rsidRPr="003B0530">
        <w:rPr>
          <w:rFonts w:ascii="Times New Roman" w:hAnsi="Times New Roman"/>
        </w:rPr>
        <w:br w:type="page"/>
      </w:r>
    </w:p>
    <w:p w14:paraId="33FD7B9E" w14:textId="30C5F2B8" w:rsidR="00BC6EBF" w:rsidRPr="003B0530" w:rsidRDefault="005D380E" w:rsidP="00BD1121">
      <w:pPr>
        <w:pStyle w:val="2"/>
      </w:pPr>
      <w:bookmarkStart w:id="19" w:name="_Toc415763628"/>
      <w:r>
        <w:lastRenderedPageBreak/>
        <w:t>Composition of T</w:t>
      </w:r>
      <w:r w:rsidR="00BC6EBF" w:rsidRPr="003B0530">
        <w:t>his Guide</w:t>
      </w:r>
      <w:bookmarkEnd w:id="19"/>
    </w:p>
    <w:p w14:paraId="1E7C1F29" w14:textId="77777777" w:rsidR="00BC6EBF" w:rsidRPr="003B0530" w:rsidRDefault="00BC6EBF" w:rsidP="00BC6EBF">
      <w:pPr>
        <w:rPr>
          <w:rFonts w:ascii="Times New Roman" w:hAnsi="Times New Roman"/>
        </w:rPr>
      </w:pPr>
      <w:r w:rsidRPr="003B0530">
        <w:rPr>
          <w:rFonts w:ascii="Times New Roman" w:hAnsi="Times New Roman" w:hint="eastAsia"/>
        </w:rPr>
        <w:t xml:space="preserve">　</w:t>
      </w:r>
      <w:r w:rsidRPr="003B0530">
        <w:rPr>
          <w:rFonts w:ascii="Times New Roman" w:hAnsi="Times New Roman"/>
        </w:rPr>
        <w:t>This guide is composed as shown in the flow table.</w:t>
      </w:r>
    </w:p>
    <w:p w14:paraId="1AC43BAB" w14:textId="77777777" w:rsidR="00BC6EBF" w:rsidRPr="003B0530" w:rsidRDefault="00BC6EBF" w:rsidP="00BC6EBF">
      <w:pPr>
        <w:rPr>
          <w:rFonts w:ascii="Times New Roman" w:hAnsi="Times New Roman"/>
        </w:rPr>
      </w:pPr>
    </w:p>
    <w:p w14:paraId="7531C571" w14:textId="74219E32" w:rsidR="00BC6EBF" w:rsidRPr="003B0530" w:rsidRDefault="00BC6EBF" w:rsidP="00BC6EBF">
      <w:pPr>
        <w:pStyle w:val="aa"/>
        <w:rPr>
          <w:rFonts w:ascii="Times New Roman" w:hAnsi="Times New Roman"/>
        </w:rPr>
      </w:pPr>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1</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表</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1</w:t>
      </w:r>
      <w:r w:rsidRPr="003B0530">
        <w:rPr>
          <w:rFonts w:ascii="Times New Roman" w:hAnsi="Times New Roman"/>
        </w:rPr>
        <w:fldChar w:fldCharType="end"/>
      </w:r>
      <w:r w:rsidR="005D380E">
        <w:rPr>
          <w:rFonts w:ascii="Times New Roman" w:hAnsi="Times New Roman"/>
        </w:rPr>
        <w:t xml:space="preserve"> Content of T</w:t>
      </w:r>
      <w:r w:rsidRPr="003B0530">
        <w:rPr>
          <w:rFonts w:ascii="Times New Roman" w:hAnsi="Times New Roman"/>
        </w:rPr>
        <w:t>his Guide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6"/>
        <w:gridCol w:w="6609"/>
      </w:tblGrid>
      <w:tr w:rsidR="00BC6EBF" w:rsidRPr="003B0530" w14:paraId="0D9C784C" w14:textId="77777777" w:rsidTr="0005532A">
        <w:trPr>
          <w:cantSplit/>
          <w:tblHeader/>
        </w:trPr>
        <w:tc>
          <w:tcPr>
            <w:tcW w:w="1846" w:type="dxa"/>
            <w:shd w:val="clear" w:color="auto" w:fill="948A54"/>
          </w:tcPr>
          <w:p w14:paraId="11707458" w14:textId="77777777" w:rsidR="00BC6EBF" w:rsidRPr="003B0530" w:rsidRDefault="00BC6EBF" w:rsidP="0005532A">
            <w:pPr>
              <w:jc w:val="center"/>
              <w:rPr>
                <w:rFonts w:ascii="Times New Roman" w:hAnsi="Times New Roman"/>
                <w:b/>
              </w:rPr>
            </w:pPr>
            <w:r w:rsidRPr="003B0530">
              <w:rPr>
                <w:rFonts w:ascii="Times New Roman" w:hAnsi="Times New Roman"/>
                <w:b/>
              </w:rPr>
              <w:t xml:space="preserve">Composition  </w:t>
            </w:r>
          </w:p>
        </w:tc>
        <w:tc>
          <w:tcPr>
            <w:tcW w:w="6609" w:type="dxa"/>
            <w:shd w:val="clear" w:color="auto" w:fill="948A54"/>
          </w:tcPr>
          <w:p w14:paraId="222C03DA" w14:textId="77777777" w:rsidR="00BC6EBF" w:rsidRPr="003B0530" w:rsidRDefault="00BC6EBF" w:rsidP="0005532A">
            <w:pPr>
              <w:jc w:val="center"/>
              <w:rPr>
                <w:rFonts w:ascii="Times New Roman" w:hAnsi="Times New Roman"/>
                <w:b/>
              </w:rPr>
            </w:pPr>
            <w:r w:rsidRPr="003B0530">
              <w:rPr>
                <w:rFonts w:ascii="Times New Roman" w:hAnsi="Times New Roman"/>
                <w:b/>
              </w:rPr>
              <w:t xml:space="preserve">Description  </w:t>
            </w:r>
          </w:p>
        </w:tc>
      </w:tr>
      <w:tr w:rsidR="00BC6EBF" w:rsidRPr="003B0530" w14:paraId="25E88B73" w14:textId="77777777" w:rsidTr="0005532A">
        <w:trPr>
          <w:cantSplit/>
        </w:trPr>
        <w:tc>
          <w:tcPr>
            <w:tcW w:w="1846" w:type="dxa"/>
          </w:tcPr>
          <w:p w14:paraId="46BFB4A1" w14:textId="77777777" w:rsidR="00BC6EBF" w:rsidRPr="003B0530" w:rsidRDefault="00BC6EBF" w:rsidP="0005532A">
            <w:pPr>
              <w:rPr>
                <w:rFonts w:ascii="Times New Roman" w:hAnsi="Times New Roman"/>
                <w:b/>
              </w:rPr>
            </w:pPr>
            <w:r w:rsidRPr="003B0530">
              <w:rPr>
                <w:rFonts w:ascii="Times New Roman" w:hAnsi="Times New Roman"/>
                <w:b/>
              </w:rPr>
              <w:t xml:space="preserve">Part I Getting Started:  Starting with Open Data </w:t>
            </w:r>
          </w:p>
        </w:tc>
        <w:tc>
          <w:tcPr>
            <w:tcW w:w="6609" w:type="dxa"/>
          </w:tcPr>
          <w:p w14:paraId="43816718" w14:textId="77777777" w:rsidR="00BC6EBF" w:rsidRPr="003B0530" w:rsidRDefault="00BC6EBF" w:rsidP="0005532A">
            <w:pPr>
              <w:rPr>
                <w:rFonts w:ascii="Times New Roman" w:hAnsi="Times New Roman"/>
              </w:rPr>
            </w:pPr>
            <w:r w:rsidRPr="003B0530">
              <w:rPr>
                <w:rFonts w:ascii="Times New Roman" w:hAnsi="Times New Roman"/>
              </w:rPr>
              <w:t xml:space="preserve">Part I explains main trends of open data at governments in Japan and foreign countries and considers the significance of open data for the purpose of understanding the background of the open data concept. </w:t>
            </w:r>
          </w:p>
          <w:p w14:paraId="565CDF0E" w14:textId="77777777" w:rsidR="00BC6EBF" w:rsidRPr="003B0530" w:rsidRDefault="00BC6EBF" w:rsidP="00117167">
            <w:pPr>
              <w:pStyle w:val="msolistparagraph0"/>
              <w:numPr>
                <w:ilvl w:val="0"/>
                <w:numId w:val="54"/>
              </w:numPr>
              <w:ind w:leftChars="0"/>
              <w:rPr>
                <w:rFonts w:ascii="Times New Roman" w:hAnsi="Times New Roman"/>
              </w:rPr>
            </w:pPr>
            <w:r w:rsidRPr="003B0530">
              <w:rPr>
                <w:rFonts w:ascii="Times New Roman" w:hAnsi="Times New Roman"/>
              </w:rPr>
              <w:t>Chapter 1 describes the purpose, target readers, and composition of this Guide, and defines terms used in this Guide.</w:t>
            </w:r>
          </w:p>
          <w:p w14:paraId="43E60609" w14:textId="77777777" w:rsidR="00BC6EBF" w:rsidRPr="003B0530" w:rsidRDefault="00BC6EBF" w:rsidP="00117167">
            <w:pPr>
              <w:pStyle w:val="msolistparagraph0"/>
              <w:numPr>
                <w:ilvl w:val="0"/>
                <w:numId w:val="54"/>
              </w:numPr>
              <w:ind w:leftChars="0"/>
              <w:rPr>
                <w:rFonts w:ascii="Times New Roman" w:hAnsi="Times New Roman"/>
              </w:rPr>
            </w:pPr>
            <w:r w:rsidRPr="003B0530">
              <w:rPr>
                <w:rFonts w:ascii="Times New Roman" w:hAnsi="Times New Roman"/>
              </w:rPr>
              <w:t>Chapter 2 explains trends of open data in Japan and foreign countries, and discusses the significance of open data.</w:t>
            </w:r>
          </w:p>
          <w:p w14:paraId="6A825AF6" w14:textId="77777777" w:rsidR="00BC6EBF" w:rsidRPr="003B0530" w:rsidRDefault="00BC6EBF" w:rsidP="00117167">
            <w:pPr>
              <w:pStyle w:val="msolistparagraph0"/>
              <w:numPr>
                <w:ilvl w:val="0"/>
                <w:numId w:val="54"/>
              </w:numPr>
              <w:ind w:leftChars="0"/>
              <w:rPr>
                <w:rFonts w:ascii="Times New Roman" w:hAnsi="Times New Roman"/>
              </w:rPr>
            </w:pPr>
            <w:r w:rsidRPr="003B0530">
              <w:rPr>
                <w:rFonts w:ascii="Times New Roman" w:hAnsi="Times New Roman"/>
              </w:rPr>
              <w:t>Chapter 3 explains a procedure in six steps for creation and public disclosure of open data.</w:t>
            </w:r>
          </w:p>
        </w:tc>
      </w:tr>
      <w:tr w:rsidR="00BC6EBF" w:rsidRPr="003B0530" w14:paraId="44F3DB9D" w14:textId="77777777" w:rsidTr="0005532A">
        <w:trPr>
          <w:cantSplit/>
        </w:trPr>
        <w:tc>
          <w:tcPr>
            <w:tcW w:w="1846" w:type="dxa"/>
          </w:tcPr>
          <w:p w14:paraId="653A8CD2" w14:textId="46FBFC2B" w:rsidR="00BC6EBF" w:rsidRPr="003B0530" w:rsidRDefault="00BC6EBF" w:rsidP="0005532A">
            <w:pPr>
              <w:rPr>
                <w:rFonts w:ascii="Times New Roman" w:hAnsi="Times New Roman"/>
                <w:b/>
              </w:rPr>
            </w:pPr>
            <w:r w:rsidRPr="003B0530">
              <w:rPr>
                <w:rFonts w:ascii="Times New Roman" w:hAnsi="Times New Roman"/>
                <w:b/>
              </w:rPr>
              <w:t xml:space="preserve">Part II </w:t>
            </w:r>
            <w:r w:rsidRPr="003B0530">
              <w:rPr>
                <w:rFonts w:ascii="Times New Roman" w:hAnsi="Times New Roman" w:hint="eastAsia"/>
                <w:b/>
              </w:rPr>
              <w:t xml:space="preserve">　</w:t>
            </w:r>
            <w:r w:rsidRPr="003B0530">
              <w:rPr>
                <w:rFonts w:ascii="Times New Roman" w:hAnsi="Times New Roman"/>
                <w:b/>
              </w:rPr>
              <w:t xml:space="preserve">Rules on Use </w:t>
            </w:r>
            <w:r w:rsidR="00DE4040">
              <w:rPr>
                <w:rFonts w:ascii="Times New Roman" w:hAnsi="Times New Roman"/>
                <w:b/>
              </w:rPr>
              <w:t xml:space="preserve">: Setting Rules on Use of  </w:t>
            </w:r>
            <w:r w:rsidRPr="003B0530">
              <w:rPr>
                <w:rFonts w:ascii="Times New Roman" w:hAnsi="Times New Roman"/>
                <w:b/>
              </w:rPr>
              <w:t xml:space="preserve">Data </w:t>
            </w:r>
          </w:p>
        </w:tc>
        <w:tc>
          <w:tcPr>
            <w:tcW w:w="6609" w:type="dxa"/>
          </w:tcPr>
          <w:p w14:paraId="12395086" w14:textId="77777777" w:rsidR="00BC6EBF" w:rsidRPr="003B0530" w:rsidRDefault="00BC6EBF" w:rsidP="0005532A">
            <w:pPr>
              <w:ind w:left="210" w:hangingChars="100" w:hanging="210"/>
              <w:rPr>
                <w:rFonts w:ascii="Times New Roman" w:hAnsi="Times New Roman"/>
              </w:rPr>
            </w:pPr>
            <w:r w:rsidRPr="003B0530">
              <w:rPr>
                <w:rFonts w:ascii="Times New Roman" w:hAnsi="Times New Roman"/>
              </w:rPr>
              <w:t>Part II explains rules on use of open data.</w:t>
            </w:r>
          </w:p>
          <w:p w14:paraId="3BD2DE4D" w14:textId="77777777" w:rsidR="00BC6EBF" w:rsidRPr="003B0530" w:rsidRDefault="00BC6EBF" w:rsidP="00117167">
            <w:pPr>
              <w:pStyle w:val="msolistparagraph0"/>
              <w:numPr>
                <w:ilvl w:val="0"/>
                <w:numId w:val="53"/>
              </w:numPr>
              <w:ind w:leftChars="0"/>
              <w:rPr>
                <w:rFonts w:ascii="Times New Roman" w:hAnsi="Times New Roman"/>
              </w:rPr>
            </w:pPr>
            <w:r w:rsidRPr="003B0530">
              <w:rPr>
                <w:rFonts w:ascii="Times New Roman" w:hAnsi="Times New Roman"/>
              </w:rPr>
              <w:t>Chapter 4 explains the importance of rules for using open data, and discusses international and domestic trends of rules on use, including a rule set up by the Japanese government.</w:t>
            </w:r>
          </w:p>
          <w:p w14:paraId="23A6FD9A" w14:textId="4C05DFA0" w:rsidR="00BC6EBF" w:rsidRPr="003B0530" w:rsidRDefault="00BC6EBF" w:rsidP="00117167">
            <w:pPr>
              <w:pStyle w:val="msolistparagraph0"/>
              <w:numPr>
                <w:ilvl w:val="0"/>
                <w:numId w:val="53"/>
              </w:numPr>
              <w:ind w:leftChars="0"/>
              <w:rPr>
                <w:rFonts w:ascii="Times New Roman" w:hAnsi="Times New Roman"/>
              </w:rPr>
            </w:pPr>
            <w:r w:rsidRPr="003B0530">
              <w:rPr>
                <w:rFonts w:ascii="Times New Roman" w:hAnsi="Times New Roman"/>
              </w:rPr>
              <w:t>Chapter 5 describes three rules on use</w:t>
            </w:r>
            <w:r w:rsidRPr="003B0530">
              <w:rPr>
                <w:rFonts w:ascii="Times New Roman" w:hAnsi="Times New Roman" w:hint="eastAsia"/>
              </w:rPr>
              <w:t>－</w:t>
            </w:r>
            <w:r w:rsidRPr="003B0530">
              <w:rPr>
                <w:rFonts w:ascii="Times New Roman" w:hAnsi="Times New Roman"/>
              </w:rPr>
              <w:t>CC-BY and CC0, which are being adopted by an increasing number of foreign countries and the Government Standard Terms of Use (Version 1.0) to be adopted by the Japanese government.</w:t>
            </w:r>
          </w:p>
          <w:p w14:paraId="585BB750" w14:textId="1860ED72" w:rsidR="00BC6EBF" w:rsidRPr="003B0530" w:rsidRDefault="00BC6EBF" w:rsidP="00117167">
            <w:pPr>
              <w:pStyle w:val="msolistparagraph0"/>
              <w:numPr>
                <w:ilvl w:val="0"/>
                <w:numId w:val="53"/>
              </w:numPr>
              <w:ind w:leftChars="0"/>
              <w:rPr>
                <w:rFonts w:ascii="Times New Roman" w:hAnsi="Times New Roman"/>
              </w:rPr>
            </w:pPr>
            <w:r w:rsidRPr="003B0530">
              <w:rPr>
                <w:rFonts w:ascii="Times New Roman" w:hAnsi="Times New Roman"/>
              </w:rPr>
              <w:t xml:space="preserve">Chapter 6 compares CC-BY, CC0, and Japan’s Government Standard Terms of Use (Version 1.0) from a perspective of information users and information providers. In addition, we discuss which rule of use would be the most suitable for public disclosure of open data. </w:t>
            </w:r>
          </w:p>
          <w:p w14:paraId="51946502" w14:textId="5981EC9A" w:rsidR="00BC6EBF" w:rsidRPr="003B0530" w:rsidRDefault="00BC6EBF" w:rsidP="00DE4040">
            <w:pPr>
              <w:pStyle w:val="msolistparagraph0"/>
              <w:numPr>
                <w:ilvl w:val="0"/>
                <w:numId w:val="53"/>
              </w:numPr>
              <w:ind w:leftChars="0"/>
              <w:rPr>
                <w:rFonts w:ascii="Times New Roman" w:hAnsi="Times New Roman"/>
              </w:rPr>
            </w:pPr>
            <w:r w:rsidRPr="003B0530">
              <w:rPr>
                <w:rFonts w:ascii="Times New Roman" w:hAnsi="Times New Roman"/>
              </w:rPr>
              <w:t>Chapter 7 discusses the future direction of the Government Standard Terms of Use (Version 1.0)</w:t>
            </w:r>
          </w:p>
        </w:tc>
      </w:tr>
      <w:tr w:rsidR="00BC6EBF" w:rsidRPr="003B0530" w14:paraId="608EDEEE" w14:textId="77777777" w:rsidTr="0005532A">
        <w:trPr>
          <w:cantSplit/>
        </w:trPr>
        <w:tc>
          <w:tcPr>
            <w:tcW w:w="1846" w:type="dxa"/>
          </w:tcPr>
          <w:p w14:paraId="5A3CE05D" w14:textId="685EC701" w:rsidR="00BC6EBF" w:rsidRPr="003B0530" w:rsidRDefault="00BC6EBF" w:rsidP="00DE4040">
            <w:pPr>
              <w:rPr>
                <w:rFonts w:ascii="Times New Roman" w:hAnsi="Times New Roman"/>
                <w:b/>
              </w:rPr>
            </w:pPr>
            <w:r w:rsidRPr="003B0530">
              <w:rPr>
                <w:rFonts w:ascii="Times New Roman" w:hAnsi="Times New Roman"/>
                <w:b/>
              </w:rPr>
              <w:t xml:space="preserve">Part III </w:t>
            </w:r>
            <w:r w:rsidRPr="003B0530">
              <w:rPr>
                <w:rFonts w:ascii="Times New Roman" w:hAnsi="Times New Roman" w:hint="eastAsia"/>
                <w:b/>
              </w:rPr>
              <w:t xml:space="preserve">　</w:t>
            </w:r>
            <w:r w:rsidRPr="003B0530">
              <w:rPr>
                <w:rFonts w:ascii="Times New Roman" w:hAnsi="Times New Roman"/>
                <w:b/>
              </w:rPr>
              <w:t xml:space="preserve">Technical Matters: Making Machine-readable Data </w:t>
            </w:r>
          </w:p>
        </w:tc>
        <w:tc>
          <w:tcPr>
            <w:tcW w:w="6609" w:type="dxa"/>
          </w:tcPr>
          <w:p w14:paraId="6C7830D1" w14:textId="17056342" w:rsidR="00BC6EBF" w:rsidRPr="003B0530" w:rsidRDefault="00BC6EBF" w:rsidP="0005532A">
            <w:pPr>
              <w:ind w:left="2"/>
              <w:rPr>
                <w:rFonts w:ascii="Times New Roman" w:hAnsi="Times New Roman"/>
              </w:rPr>
            </w:pPr>
            <w:r w:rsidRPr="003B0530">
              <w:rPr>
                <w:rFonts w:ascii="Times New Roman" w:hAnsi="Times New Roman"/>
              </w:rPr>
              <w:t>Part III explains technical matters to be considered in creating machine-readable data.</w:t>
            </w:r>
          </w:p>
          <w:p w14:paraId="59F5A461" w14:textId="77777777" w:rsidR="00BC6EBF" w:rsidRPr="003B0530" w:rsidRDefault="00BC6EBF" w:rsidP="00117167">
            <w:pPr>
              <w:pStyle w:val="msolistparagraph0"/>
              <w:numPr>
                <w:ilvl w:val="0"/>
                <w:numId w:val="52"/>
              </w:numPr>
              <w:ind w:leftChars="0"/>
              <w:rPr>
                <w:rFonts w:ascii="Times New Roman" w:hAnsi="Times New Roman"/>
              </w:rPr>
            </w:pPr>
            <w:r w:rsidRPr="003B0530">
              <w:rPr>
                <w:rFonts w:ascii="Times New Roman" w:hAnsi="Times New Roman"/>
              </w:rPr>
              <w:t>Chapter 8 discusses technical matters related to the creation and public disclosure procedures for open data as discussed in Chapter 3.</w:t>
            </w:r>
          </w:p>
          <w:p w14:paraId="3FB01127" w14:textId="15FE482B" w:rsidR="00BC6EBF" w:rsidRPr="003B0530" w:rsidRDefault="00BC6EBF" w:rsidP="00DE4040">
            <w:pPr>
              <w:pStyle w:val="msolistparagraph0"/>
              <w:numPr>
                <w:ilvl w:val="0"/>
                <w:numId w:val="52"/>
              </w:numPr>
              <w:ind w:leftChars="0"/>
              <w:rPr>
                <w:rFonts w:ascii="Times New Roman" w:hAnsi="Times New Roman"/>
              </w:rPr>
            </w:pPr>
            <w:r w:rsidRPr="003B0530">
              <w:rPr>
                <w:rFonts w:ascii="Times New Roman" w:hAnsi="Times New Roman"/>
              </w:rPr>
              <w:t>Chapter 9 provides a technical guideline for creating machine-readable data. The discussion focuses on identifiers, file formats, and data with respect to tabular data</w:t>
            </w:r>
            <w:r w:rsidR="00DE4040">
              <w:rPr>
                <w:rFonts w:ascii="Times New Roman" w:hAnsi="Times New Roman"/>
              </w:rPr>
              <w:t xml:space="preserve">, document data, </w:t>
            </w:r>
            <w:r w:rsidR="002E3D96">
              <w:rPr>
                <w:rFonts w:ascii="Times New Roman" w:hAnsi="Times New Roman"/>
              </w:rPr>
              <w:t>geospatial data</w:t>
            </w:r>
            <w:r w:rsidRPr="003B0530">
              <w:rPr>
                <w:rFonts w:ascii="Times New Roman" w:hAnsi="Times New Roman"/>
              </w:rPr>
              <w:t>, and real-time data.</w:t>
            </w:r>
          </w:p>
        </w:tc>
      </w:tr>
      <w:tr w:rsidR="00BC6EBF" w:rsidRPr="003B0530" w14:paraId="7A5B9EF2" w14:textId="77777777" w:rsidTr="0005532A">
        <w:trPr>
          <w:cantSplit/>
        </w:trPr>
        <w:tc>
          <w:tcPr>
            <w:tcW w:w="1846" w:type="dxa"/>
          </w:tcPr>
          <w:p w14:paraId="640B4187" w14:textId="77777777" w:rsidR="00BC6EBF" w:rsidRPr="003B0530" w:rsidRDefault="00BC6EBF" w:rsidP="0005532A">
            <w:pPr>
              <w:rPr>
                <w:rFonts w:ascii="Times New Roman" w:hAnsi="Times New Roman"/>
                <w:b/>
              </w:rPr>
            </w:pPr>
            <w:r w:rsidRPr="003B0530">
              <w:rPr>
                <w:rFonts w:ascii="Times New Roman" w:hAnsi="Times New Roman"/>
                <w:b/>
              </w:rPr>
              <w:t xml:space="preserve">Appendix </w:t>
            </w:r>
          </w:p>
        </w:tc>
        <w:tc>
          <w:tcPr>
            <w:tcW w:w="6609" w:type="dxa"/>
          </w:tcPr>
          <w:p w14:paraId="1EDDB58E" w14:textId="3D16AD99" w:rsidR="00BC6EBF" w:rsidRPr="003B0530" w:rsidRDefault="00BC6EBF" w:rsidP="0005532A">
            <w:pPr>
              <w:rPr>
                <w:rFonts w:ascii="Times New Roman" w:hAnsi="Times New Roman"/>
              </w:rPr>
            </w:pPr>
            <w:r w:rsidRPr="003B0530">
              <w:rPr>
                <w:rFonts w:ascii="Times New Roman" w:hAnsi="Times New Roman"/>
              </w:rPr>
              <w:t>Appendix explains standards and tool to be referred to in creation, editing, and public disclosure of data.</w:t>
            </w:r>
          </w:p>
          <w:p w14:paraId="3A8AD670" w14:textId="77777777" w:rsidR="00BC6EBF" w:rsidRPr="003B0530" w:rsidRDefault="00BC6EBF" w:rsidP="00117167">
            <w:pPr>
              <w:pStyle w:val="msolistparagraph0"/>
              <w:numPr>
                <w:ilvl w:val="0"/>
                <w:numId w:val="51"/>
              </w:numPr>
              <w:ind w:leftChars="0"/>
              <w:rPr>
                <w:rFonts w:ascii="Times New Roman" w:hAnsi="Times New Roman"/>
              </w:rPr>
            </w:pPr>
            <w:r w:rsidRPr="003B0530">
              <w:rPr>
                <w:rFonts w:ascii="Times New Roman" w:hAnsi="Times New Roman"/>
              </w:rPr>
              <w:t>Chapter 10 provides standards and tools that can be used for reference in creating and editing machine-readable open data.</w:t>
            </w:r>
          </w:p>
          <w:p w14:paraId="7B5155F5" w14:textId="77777777" w:rsidR="00BC6EBF" w:rsidRPr="003B0530" w:rsidRDefault="00BC6EBF" w:rsidP="00117167">
            <w:pPr>
              <w:pStyle w:val="msolistparagraph0"/>
              <w:numPr>
                <w:ilvl w:val="0"/>
                <w:numId w:val="51"/>
              </w:numPr>
              <w:ind w:leftChars="0"/>
              <w:rPr>
                <w:rFonts w:ascii="Times New Roman" w:hAnsi="Times New Roman"/>
              </w:rPr>
            </w:pPr>
            <w:r w:rsidRPr="003B0530">
              <w:rPr>
                <w:rFonts w:ascii="Times New Roman" w:hAnsi="Times New Roman"/>
              </w:rPr>
              <w:t>Chapter 11 outlines CKAN, a data catalog system, and explains how to use it.</w:t>
            </w:r>
          </w:p>
        </w:tc>
      </w:tr>
    </w:tbl>
    <w:p w14:paraId="27EDAF5D" w14:textId="77777777" w:rsidR="00BC6EBF" w:rsidRPr="003B0530" w:rsidRDefault="00BC6EBF" w:rsidP="00BC6EBF">
      <w:pPr>
        <w:widowControl/>
        <w:jc w:val="left"/>
        <w:rPr>
          <w:rFonts w:ascii="Times New Roman" w:hAnsi="Times New Roman"/>
        </w:rPr>
      </w:pPr>
      <w:r w:rsidRPr="003B0530">
        <w:rPr>
          <w:rFonts w:ascii="Times New Roman" w:hAnsi="Times New Roman"/>
        </w:rPr>
        <w:br w:type="page"/>
      </w:r>
    </w:p>
    <w:p w14:paraId="646D4997" w14:textId="77777777" w:rsidR="00BC6EBF" w:rsidRPr="003B0530" w:rsidRDefault="00BC6EBF" w:rsidP="00BC6EBF">
      <w:pPr>
        <w:rPr>
          <w:rFonts w:ascii="Times New Roman" w:hAnsi="Times New Roman"/>
        </w:rPr>
      </w:pPr>
      <w:r w:rsidRPr="003B0530">
        <w:rPr>
          <w:rFonts w:ascii="Times New Roman" w:hAnsi="Times New Roman" w:hint="eastAsia"/>
        </w:rPr>
        <w:t xml:space="preserve">　</w:t>
      </w:r>
      <w:r w:rsidRPr="003B0530">
        <w:rPr>
          <w:rFonts w:ascii="Times New Roman" w:hAnsi="Times New Roman"/>
        </w:rPr>
        <w:t xml:space="preserve">In </w:t>
      </w:r>
      <w:r w:rsidRPr="003B0530">
        <w:rPr>
          <w:rFonts w:ascii="Times New Roman" w:hAnsi="Times New Roman"/>
        </w:rPr>
        <w:fldChar w:fldCharType="begin"/>
      </w:r>
      <w:r w:rsidRPr="003B0530">
        <w:rPr>
          <w:rFonts w:ascii="Times New Roman" w:hAnsi="Times New Roman"/>
        </w:rPr>
        <w:instrText xml:space="preserve"> REF _Ref384634050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Table </w:t>
      </w:r>
      <w:r w:rsidR="00D058CD">
        <w:rPr>
          <w:rFonts w:ascii="Times New Roman" w:hAnsi="Times New Roman"/>
          <w:noProof/>
        </w:rPr>
        <w:t>1</w:t>
      </w:r>
      <w:r w:rsidR="00D058CD" w:rsidRPr="003B0530">
        <w:rPr>
          <w:rFonts w:ascii="Times New Roman" w:hAnsi="Times New Roman"/>
          <w:noProof/>
        </w:rPr>
        <w:noBreakHyphen/>
      </w:r>
      <w:r w:rsidR="00D058CD">
        <w:rPr>
          <w:rFonts w:ascii="Times New Roman" w:hAnsi="Times New Roman"/>
          <w:noProof/>
        </w:rPr>
        <w:t>2</w:t>
      </w:r>
      <w:r w:rsidRPr="003B0530">
        <w:rPr>
          <w:rFonts w:ascii="Times New Roman" w:hAnsi="Times New Roman"/>
        </w:rPr>
        <w:fldChar w:fldCharType="end"/>
      </w:r>
      <w:r w:rsidRPr="003B0530">
        <w:rPr>
          <w:rFonts w:ascii="Times New Roman" w:hAnsi="Times New Roman"/>
        </w:rPr>
        <w:t>, each main topic in the left column corresponds to each chapter in the right column.</w:t>
      </w:r>
    </w:p>
    <w:p w14:paraId="4FAD18A5" w14:textId="77777777" w:rsidR="00BC6EBF" w:rsidRPr="003B0530" w:rsidRDefault="00BC6EBF" w:rsidP="00BC6EBF">
      <w:pPr>
        <w:rPr>
          <w:rFonts w:ascii="Times New Roman" w:hAnsi="Times New Roman"/>
        </w:rPr>
      </w:pPr>
    </w:p>
    <w:p w14:paraId="3E975645" w14:textId="6F0FCC10" w:rsidR="00BC6EBF" w:rsidRPr="003B0530" w:rsidRDefault="00BC6EBF" w:rsidP="00BC6EBF">
      <w:pPr>
        <w:pStyle w:val="aa"/>
        <w:rPr>
          <w:rFonts w:ascii="Times New Roman" w:hAnsi="Times New Roman"/>
        </w:rPr>
      </w:pPr>
      <w:bookmarkStart w:id="20" w:name="_Ref384634050"/>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1</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表</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2</w:t>
      </w:r>
      <w:r w:rsidRPr="003B0530">
        <w:rPr>
          <w:rFonts w:ascii="Times New Roman" w:hAnsi="Times New Roman"/>
        </w:rPr>
        <w:fldChar w:fldCharType="end"/>
      </w:r>
      <w:bookmarkEnd w:id="20"/>
      <w:r w:rsidRPr="003B0530">
        <w:rPr>
          <w:rFonts w:ascii="Times New Roman" w:hAnsi="Times New Roman" w:hint="eastAsia"/>
        </w:rPr>
        <w:t xml:space="preserve">　</w:t>
      </w:r>
      <w:r w:rsidRPr="003B0530">
        <w:rPr>
          <w:rFonts w:ascii="Times New Roman" w:hAnsi="Times New Roman"/>
        </w:rPr>
        <w:t>Topics and</w:t>
      </w:r>
      <w:r w:rsidR="005D380E">
        <w:rPr>
          <w:rFonts w:ascii="Times New Roman" w:hAnsi="Times New Roman"/>
        </w:rPr>
        <w:t xml:space="preserve"> Related C</w:t>
      </w:r>
      <w:r w:rsidRPr="003B0530">
        <w:rPr>
          <w:rFonts w:ascii="Times New Roman" w:hAnsi="Times New Roman"/>
        </w:rPr>
        <w:t>hapters</w:t>
      </w:r>
    </w:p>
    <w:tbl>
      <w:tblPr>
        <w:tblW w:w="836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04"/>
        <w:gridCol w:w="1559"/>
      </w:tblGrid>
      <w:tr w:rsidR="00BC6EBF" w:rsidRPr="003B0530" w14:paraId="65E9D2E4" w14:textId="77777777" w:rsidTr="0005532A">
        <w:trPr>
          <w:cantSplit/>
          <w:tblHeader/>
        </w:trPr>
        <w:tc>
          <w:tcPr>
            <w:tcW w:w="6804" w:type="dxa"/>
            <w:shd w:val="clear" w:color="auto" w:fill="948A54"/>
          </w:tcPr>
          <w:p w14:paraId="4ED57739" w14:textId="77777777" w:rsidR="00BC6EBF" w:rsidRPr="003B0530" w:rsidRDefault="00BC6EBF" w:rsidP="0005532A">
            <w:pPr>
              <w:jc w:val="center"/>
              <w:rPr>
                <w:rFonts w:ascii="Times New Roman" w:hAnsi="Times New Roman"/>
                <w:b/>
              </w:rPr>
            </w:pPr>
            <w:r w:rsidRPr="003B0530">
              <w:rPr>
                <w:rFonts w:ascii="Times New Roman" w:hAnsi="Times New Roman"/>
                <w:b/>
              </w:rPr>
              <w:t xml:space="preserve">Topics  </w:t>
            </w:r>
          </w:p>
        </w:tc>
        <w:tc>
          <w:tcPr>
            <w:tcW w:w="1559" w:type="dxa"/>
            <w:shd w:val="clear" w:color="auto" w:fill="948A54"/>
          </w:tcPr>
          <w:p w14:paraId="6E4B9D98" w14:textId="77777777" w:rsidR="00BC6EBF" w:rsidRPr="003B0530" w:rsidRDefault="00BC6EBF" w:rsidP="0005532A">
            <w:pPr>
              <w:jc w:val="center"/>
              <w:rPr>
                <w:rFonts w:ascii="Times New Roman" w:hAnsi="Times New Roman"/>
                <w:b/>
              </w:rPr>
            </w:pPr>
            <w:r w:rsidRPr="003B0530">
              <w:rPr>
                <w:rFonts w:ascii="Times New Roman" w:hAnsi="Times New Roman"/>
                <w:b/>
              </w:rPr>
              <w:t>Chapter</w:t>
            </w:r>
          </w:p>
        </w:tc>
      </w:tr>
      <w:tr w:rsidR="00BC6EBF" w:rsidRPr="003B0530" w14:paraId="446D0467" w14:textId="77777777" w:rsidTr="0005532A">
        <w:trPr>
          <w:cantSplit/>
        </w:trPr>
        <w:tc>
          <w:tcPr>
            <w:tcW w:w="6804" w:type="dxa"/>
          </w:tcPr>
          <w:p w14:paraId="564C6CA3"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 xml:space="preserve">1. Definition, background, and significance of open data </w:t>
            </w:r>
          </w:p>
        </w:tc>
        <w:tc>
          <w:tcPr>
            <w:tcW w:w="1559" w:type="dxa"/>
          </w:tcPr>
          <w:p w14:paraId="4CF09410" w14:textId="77777777" w:rsidR="00BC6EBF" w:rsidRPr="003B0530" w:rsidRDefault="00BC6EBF" w:rsidP="0005532A">
            <w:pPr>
              <w:jc w:val="center"/>
              <w:rPr>
                <w:rFonts w:ascii="Times New Roman" w:hAnsi="Times New Roman"/>
              </w:rPr>
            </w:pPr>
            <w:r w:rsidRPr="003B0530">
              <w:rPr>
                <w:rFonts w:ascii="Times New Roman" w:hAnsi="Times New Roman"/>
              </w:rPr>
              <w:t>Chapter 2</w:t>
            </w:r>
          </w:p>
        </w:tc>
      </w:tr>
      <w:tr w:rsidR="00BC6EBF" w:rsidRPr="003B0530" w14:paraId="4EC8E7E4" w14:textId="77777777" w:rsidTr="0005532A">
        <w:trPr>
          <w:cantSplit/>
        </w:trPr>
        <w:tc>
          <w:tcPr>
            <w:tcW w:w="6804" w:type="dxa"/>
          </w:tcPr>
          <w:p w14:paraId="254EAE0C"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2. Trends of open data in Japan and in foreign countries</w:t>
            </w:r>
          </w:p>
        </w:tc>
        <w:tc>
          <w:tcPr>
            <w:tcW w:w="1559" w:type="dxa"/>
          </w:tcPr>
          <w:p w14:paraId="5677D8E7" w14:textId="77777777" w:rsidR="00BC6EBF" w:rsidRPr="003B0530" w:rsidRDefault="00BC6EBF" w:rsidP="0005532A">
            <w:pPr>
              <w:jc w:val="center"/>
              <w:rPr>
                <w:rFonts w:ascii="Times New Roman" w:hAnsi="Times New Roman"/>
              </w:rPr>
            </w:pPr>
            <w:r w:rsidRPr="003B0530">
              <w:rPr>
                <w:rFonts w:ascii="Times New Roman" w:hAnsi="Times New Roman"/>
              </w:rPr>
              <w:t xml:space="preserve">Chapter 2 </w:t>
            </w:r>
          </w:p>
        </w:tc>
      </w:tr>
      <w:tr w:rsidR="00BC6EBF" w:rsidRPr="003B0530" w14:paraId="3602951A" w14:textId="77777777" w:rsidTr="0005532A">
        <w:trPr>
          <w:cantSplit/>
        </w:trPr>
        <w:tc>
          <w:tcPr>
            <w:tcW w:w="6804" w:type="dxa"/>
          </w:tcPr>
          <w:p w14:paraId="0C74E4BB"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 xml:space="preserve">3. Process through the creation of open data, including organizational system, arrangement, and planning </w:t>
            </w:r>
          </w:p>
        </w:tc>
        <w:tc>
          <w:tcPr>
            <w:tcW w:w="1559" w:type="dxa"/>
          </w:tcPr>
          <w:p w14:paraId="7B7797AC" w14:textId="77777777" w:rsidR="00BC6EBF" w:rsidRPr="003B0530" w:rsidRDefault="00BC6EBF" w:rsidP="0005532A">
            <w:pPr>
              <w:jc w:val="center"/>
              <w:rPr>
                <w:rFonts w:ascii="Times New Roman" w:hAnsi="Times New Roman"/>
              </w:rPr>
            </w:pPr>
            <w:r w:rsidRPr="003B0530">
              <w:rPr>
                <w:rFonts w:ascii="Times New Roman" w:hAnsi="Times New Roman"/>
              </w:rPr>
              <w:t>Chapter 3</w:t>
            </w:r>
          </w:p>
        </w:tc>
      </w:tr>
      <w:tr w:rsidR="00BC6EBF" w:rsidRPr="003B0530" w14:paraId="3ACDABDD" w14:textId="77777777" w:rsidTr="0005532A">
        <w:trPr>
          <w:cantSplit/>
        </w:trPr>
        <w:tc>
          <w:tcPr>
            <w:tcW w:w="6804" w:type="dxa"/>
          </w:tcPr>
          <w:p w14:paraId="1C1EC46A"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 xml:space="preserve">4. Background and principles of rules on secondary use of open data </w:t>
            </w:r>
          </w:p>
        </w:tc>
        <w:tc>
          <w:tcPr>
            <w:tcW w:w="1559" w:type="dxa"/>
          </w:tcPr>
          <w:p w14:paraId="6361D24C" w14:textId="77777777" w:rsidR="00BC6EBF" w:rsidRPr="003B0530" w:rsidRDefault="00BC6EBF" w:rsidP="0005532A">
            <w:pPr>
              <w:jc w:val="center"/>
              <w:rPr>
                <w:rFonts w:ascii="Times New Roman" w:hAnsi="Times New Roman"/>
              </w:rPr>
            </w:pPr>
            <w:r w:rsidRPr="003B0530">
              <w:rPr>
                <w:rFonts w:ascii="Times New Roman" w:hAnsi="Times New Roman"/>
              </w:rPr>
              <w:t>Chapter 4</w:t>
            </w:r>
          </w:p>
        </w:tc>
      </w:tr>
      <w:tr w:rsidR="00BC6EBF" w:rsidRPr="003B0530" w14:paraId="58ABFB77" w14:textId="77777777" w:rsidTr="0005532A">
        <w:trPr>
          <w:cantSplit/>
        </w:trPr>
        <w:tc>
          <w:tcPr>
            <w:tcW w:w="6804" w:type="dxa"/>
          </w:tcPr>
          <w:p w14:paraId="7F471998"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5. Specific types of rules on use and their characteristics</w:t>
            </w:r>
          </w:p>
        </w:tc>
        <w:tc>
          <w:tcPr>
            <w:tcW w:w="1559" w:type="dxa"/>
          </w:tcPr>
          <w:p w14:paraId="65ADD407" w14:textId="77777777" w:rsidR="00BC6EBF" w:rsidRPr="003B0530" w:rsidRDefault="00BC6EBF" w:rsidP="0005532A">
            <w:pPr>
              <w:jc w:val="center"/>
              <w:rPr>
                <w:rFonts w:ascii="Times New Roman" w:hAnsi="Times New Roman"/>
              </w:rPr>
            </w:pPr>
            <w:r w:rsidRPr="003B0530">
              <w:rPr>
                <w:rFonts w:ascii="Times New Roman" w:hAnsi="Times New Roman"/>
              </w:rPr>
              <w:t>Chapter 5</w:t>
            </w:r>
          </w:p>
        </w:tc>
      </w:tr>
      <w:tr w:rsidR="00BC6EBF" w:rsidRPr="003B0530" w14:paraId="1762CDBF" w14:textId="77777777" w:rsidTr="0005532A">
        <w:trPr>
          <w:cantSplit/>
        </w:trPr>
        <w:tc>
          <w:tcPr>
            <w:tcW w:w="6804" w:type="dxa"/>
          </w:tcPr>
          <w:p w14:paraId="58DAE5C9"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6. Perspectives in applying an appropriate rule on use and evaluation of rules on use based on the perspective.</w:t>
            </w:r>
          </w:p>
        </w:tc>
        <w:tc>
          <w:tcPr>
            <w:tcW w:w="1559" w:type="dxa"/>
          </w:tcPr>
          <w:p w14:paraId="60AE3CE3" w14:textId="77777777" w:rsidR="00BC6EBF" w:rsidRPr="003B0530" w:rsidRDefault="00BC6EBF" w:rsidP="0005532A">
            <w:pPr>
              <w:jc w:val="center"/>
              <w:rPr>
                <w:rFonts w:ascii="Times New Roman" w:hAnsi="Times New Roman"/>
              </w:rPr>
            </w:pPr>
            <w:r w:rsidRPr="003B0530">
              <w:rPr>
                <w:rFonts w:ascii="Times New Roman" w:hAnsi="Times New Roman"/>
              </w:rPr>
              <w:t xml:space="preserve">Chapter 6   </w:t>
            </w:r>
          </w:p>
        </w:tc>
      </w:tr>
      <w:tr w:rsidR="00BC6EBF" w:rsidRPr="003B0530" w14:paraId="7E71AF07" w14:textId="77777777" w:rsidTr="0005532A">
        <w:trPr>
          <w:cantSplit/>
        </w:trPr>
        <w:tc>
          <w:tcPr>
            <w:tcW w:w="6804" w:type="dxa"/>
          </w:tcPr>
          <w:p w14:paraId="447BE6D6"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7. Rule on use to be applied to specific open data</w:t>
            </w:r>
          </w:p>
        </w:tc>
        <w:tc>
          <w:tcPr>
            <w:tcW w:w="1559" w:type="dxa"/>
          </w:tcPr>
          <w:p w14:paraId="60538066" w14:textId="77777777" w:rsidR="00BC6EBF" w:rsidRPr="003B0530" w:rsidRDefault="00BC6EBF" w:rsidP="0005532A">
            <w:pPr>
              <w:jc w:val="center"/>
              <w:rPr>
                <w:rFonts w:ascii="Times New Roman" w:hAnsi="Times New Roman"/>
              </w:rPr>
            </w:pPr>
            <w:r w:rsidRPr="003B0530">
              <w:rPr>
                <w:rFonts w:ascii="Times New Roman" w:hAnsi="Times New Roman"/>
              </w:rPr>
              <w:t xml:space="preserve">Chapter 6   </w:t>
            </w:r>
          </w:p>
        </w:tc>
      </w:tr>
      <w:tr w:rsidR="00BC6EBF" w:rsidRPr="003B0530" w14:paraId="2AB212EC" w14:textId="77777777" w:rsidTr="0005532A">
        <w:trPr>
          <w:cantSplit/>
        </w:trPr>
        <w:tc>
          <w:tcPr>
            <w:tcW w:w="6804" w:type="dxa"/>
          </w:tcPr>
          <w:p w14:paraId="6A54A7E9"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8. Possibility of the government's future review of its rule on use</w:t>
            </w:r>
          </w:p>
        </w:tc>
        <w:tc>
          <w:tcPr>
            <w:tcW w:w="1559" w:type="dxa"/>
          </w:tcPr>
          <w:p w14:paraId="4CBA85F6" w14:textId="77777777" w:rsidR="00BC6EBF" w:rsidRPr="003B0530" w:rsidRDefault="00BC6EBF" w:rsidP="0005532A">
            <w:pPr>
              <w:jc w:val="center"/>
              <w:rPr>
                <w:rFonts w:ascii="Times New Roman" w:hAnsi="Times New Roman"/>
              </w:rPr>
            </w:pPr>
            <w:r w:rsidRPr="003B0530">
              <w:rPr>
                <w:rFonts w:ascii="Times New Roman" w:hAnsi="Times New Roman"/>
              </w:rPr>
              <w:t>Chapter 7</w:t>
            </w:r>
          </w:p>
        </w:tc>
      </w:tr>
      <w:tr w:rsidR="00BC6EBF" w:rsidRPr="003B0530" w14:paraId="69F2A2BB" w14:textId="77777777" w:rsidTr="0005532A">
        <w:trPr>
          <w:cantSplit/>
        </w:trPr>
        <w:tc>
          <w:tcPr>
            <w:tcW w:w="6804" w:type="dxa"/>
          </w:tcPr>
          <w:p w14:paraId="0C8CB870"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 xml:space="preserve">9. Data format, identifier system, and data transmission protocol useful in enhancing machine-readability </w:t>
            </w:r>
          </w:p>
        </w:tc>
        <w:tc>
          <w:tcPr>
            <w:tcW w:w="1559" w:type="dxa"/>
          </w:tcPr>
          <w:p w14:paraId="0D8C45DB" w14:textId="77777777" w:rsidR="00BC6EBF" w:rsidRPr="003B0530" w:rsidRDefault="00BC6EBF" w:rsidP="0005532A">
            <w:pPr>
              <w:jc w:val="center"/>
              <w:rPr>
                <w:rFonts w:ascii="Times New Roman" w:hAnsi="Times New Roman"/>
              </w:rPr>
            </w:pPr>
            <w:r w:rsidRPr="003B0530">
              <w:rPr>
                <w:rFonts w:ascii="Times New Roman" w:hAnsi="Times New Roman"/>
              </w:rPr>
              <w:t>Chapter 8</w:t>
            </w:r>
          </w:p>
          <w:p w14:paraId="596099A1" w14:textId="77777777" w:rsidR="00BC6EBF" w:rsidRPr="003B0530" w:rsidRDefault="00BC6EBF" w:rsidP="0005532A">
            <w:pPr>
              <w:jc w:val="center"/>
              <w:rPr>
                <w:rFonts w:ascii="Times New Roman" w:hAnsi="Times New Roman"/>
              </w:rPr>
            </w:pPr>
            <w:r w:rsidRPr="003B0530">
              <w:rPr>
                <w:rFonts w:ascii="Times New Roman" w:hAnsi="Times New Roman"/>
              </w:rPr>
              <w:t>Chapter 10</w:t>
            </w:r>
          </w:p>
        </w:tc>
      </w:tr>
      <w:tr w:rsidR="00BC6EBF" w:rsidRPr="003B0530" w14:paraId="5054CCC2" w14:textId="77777777" w:rsidTr="0005532A">
        <w:trPr>
          <w:cantSplit/>
        </w:trPr>
        <w:tc>
          <w:tcPr>
            <w:tcW w:w="6804" w:type="dxa"/>
          </w:tcPr>
          <w:p w14:paraId="1C59D9B2"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10. Technical levels required to create and edit open data</w:t>
            </w:r>
          </w:p>
        </w:tc>
        <w:tc>
          <w:tcPr>
            <w:tcW w:w="1559" w:type="dxa"/>
          </w:tcPr>
          <w:p w14:paraId="3E013B82" w14:textId="77777777" w:rsidR="00BC6EBF" w:rsidRPr="003B0530" w:rsidRDefault="00BC6EBF" w:rsidP="0005532A">
            <w:pPr>
              <w:jc w:val="center"/>
              <w:rPr>
                <w:rFonts w:ascii="Times New Roman" w:hAnsi="Times New Roman"/>
              </w:rPr>
            </w:pPr>
            <w:r w:rsidRPr="003B0530">
              <w:rPr>
                <w:rFonts w:ascii="Times New Roman" w:hAnsi="Times New Roman"/>
              </w:rPr>
              <w:t>Chapter 8</w:t>
            </w:r>
          </w:p>
        </w:tc>
      </w:tr>
      <w:tr w:rsidR="00BC6EBF" w:rsidRPr="003B0530" w14:paraId="0599AF75" w14:textId="77777777" w:rsidTr="0005532A">
        <w:trPr>
          <w:cantSplit/>
        </w:trPr>
        <w:tc>
          <w:tcPr>
            <w:tcW w:w="6804" w:type="dxa"/>
          </w:tcPr>
          <w:p w14:paraId="604002D8" w14:textId="01657D58" w:rsidR="00BC6EBF" w:rsidRPr="003B0530" w:rsidRDefault="00BC6EBF" w:rsidP="0005532A">
            <w:pPr>
              <w:ind w:left="315" w:hangingChars="150" w:hanging="315"/>
              <w:rPr>
                <w:rFonts w:ascii="Times New Roman" w:hAnsi="Times New Roman"/>
              </w:rPr>
            </w:pPr>
            <w:r w:rsidRPr="003B0530">
              <w:rPr>
                <w:rFonts w:ascii="Times New Roman" w:hAnsi="Times New Roman"/>
              </w:rPr>
              <w:t>11. Technical matters concerning creation and editing as open data of tabular data</w:t>
            </w:r>
            <w:r w:rsidR="00DE4040">
              <w:rPr>
                <w:rFonts w:ascii="Times New Roman" w:hAnsi="Times New Roman"/>
              </w:rPr>
              <w:t xml:space="preserve">, document data, </w:t>
            </w:r>
            <w:r w:rsidR="002E3D96">
              <w:rPr>
                <w:rFonts w:ascii="Times New Roman" w:hAnsi="Times New Roman"/>
              </w:rPr>
              <w:t>geospatial data</w:t>
            </w:r>
            <w:r w:rsidRPr="003B0530">
              <w:rPr>
                <w:rFonts w:ascii="Times New Roman" w:hAnsi="Times New Roman"/>
              </w:rPr>
              <w:t>, and other data</w:t>
            </w:r>
          </w:p>
        </w:tc>
        <w:tc>
          <w:tcPr>
            <w:tcW w:w="1559" w:type="dxa"/>
          </w:tcPr>
          <w:p w14:paraId="12BA068B" w14:textId="77777777" w:rsidR="00BC6EBF" w:rsidRPr="003B0530" w:rsidRDefault="00BC6EBF" w:rsidP="0005532A">
            <w:pPr>
              <w:jc w:val="center"/>
              <w:rPr>
                <w:rFonts w:ascii="Times New Roman" w:hAnsi="Times New Roman"/>
              </w:rPr>
            </w:pPr>
            <w:r w:rsidRPr="003B0530">
              <w:rPr>
                <w:rFonts w:ascii="Times New Roman" w:hAnsi="Times New Roman"/>
              </w:rPr>
              <w:t>Chapter 9</w:t>
            </w:r>
          </w:p>
        </w:tc>
      </w:tr>
      <w:tr w:rsidR="00BC6EBF" w:rsidRPr="003B0530" w14:paraId="11A40FFA" w14:textId="77777777" w:rsidTr="0005532A">
        <w:trPr>
          <w:cantSplit/>
        </w:trPr>
        <w:tc>
          <w:tcPr>
            <w:tcW w:w="6804" w:type="dxa"/>
          </w:tcPr>
          <w:p w14:paraId="73ECCE61"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12. Tools useful for creation, editing, and public disclosure of open data, including Web services and GIS tools</w:t>
            </w:r>
          </w:p>
        </w:tc>
        <w:tc>
          <w:tcPr>
            <w:tcW w:w="1559" w:type="dxa"/>
          </w:tcPr>
          <w:p w14:paraId="5EB645E3" w14:textId="77777777" w:rsidR="00BC6EBF" w:rsidRPr="003B0530" w:rsidRDefault="00BC6EBF" w:rsidP="0005532A">
            <w:pPr>
              <w:jc w:val="center"/>
              <w:rPr>
                <w:rFonts w:ascii="Times New Roman" w:hAnsi="Times New Roman"/>
              </w:rPr>
            </w:pPr>
            <w:r w:rsidRPr="003B0530">
              <w:rPr>
                <w:rFonts w:ascii="Times New Roman" w:hAnsi="Times New Roman"/>
              </w:rPr>
              <w:t>Chapter 10</w:t>
            </w:r>
          </w:p>
        </w:tc>
      </w:tr>
      <w:tr w:rsidR="00BC6EBF" w:rsidRPr="003B0530" w14:paraId="44987088" w14:textId="77777777" w:rsidTr="0005532A">
        <w:trPr>
          <w:cantSplit/>
        </w:trPr>
        <w:tc>
          <w:tcPr>
            <w:tcW w:w="6804" w:type="dxa"/>
          </w:tcPr>
          <w:p w14:paraId="5E059C9F" w14:textId="77777777" w:rsidR="00BC6EBF" w:rsidRPr="003B0530" w:rsidRDefault="00BC6EBF" w:rsidP="0005532A">
            <w:pPr>
              <w:ind w:left="315" w:hangingChars="150" w:hanging="315"/>
              <w:rPr>
                <w:rFonts w:ascii="Times New Roman" w:hAnsi="Times New Roman"/>
              </w:rPr>
            </w:pPr>
            <w:r w:rsidRPr="003B0530">
              <w:rPr>
                <w:rFonts w:ascii="Times New Roman" w:hAnsi="Times New Roman"/>
              </w:rPr>
              <w:t>13. CKAN and its use as a representative data catalog system</w:t>
            </w:r>
          </w:p>
        </w:tc>
        <w:tc>
          <w:tcPr>
            <w:tcW w:w="1559" w:type="dxa"/>
          </w:tcPr>
          <w:p w14:paraId="18565F73" w14:textId="77777777" w:rsidR="00BC6EBF" w:rsidRPr="003B0530" w:rsidRDefault="00BC6EBF" w:rsidP="0005532A">
            <w:pPr>
              <w:jc w:val="center"/>
              <w:rPr>
                <w:rFonts w:ascii="Times New Roman" w:hAnsi="Times New Roman"/>
              </w:rPr>
            </w:pPr>
            <w:r w:rsidRPr="003B0530">
              <w:rPr>
                <w:rFonts w:ascii="Times New Roman" w:hAnsi="Times New Roman"/>
              </w:rPr>
              <w:t>Chapter 11</w:t>
            </w:r>
          </w:p>
        </w:tc>
      </w:tr>
    </w:tbl>
    <w:p w14:paraId="2721DC43" w14:textId="77777777" w:rsidR="00BC6EBF" w:rsidRPr="003B0530" w:rsidRDefault="00BC6EBF" w:rsidP="00BC6EBF">
      <w:pPr>
        <w:widowControl/>
        <w:jc w:val="left"/>
        <w:rPr>
          <w:rFonts w:ascii="Times New Roman" w:eastAsia="ＭＳ Ｐゴシック" w:hAnsi="Times New Roman"/>
          <w:sz w:val="24"/>
        </w:rPr>
      </w:pPr>
      <w:bookmarkStart w:id="21" w:name="_Ref384686675"/>
      <w:r w:rsidRPr="003B0530">
        <w:rPr>
          <w:rFonts w:ascii="Times New Roman" w:hAnsi="Times New Roman"/>
        </w:rPr>
        <w:br w:type="page"/>
      </w:r>
    </w:p>
    <w:p w14:paraId="590BBB6C" w14:textId="45ADB496" w:rsidR="00BC6EBF" w:rsidRPr="003B0530" w:rsidRDefault="005D380E" w:rsidP="00BD1121">
      <w:pPr>
        <w:pStyle w:val="2"/>
      </w:pPr>
      <w:bookmarkStart w:id="22" w:name="_Toc415763629"/>
      <w:bookmarkEnd w:id="21"/>
      <w:r>
        <w:t>Definition of T</w:t>
      </w:r>
      <w:r w:rsidR="00BC6EBF" w:rsidRPr="003B0530">
        <w:t>erms</w:t>
      </w:r>
      <w:bookmarkEnd w:id="22"/>
    </w:p>
    <w:p w14:paraId="32220A35" w14:textId="77777777" w:rsidR="00BC6EBF" w:rsidRPr="003B0530" w:rsidRDefault="00BC6EBF" w:rsidP="00BC6EBF">
      <w:pPr>
        <w:pStyle w:val="a3"/>
        <w:ind w:firstLine="210"/>
        <w:rPr>
          <w:rFonts w:ascii="Times New Roman" w:hAnsi="Times New Roman"/>
        </w:rPr>
      </w:pPr>
      <w:r w:rsidRPr="003B0530">
        <w:rPr>
          <w:rFonts w:ascii="Times New Roman" w:hAnsi="Times New Roman"/>
        </w:rPr>
        <w:t>Key terms used in this Guide are defined as shown in the following table.</w:t>
      </w:r>
    </w:p>
    <w:p w14:paraId="5EEE6347" w14:textId="77777777" w:rsidR="00BC6EBF" w:rsidRPr="003B0530" w:rsidRDefault="00BC6EBF" w:rsidP="00BC6EBF">
      <w:pPr>
        <w:pStyle w:val="a3"/>
        <w:ind w:firstLine="210"/>
        <w:rPr>
          <w:rFonts w:ascii="Times New Roman" w:hAnsi="Times New Roman"/>
        </w:rPr>
      </w:pPr>
    </w:p>
    <w:p w14:paraId="7A637454" w14:textId="73F1580B" w:rsidR="00BC6EBF" w:rsidRPr="003B0530" w:rsidRDefault="00BC6EBF" w:rsidP="00BC6EBF">
      <w:pPr>
        <w:pStyle w:val="aa"/>
        <w:keepNext/>
        <w:rPr>
          <w:rFonts w:ascii="Times New Roman" w:hAnsi="Times New Roman"/>
        </w:rPr>
      </w:pPr>
      <w:bookmarkStart w:id="23" w:name="_Ref384680892"/>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1</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表</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3</w:t>
      </w:r>
      <w:r w:rsidRPr="003B0530">
        <w:rPr>
          <w:rFonts w:ascii="Times New Roman" w:hAnsi="Times New Roman"/>
        </w:rPr>
        <w:fldChar w:fldCharType="end"/>
      </w:r>
      <w:bookmarkEnd w:id="23"/>
      <w:r w:rsidR="005D380E">
        <w:rPr>
          <w:rFonts w:ascii="Times New Roman" w:hAnsi="Times New Roman"/>
          <w:noProof/>
        </w:rPr>
        <w:t xml:space="preserve"> Definition of Key T</w:t>
      </w:r>
      <w:r w:rsidRPr="003B0530">
        <w:rPr>
          <w:rFonts w:ascii="Times New Roman" w:hAnsi="Times New Roman"/>
          <w:noProof/>
        </w:rPr>
        <w:t xml:space="preserve">erms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1895"/>
        <w:gridCol w:w="6599"/>
      </w:tblGrid>
      <w:tr w:rsidR="00BC6EBF" w:rsidRPr="003B0530" w14:paraId="199791B2" w14:textId="77777777" w:rsidTr="00DE4040">
        <w:trPr>
          <w:cantSplit/>
          <w:tblHeader/>
        </w:trPr>
        <w:tc>
          <w:tcPr>
            <w:tcW w:w="1895" w:type="dxa"/>
            <w:shd w:val="clear" w:color="auto" w:fill="948A54"/>
          </w:tcPr>
          <w:p w14:paraId="5472BD0A" w14:textId="77777777" w:rsidR="00BC6EBF" w:rsidRPr="003B0530" w:rsidRDefault="00BC6EBF" w:rsidP="0005532A">
            <w:pPr>
              <w:jc w:val="center"/>
              <w:rPr>
                <w:rFonts w:ascii="Times New Roman" w:hAnsi="Times New Roman"/>
                <w:b/>
              </w:rPr>
            </w:pPr>
            <w:r w:rsidRPr="003B0530">
              <w:rPr>
                <w:rFonts w:ascii="Times New Roman" w:hAnsi="Times New Roman"/>
                <w:b/>
              </w:rPr>
              <w:t xml:space="preserve">Term  </w:t>
            </w:r>
          </w:p>
        </w:tc>
        <w:tc>
          <w:tcPr>
            <w:tcW w:w="6599" w:type="dxa"/>
            <w:shd w:val="clear" w:color="auto" w:fill="948A54"/>
          </w:tcPr>
          <w:p w14:paraId="50CB12A8" w14:textId="77777777" w:rsidR="00BC6EBF" w:rsidRPr="003B0530" w:rsidRDefault="00BC6EBF" w:rsidP="0005532A">
            <w:pPr>
              <w:jc w:val="center"/>
              <w:rPr>
                <w:rFonts w:ascii="Times New Roman" w:hAnsi="Times New Roman"/>
                <w:b/>
              </w:rPr>
            </w:pPr>
            <w:r w:rsidRPr="003B0530">
              <w:rPr>
                <w:rFonts w:ascii="Times New Roman" w:hAnsi="Times New Roman"/>
                <w:b/>
              </w:rPr>
              <w:t xml:space="preserve">Definition  </w:t>
            </w:r>
          </w:p>
        </w:tc>
      </w:tr>
      <w:tr w:rsidR="00BC6EBF" w:rsidRPr="003B0530" w14:paraId="3F65BA30" w14:textId="77777777" w:rsidTr="008754A8">
        <w:trPr>
          <w:cantSplit/>
        </w:trPr>
        <w:tc>
          <w:tcPr>
            <w:tcW w:w="1895" w:type="dxa"/>
          </w:tcPr>
          <w:p w14:paraId="66BD2B42" w14:textId="77777777" w:rsidR="00BC6EBF" w:rsidRPr="003B0530" w:rsidRDefault="00BC6EBF" w:rsidP="0005532A">
            <w:pPr>
              <w:rPr>
                <w:rFonts w:ascii="Times New Roman" w:hAnsi="Times New Roman"/>
              </w:rPr>
            </w:pPr>
            <w:r w:rsidRPr="003B0530">
              <w:rPr>
                <w:rFonts w:ascii="Times New Roman" w:hAnsi="Times New Roman"/>
              </w:rPr>
              <w:t xml:space="preserve">Data  </w:t>
            </w:r>
          </w:p>
        </w:tc>
        <w:tc>
          <w:tcPr>
            <w:tcW w:w="6599" w:type="dxa"/>
          </w:tcPr>
          <w:p w14:paraId="02317BC4" w14:textId="77777777" w:rsidR="00BC6EBF" w:rsidRPr="003B0530" w:rsidRDefault="00BC6EBF" w:rsidP="0005532A">
            <w:pPr>
              <w:rPr>
                <w:rFonts w:ascii="Times New Roman" w:hAnsi="Times New Roman"/>
              </w:rPr>
            </w:pPr>
            <w:r w:rsidRPr="003B0530">
              <w:rPr>
                <w:rFonts w:ascii="Times New Roman" w:hAnsi="Times New Roman"/>
              </w:rPr>
              <w:t>means information that can be used as open data, irrespective of whether such information is copyrighted or not.</w:t>
            </w:r>
          </w:p>
        </w:tc>
      </w:tr>
      <w:tr w:rsidR="00BC6EBF" w:rsidRPr="003B0530" w14:paraId="16871806" w14:textId="77777777" w:rsidTr="008754A8">
        <w:trPr>
          <w:cantSplit/>
        </w:trPr>
        <w:tc>
          <w:tcPr>
            <w:tcW w:w="1895" w:type="dxa"/>
          </w:tcPr>
          <w:p w14:paraId="3CA48ED1" w14:textId="77777777" w:rsidR="00BC6EBF" w:rsidRPr="003B0530" w:rsidRDefault="00BC6EBF" w:rsidP="0005532A">
            <w:pPr>
              <w:rPr>
                <w:rFonts w:ascii="Times New Roman" w:hAnsi="Times New Roman"/>
              </w:rPr>
            </w:pPr>
            <w:r w:rsidRPr="003B0530">
              <w:rPr>
                <w:rFonts w:ascii="Times New Roman" w:hAnsi="Times New Roman"/>
              </w:rPr>
              <w:t xml:space="preserve">Public data </w:t>
            </w:r>
          </w:p>
        </w:tc>
        <w:tc>
          <w:tcPr>
            <w:tcW w:w="6599" w:type="dxa"/>
          </w:tcPr>
          <w:p w14:paraId="1007CE6E" w14:textId="77777777" w:rsidR="00BC6EBF" w:rsidRPr="003B0530" w:rsidRDefault="00BC6EBF" w:rsidP="0005532A">
            <w:pPr>
              <w:rPr>
                <w:rFonts w:ascii="Times New Roman" w:hAnsi="Times New Roman"/>
              </w:rPr>
            </w:pPr>
            <w:r w:rsidRPr="003B0530">
              <w:rPr>
                <w:rFonts w:ascii="Times New Roman" w:hAnsi="Times New Roman"/>
              </w:rPr>
              <w:t>means data owned by the national government, local governments, incorporated administrative agency, public corporations, or other public organizations.</w:t>
            </w:r>
          </w:p>
        </w:tc>
      </w:tr>
      <w:tr w:rsidR="00BC6EBF" w:rsidRPr="003B0530" w14:paraId="304D8913" w14:textId="77777777" w:rsidTr="008754A8">
        <w:trPr>
          <w:cantSplit/>
        </w:trPr>
        <w:tc>
          <w:tcPr>
            <w:tcW w:w="1895" w:type="dxa"/>
          </w:tcPr>
          <w:p w14:paraId="57B14B49" w14:textId="77777777" w:rsidR="00BC6EBF" w:rsidRPr="003B0530" w:rsidRDefault="00BC6EBF" w:rsidP="0005532A">
            <w:pPr>
              <w:rPr>
                <w:rFonts w:ascii="Times New Roman" w:hAnsi="Times New Roman"/>
              </w:rPr>
            </w:pPr>
            <w:r w:rsidRPr="003B0530">
              <w:rPr>
                <w:rFonts w:ascii="Times New Roman" w:hAnsi="Times New Roman"/>
              </w:rPr>
              <w:t xml:space="preserve">Content  </w:t>
            </w:r>
          </w:p>
        </w:tc>
        <w:tc>
          <w:tcPr>
            <w:tcW w:w="6599" w:type="dxa"/>
          </w:tcPr>
          <w:p w14:paraId="47A216B2" w14:textId="77777777" w:rsidR="00BC6EBF" w:rsidRPr="003B0530" w:rsidRDefault="00BC6EBF" w:rsidP="0005532A">
            <w:pPr>
              <w:rPr>
                <w:rFonts w:ascii="Times New Roman" w:hAnsi="Times New Roman"/>
              </w:rPr>
            </w:pPr>
            <w:r w:rsidRPr="003B0530">
              <w:rPr>
                <w:rFonts w:ascii="Times New Roman" w:hAnsi="Times New Roman"/>
              </w:rPr>
              <w:t>means the same as data. This guide does not use this term except when making a citation.</w:t>
            </w:r>
          </w:p>
        </w:tc>
      </w:tr>
      <w:tr w:rsidR="00BC6EBF" w:rsidRPr="003B0530" w14:paraId="62B7B67D" w14:textId="77777777" w:rsidTr="008754A8">
        <w:trPr>
          <w:cantSplit/>
        </w:trPr>
        <w:tc>
          <w:tcPr>
            <w:tcW w:w="1895" w:type="dxa"/>
          </w:tcPr>
          <w:p w14:paraId="299072A6" w14:textId="77777777" w:rsidR="00BC6EBF" w:rsidRPr="003B0530" w:rsidRDefault="00BC6EBF" w:rsidP="0005532A">
            <w:pPr>
              <w:rPr>
                <w:rFonts w:ascii="Times New Roman" w:hAnsi="Times New Roman"/>
              </w:rPr>
            </w:pPr>
            <w:r w:rsidRPr="003B0530">
              <w:rPr>
                <w:rFonts w:ascii="Times New Roman" w:hAnsi="Times New Roman"/>
              </w:rPr>
              <w:t xml:space="preserve">Open data </w:t>
            </w:r>
          </w:p>
        </w:tc>
        <w:tc>
          <w:tcPr>
            <w:tcW w:w="6599" w:type="dxa"/>
          </w:tcPr>
          <w:p w14:paraId="258B0E7E" w14:textId="77777777" w:rsidR="00BC6EBF" w:rsidRPr="003B0530" w:rsidRDefault="00BC6EBF" w:rsidP="0005532A">
            <w:pPr>
              <w:rPr>
                <w:rFonts w:ascii="Times New Roman" w:hAnsi="Times New Roman"/>
              </w:rPr>
            </w:pPr>
            <w:r w:rsidRPr="003B0530">
              <w:rPr>
                <w:rFonts w:ascii="Times New Roman" w:hAnsi="Times New Roman"/>
              </w:rPr>
              <w:t>means data in a machine-readable format made open under a rule on use permitting secondary use, including commercial purpose. For details, see Section 2.3.</w:t>
            </w:r>
          </w:p>
        </w:tc>
      </w:tr>
      <w:tr w:rsidR="00BC6EBF" w:rsidRPr="003B0530" w14:paraId="56049244" w14:textId="77777777" w:rsidTr="008754A8">
        <w:trPr>
          <w:cantSplit/>
        </w:trPr>
        <w:tc>
          <w:tcPr>
            <w:tcW w:w="1895" w:type="dxa"/>
          </w:tcPr>
          <w:p w14:paraId="3CE0B486" w14:textId="77777777" w:rsidR="00BC6EBF" w:rsidRPr="003B0530" w:rsidRDefault="00BC6EBF" w:rsidP="0005532A">
            <w:pPr>
              <w:rPr>
                <w:rFonts w:ascii="Times New Roman" w:hAnsi="Times New Roman"/>
              </w:rPr>
            </w:pPr>
            <w:r w:rsidRPr="003B0530">
              <w:rPr>
                <w:rFonts w:ascii="Times New Roman" w:hAnsi="Times New Roman"/>
              </w:rPr>
              <w:t xml:space="preserve">Information provider </w:t>
            </w:r>
          </w:p>
        </w:tc>
        <w:tc>
          <w:tcPr>
            <w:tcW w:w="6599" w:type="dxa"/>
          </w:tcPr>
          <w:p w14:paraId="137A4DBA" w14:textId="77777777" w:rsidR="00BC6EBF" w:rsidRPr="003B0530" w:rsidRDefault="00BC6EBF" w:rsidP="0005532A">
            <w:pPr>
              <w:rPr>
                <w:rFonts w:ascii="Times New Roman" w:hAnsi="Times New Roman"/>
              </w:rPr>
            </w:pPr>
            <w:r w:rsidRPr="003B0530">
              <w:rPr>
                <w:rFonts w:ascii="Times New Roman" w:hAnsi="Times New Roman"/>
              </w:rPr>
              <w:t>means an individual or organization that provides data as open data.</w:t>
            </w:r>
          </w:p>
        </w:tc>
      </w:tr>
      <w:tr w:rsidR="00BC6EBF" w:rsidRPr="003B0530" w14:paraId="214F58AB" w14:textId="77777777" w:rsidTr="008754A8">
        <w:trPr>
          <w:cantSplit/>
        </w:trPr>
        <w:tc>
          <w:tcPr>
            <w:tcW w:w="1895" w:type="dxa"/>
          </w:tcPr>
          <w:p w14:paraId="086C0F4D" w14:textId="77777777" w:rsidR="00BC6EBF" w:rsidRPr="003B0530" w:rsidRDefault="00BC6EBF" w:rsidP="0005532A">
            <w:pPr>
              <w:rPr>
                <w:rFonts w:ascii="Times New Roman" w:hAnsi="Times New Roman"/>
              </w:rPr>
            </w:pPr>
            <w:r w:rsidRPr="003B0530">
              <w:rPr>
                <w:rFonts w:ascii="Times New Roman" w:hAnsi="Times New Roman"/>
              </w:rPr>
              <w:t xml:space="preserve">Information user </w:t>
            </w:r>
          </w:p>
        </w:tc>
        <w:tc>
          <w:tcPr>
            <w:tcW w:w="6599" w:type="dxa"/>
          </w:tcPr>
          <w:p w14:paraId="3493B339" w14:textId="77777777" w:rsidR="00BC6EBF" w:rsidRPr="003B0530" w:rsidRDefault="00BC6EBF" w:rsidP="0005532A">
            <w:pPr>
              <w:rPr>
                <w:rFonts w:ascii="Times New Roman" w:hAnsi="Times New Roman"/>
              </w:rPr>
            </w:pPr>
            <w:r w:rsidRPr="003B0530">
              <w:rPr>
                <w:rFonts w:ascii="Times New Roman" w:hAnsi="Times New Roman"/>
              </w:rPr>
              <w:t>means an individual or organization that makes secondary use of open data.</w:t>
            </w:r>
          </w:p>
        </w:tc>
      </w:tr>
      <w:tr w:rsidR="00BC6EBF" w:rsidRPr="003B0530" w14:paraId="7E04C24F" w14:textId="77777777" w:rsidTr="008754A8">
        <w:trPr>
          <w:cantSplit/>
        </w:trPr>
        <w:tc>
          <w:tcPr>
            <w:tcW w:w="1895" w:type="dxa"/>
          </w:tcPr>
          <w:p w14:paraId="7C094C1E" w14:textId="77777777" w:rsidR="00BC6EBF" w:rsidRPr="003B0530" w:rsidRDefault="00BC6EBF" w:rsidP="0005532A">
            <w:pPr>
              <w:rPr>
                <w:rFonts w:ascii="Times New Roman" w:hAnsi="Times New Roman"/>
              </w:rPr>
            </w:pPr>
            <w:r w:rsidRPr="003B0530">
              <w:rPr>
                <w:rFonts w:ascii="Times New Roman" w:hAnsi="Times New Roman"/>
              </w:rPr>
              <w:t xml:space="preserve">Secondary use </w:t>
            </w:r>
          </w:p>
        </w:tc>
        <w:tc>
          <w:tcPr>
            <w:tcW w:w="6599" w:type="dxa"/>
          </w:tcPr>
          <w:p w14:paraId="0BBA1D5A" w14:textId="77777777" w:rsidR="00BC6EBF" w:rsidRPr="008262F9" w:rsidRDefault="00BC6EBF" w:rsidP="0005532A">
            <w:pPr>
              <w:rPr>
                <w:rFonts w:ascii="Times New Roman" w:hAnsi="Times New Roman"/>
              </w:rPr>
            </w:pPr>
            <w:r w:rsidRPr="008262F9">
              <w:rPr>
                <w:rFonts w:ascii="Times New Roman" w:hAnsi="Times New Roman"/>
              </w:rPr>
              <w:t>means editing, processing, modification, or other use by information users of data disclosed by information providers to create new data. It also means simple reproduction or redistribution of data provided by information provider without changing them.</w:t>
            </w:r>
          </w:p>
        </w:tc>
      </w:tr>
      <w:tr w:rsidR="00BC6EBF" w:rsidRPr="003B0530" w14:paraId="3E917233" w14:textId="77777777" w:rsidTr="008754A8">
        <w:trPr>
          <w:cantSplit/>
        </w:trPr>
        <w:tc>
          <w:tcPr>
            <w:tcW w:w="1895" w:type="dxa"/>
          </w:tcPr>
          <w:p w14:paraId="179F4EE2" w14:textId="77777777" w:rsidR="00BC6EBF" w:rsidRPr="003B0530" w:rsidRDefault="00BC6EBF" w:rsidP="0005532A">
            <w:pPr>
              <w:rPr>
                <w:rFonts w:ascii="Times New Roman" w:hAnsi="Times New Roman"/>
              </w:rPr>
            </w:pPr>
            <w:r w:rsidRPr="003B0530">
              <w:rPr>
                <w:rFonts w:ascii="Times New Roman" w:hAnsi="Times New Roman"/>
              </w:rPr>
              <w:t xml:space="preserve">Mashup  </w:t>
            </w:r>
          </w:p>
        </w:tc>
        <w:tc>
          <w:tcPr>
            <w:tcW w:w="6599" w:type="dxa"/>
          </w:tcPr>
          <w:p w14:paraId="55A1E315" w14:textId="77777777" w:rsidR="00BC6EBF" w:rsidRPr="008262F9" w:rsidRDefault="00BC6EBF" w:rsidP="0005532A">
            <w:pPr>
              <w:rPr>
                <w:rFonts w:ascii="Times New Roman" w:hAnsi="Times New Roman"/>
              </w:rPr>
            </w:pPr>
            <w:r w:rsidRPr="008262F9">
              <w:rPr>
                <w:rFonts w:ascii="Times New Roman" w:hAnsi="Times New Roman"/>
              </w:rPr>
              <w:t>means creation of data by information users by combining their own data and/or data provided by information providers.</w:t>
            </w:r>
          </w:p>
        </w:tc>
      </w:tr>
      <w:tr w:rsidR="00BC6EBF" w:rsidRPr="003B0530" w14:paraId="3C7C7063" w14:textId="77777777" w:rsidTr="008754A8">
        <w:trPr>
          <w:cantSplit/>
        </w:trPr>
        <w:tc>
          <w:tcPr>
            <w:tcW w:w="1895" w:type="dxa"/>
          </w:tcPr>
          <w:p w14:paraId="6CD6D2A2" w14:textId="77777777" w:rsidR="00BC6EBF" w:rsidRPr="003B0530" w:rsidRDefault="00BC6EBF" w:rsidP="0005532A">
            <w:pPr>
              <w:rPr>
                <w:rFonts w:ascii="Times New Roman" w:hAnsi="Times New Roman"/>
              </w:rPr>
            </w:pPr>
            <w:r w:rsidRPr="003B0530">
              <w:rPr>
                <w:rFonts w:ascii="Times New Roman" w:hAnsi="Times New Roman"/>
              </w:rPr>
              <w:t xml:space="preserve">License  </w:t>
            </w:r>
          </w:p>
        </w:tc>
        <w:tc>
          <w:tcPr>
            <w:tcW w:w="6599" w:type="dxa"/>
          </w:tcPr>
          <w:p w14:paraId="085B9554" w14:textId="77777777" w:rsidR="00BC6EBF" w:rsidRPr="008262F9" w:rsidRDefault="00BC6EBF" w:rsidP="0005532A">
            <w:pPr>
              <w:rPr>
                <w:rFonts w:ascii="Times New Roman" w:hAnsi="Times New Roman"/>
              </w:rPr>
            </w:pPr>
            <w:r w:rsidRPr="008262F9">
              <w:rPr>
                <w:rFonts w:ascii="Times New Roman" w:hAnsi="Times New Roman"/>
              </w:rPr>
              <w:t xml:space="preserve">means a rule on use specified by information providers when distributing their data. This is one form of agreement between information providers and information users. This term is not used in this Guide except where it is used for citation or as a proper noun. </w:t>
            </w:r>
          </w:p>
        </w:tc>
      </w:tr>
      <w:tr w:rsidR="00BC6EBF" w:rsidRPr="003B0530" w14:paraId="3D025129" w14:textId="77777777" w:rsidTr="008754A8">
        <w:trPr>
          <w:cantSplit/>
        </w:trPr>
        <w:tc>
          <w:tcPr>
            <w:tcW w:w="1895" w:type="dxa"/>
          </w:tcPr>
          <w:p w14:paraId="0CF05AA3" w14:textId="77777777" w:rsidR="00BC6EBF" w:rsidRPr="003B0530" w:rsidRDefault="00BC6EBF" w:rsidP="0005532A">
            <w:pPr>
              <w:rPr>
                <w:rFonts w:ascii="Times New Roman" w:hAnsi="Times New Roman"/>
              </w:rPr>
            </w:pPr>
            <w:r w:rsidRPr="003B0530">
              <w:rPr>
                <w:rFonts w:ascii="Times New Roman" w:hAnsi="Times New Roman"/>
              </w:rPr>
              <w:t xml:space="preserve">Rule on use  </w:t>
            </w:r>
          </w:p>
        </w:tc>
        <w:tc>
          <w:tcPr>
            <w:tcW w:w="6599" w:type="dxa"/>
          </w:tcPr>
          <w:p w14:paraId="7BD1DC6E" w14:textId="77777777" w:rsidR="00BC6EBF" w:rsidRPr="008262F9" w:rsidRDefault="00BC6EBF" w:rsidP="0005532A">
            <w:pPr>
              <w:rPr>
                <w:rFonts w:ascii="Times New Roman" w:hAnsi="Times New Roman"/>
              </w:rPr>
            </w:pPr>
            <w:r w:rsidRPr="008262F9">
              <w:rPr>
                <w:rFonts w:ascii="Times New Roman" w:hAnsi="Times New Roman"/>
              </w:rPr>
              <w:t>means a rule on use specified by information providers when distributing data, including contracts not based on copyrights and a declaration from an information provider.</w:t>
            </w:r>
          </w:p>
        </w:tc>
      </w:tr>
      <w:tr w:rsidR="00BC6EBF" w:rsidRPr="003B0530" w14:paraId="46B3E62C" w14:textId="77777777" w:rsidTr="008754A8">
        <w:trPr>
          <w:cantSplit/>
        </w:trPr>
        <w:tc>
          <w:tcPr>
            <w:tcW w:w="1895" w:type="dxa"/>
          </w:tcPr>
          <w:p w14:paraId="1CF06CA3" w14:textId="77777777" w:rsidR="00BC6EBF" w:rsidRPr="003B0530" w:rsidRDefault="00BC6EBF" w:rsidP="0005532A">
            <w:pPr>
              <w:rPr>
                <w:rFonts w:ascii="Times New Roman" w:hAnsi="Times New Roman"/>
              </w:rPr>
            </w:pPr>
            <w:r w:rsidRPr="003B0530">
              <w:rPr>
                <w:rFonts w:ascii="Times New Roman" w:hAnsi="Times New Roman"/>
              </w:rPr>
              <w:t xml:space="preserve">Falsification  </w:t>
            </w:r>
          </w:p>
        </w:tc>
        <w:tc>
          <w:tcPr>
            <w:tcW w:w="6599" w:type="dxa"/>
          </w:tcPr>
          <w:p w14:paraId="4E845B6B" w14:textId="77777777" w:rsidR="00BC6EBF" w:rsidRPr="008262F9" w:rsidRDefault="00BC6EBF" w:rsidP="0005532A">
            <w:pPr>
              <w:rPr>
                <w:rFonts w:ascii="Times New Roman" w:hAnsi="Times New Roman"/>
              </w:rPr>
            </w:pPr>
            <w:r w:rsidRPr="008262F9">
              <w:rPr>
                <w:rFonts w:ascii="Times New Roman" w:hAnsi="Times New Roman"/>
              </w:rPr>
              <w:t>means claiming falsely that certain data that have been modified are original data.</w:t>
            </w:r>
          </w:p>
        </w:tc>
      </w:tr>
      <w:tr w:rsidR="00BC6EBF" w:rsidRPr="003B0530" w14:paraId="11A0E502" w14:textId="77777777" w:rsidTr="008754A8">
        <w:trPr>
          <w:cantSplit/>
        </w:trPr>
        <w:tc>
          <w:tcPr>
            <w:tcW w:w="1895" w:type="dxa"/>
          </w:tcPr>
          <w:p w14:paraId="7E91F8B4" w14:textId="77777777" w:rsidR="00BC6EBF" w:rsidRPr="003B0530" w:rsidRDefault="00BC6EBF" w:rsidP="0005532A">
            <w:pPr>
              <w:rPr>
                <w:rFonts w:ascii="Times New Roman" w:hAnsi="Times New Roman"/>
              </w:rPr>
            </w:pPr>
            <w:r w:rsidRPr="003B0530">
              <w:rPr>
                <w:rFonts w:ascii="Times New Roman" w:hAnsi="Times New Roman"/>
              </w:rPr>
              <w:t xml:space="preserve">Machine reading </w:t>
            </w:r>
          </w:p>
        </w:tc>
        <w:tc>
          <w:tcPr>
            <w:tcW w:w="6599" w:type="dxa"/>
          </w:tcPr>
          <w:p w14:paraId="40FEFF9C" w14:textId="77777777" w:rsidR="00BC6EBF" w:rsidRPr="008262F9" w:rsidRDefault="00BC6EBF" w:rsidP="0005532A">
            <w:pPr>
              <w:rPr>
                <w:rFonts w:ascii="Times New Roman" w:hAnsi="Times New Roman"/>
              </w:rPr>
            </w:pPr>
            <w:r w:rsidRPr="008262F9">
              <w:rPr>
                <w:rFonts w:ascii="Times New Roman" w:hAnsi="Times New Roman"/>
              </w:rPr>
              <w:t>means automatic editing, processing, modification, etc. of values on a structure (e.g. figures and text in a table) by a computer program that can interpret the logical structure of data.</w:t>
            </w:r>
          </w:p>
        </w:tc>
      </w:tr>
      <w:tr w:rsidR="00BC6EBF" w:rsidRPr="003B0530" w14:paraId="5C283B6F" w14:textId="77777777" w:rsidTr="008754A8">
        <w:trPr>
          <w:cantSplit/>
        </w:trPr>
        <w:tc>
          <w:tcPr>
            <w:tcW w:w="1895" w:type="dxa"/>
          </w:tcPr>
          <w:p w14:paraId="647E2F54" w14:textId="77777777" w:rsidR="00BC6EBF" w:rsidRPr="003B0530" w:rsidRDefault="00BC6EBF" w:rsidP="0005532A">
            <w:pPr>
              <w:rPr>
                <w:rFonts w:ascii="Times New Roman" w:hAnsi="Times New Roman"/>
              </w:rPr>
            </w:pPr>
            <w:r w:rsidRPr="003B0530">
              <w:rPr>
                <w:rFonts w:ascii="Times New Roman" w:hAnsi="Times New Roman"/>
              </w:rPr>
              <w:t xml:space="preserve">Machine-readability </w:t>
            </w:r>
          </w:p>
        </w:tc>
        <w:tc>
          <w:tcPr>
            <w:tcW w:w="6599" w:type="dxa"/>
          </w:tcPr>
          <w:p w14:paraId="57EA8CCB" w14:textId="77777777" w:rsidR="00BC6EBF" w:rsidRPr="008262F9" w:rsidRDefault="00BC6EBF" w:rsidP="0005532A">
            <w:pPr>
              <w:rPr>
                <w:rFonts w:ascii="Times New Roman" w:hAnsi="Times New Roman"/>
              </w:rPr>
            </w:pPr>
            <w:r w:rsidRPr="008262F9">
              <w:rPr>
                <w:rFonts w:ascii="Times New Roman" w:hAnsi="Times New Roman"/>
              </w:rPr>
              <w:t>means that target data can be read with a machine.</w:t>
            </w:r>
          </w:p>
        </w:tc>
      </w:tr>
      <w:tr w:rsidR="00BC6EBF" w:rsidRPr="003B0530" w14:paraId="25AD297C" w14:textId="77777777" w:rsidTr="008754A8">
        <w:trPr>
          <w:cantSplit/>
        </w:trPr>
        <w:tc>
          <w:tcPr>
            <w:tcW w:w="1895" w:type="dxa"/>
          </w:tcPr>
          <w:p w14:paraId="0E7CFC8D" w14:textId="77777777" w:rsidR="00BC6EBF" w:rsidRPr="003B0530" w:rsidRDefault="00BC6EBF" w:rsidP="0005532A">
            <w:pPr>
              <w:rPr>
                <w:rFonts w:ascii="Times New Roman" w:hAnsi="Times New Roman"/>
              </w:rPr>
            </w:pPr>
            <w:r w:rsidRPr="003B0530">
              <w:rPr>
                <w:rFonts w:ascii="Times New Roman" w:hAnsi="Times New Roman"/>
              </w:rPr>
              <w:t xml:space="preserve">Metadata </w:t>
            </w:r>
          </w:p>
        </w:tc>
        <w:tc>
          <w:tcPr>
            <w:tcW w:w="6599" w:type="dxa"/>
          </w:tcPr>
          <w:p w14:paraId="6BF15DEC" w14:textId="77777777" w:rsidR="00BC6EBF" w:rsidRPr="008262F9" w:rsidRDefault="00BC6EBF" w:rsidP="0005532A">
            <w:pPr>
              <w:rPr>
                <w:rFonts w:ascii="Times New Roman" w:hAnsi="Times New Roman"/>
              </w:rPr>
            </w:pPr>
            <w:r w:rsidRPr="008262F9">
              <w:rPr>
                <w:rFonts w:ascii="Times New Roman" w:hAnsi="Times New Roman"/>
              </w:rPr>
              <w:t>means data that give information on the properties of data disclosed to the public.</w:t>
            </w:r>
          </w:p>
        </w:tc>
      </w:tr>
      <w:tr w:rsidR="00BC6EBF" w:rsidRPr="003B0530" w14:paraId="0F338F13" w14:textId="77777777" w:rsidTr="008754A8">
        <w:trPr>
          <w:cantSplit/>
        </w:trPr>
        <w:tc>
          <w:tcPr>
            <w:tcW w:w="1895" w:type="dxa"/>
          </w:tcPr>
          <w:p w14:paraId="7F1D5289" w14:textId="77777777" w:rsidR="00BC6EBF" w:rsidRPr="003B0530" w:rsidRDefault="00BC6EBF" w:rsidP="0005532A">
            <w:pPr>
              <w:rPr>
                <w:rFonts w:ascii="Times New Roman" w:hAnsi="Times New Roman"/>
              </w:rPr>
            </w:pPr>
            <w:r w:rsidRPr="003B0530">
              <w:rPr>
                <w:rFonts w:ascii="Times New Roman" w:hAnsi="Times New Roman"/>
              </w:rPr>
              <w:t xml:space="preserve">Data catalog </w:t>
            </w:r>
          </w:p>
        </w:tc>
        <w:tc>
          <w:tcPr>
            <w:tcW w:w="6599" w:type="dxa"/>
          </w:tcPr>
          <w:p w14:paraId="22F43F77" w14:textId="77777777" w:rsidR="00BC6EBF" w:rsidRPr="008262F9" w:rsidRDefault="00BC6EBF" w:rsidP="0005532A">
            <w:pPr>
              <w:rPr>
                <w:rFonts w:ascii="Times New Roman" w:hAnsi="Times New Roman"/>
              </w:rPr>
            </w:pPr>
            <w:r w:rsidRPr="008262F9">
              <w:rPr>
                <w:rFonts w:ascii="Times New Roman" w:hAnsi="Times New Roman"/>
              </w:rPr>
              <w:t>means a list, catalog, or index of metadata describing the location, type, name, and other properties of data disclosed to the public.</w:t>
            </w:r>
          </w:p>
        </w:tc>
      </w:tr>
      <w:tr w:rsidR="00BC6EBF" w:rsidRPr="003B0530" w14:paraId="25369DD8" w14:textId="77777777" w:rsidTr="008754A8">
        <w:trPr>
          <w:cantSplit/>
        </w:trPr>
        <w:tc>
          <w:tcPr>
            <w:tcW w:w="1895" w:type="dxa"/>
          </w:tcPr>
          <w:p w14:paraId="48049362" w14:textId="77777777" w:rsidR="00BC6EBF" w:rsidRPr="003B0530" w:rsidRDefault="00BC6EBF" w:rsidP="0005532A">
            <w:pPr>
              <w:tabs>
                <w:tab w:val="left" w:pos="1305"/>
              </w:tabs>
              <w:rPr>
                <w:rFonts w:ascii="Times New Roman" w:hAnsi="Times New Roman"/>
              </w:rPr>
            </w:pPr>
            <w:r w:rsidRPr="003B0530">
              <w:rPr>
                <w:rFonts w:ascii="Times New Roman" w:hAnsi="Times New Roman"/>
              </w:rPr>
              <w:t xml:space="preserve">Tabular data </w:t>
            </w:r>
          </w:p>
        </w:tc>
        <w:tc>
          <w:tcPr>
            <w:tcW w:w="6599" w:type="dxa"/>
          </w:tcPr>
          <w:p w14:paraId="7296FB61" w14:textId="77777777" w:rsidR="00BC6EBF" w:rsidRPr="008262F9" w:rsidRDefault="00BC6EBF" w:rsidP="0005532A">
            <w:pPr>
              <w:rPr>
                <w:rFonts w:ascii="Times New Roman" w:hAnsi="Times New Roman"/>
              </w:rPr>
            </w:pPr>
            <w:r w:rsidRPr="008262F9">
              <w:rPr>
                <w:rFonts w:ascii="Times New Roman" w:hAnsi="Times New Roman"/>
              </w:rPr>
              <w:t>means data in columns arranged vertically and horizontally in a two-dimensional form.</w:t>
            </w:r>
          </w:p>
        </w:tc>
      </w:tr>
      <w:tr w:rsidR="00BC6EBF" w:rsidRPr="003B0530" w14:paraId="0EA6E5D4" w14:textId="77777777" w:rsidTr="008754A8">
        <w:trPr>
          <w:cantSplit/>
        </w:trPr>
        <w:tc>
          <w:tcPr>
            <w:tcW w:w="1895" w:type="dxa"/>
          </w:tcPr>
          <w:p w14:paraId="3B5226A2" w14:textId="77777777" w:rsidR="00BC6EBF" w:rsidRPr="003B0530" w:rsidRDefault="00BC6EBF" w:rsidP="0005532A">
            <w:pPr>
              <w:tabs>
                <w:tab w:val="left" w:pos="1305"/>
              </w:tabs>
              <w:rPr>
                <w:rFonts w:ascii="Times New Roman" w:hAnsi="Times New Roman"/>
              </w:rPr>
            </w:pPr>
            <w:r w:rsidRPr="003B0530">
              <w:rPr>
                <w:rFonts w:ascii="Times New Roman" w:hAnsi="Times New Roman"/>
              </w:rPr>
              <w:t xml:space="preserve">Document data </w:t>
            </w:r>
          </w:p>
        </w:tc>
        <w:tc>
          <w:tcPr>
            <w:tcW w:w="6599" w:type="dxa"/>
          </w:tcPr>
          <w:p w14:paraId="59A0F369" w14:textId="77777777" w:rsidR="00BC6EBF" w:rsidRPr="008262F9" w:rsidRDefault="00BC6EBF" w:rsidP="0005532A">
            <w:pPr>
              <w:rPr>
                <w:rFonts w:ascii="Times New Roman" w:hAnsi="Times New Roman"/>
              </w:rPr>
            </w:pPr>
            <w:r w:rsidRPr="008262F9">
              <w:rPr>
                <w:rFonts w:ascii="Times New Roman" w:hAnsi="Times New Roman"/>
              </w:rPr>
              <w:t xml:space="preserve">means data composed mainly of one-dimensionally arranged characters, partially including figures and tables, and intended to act on humans who read such data. </w:t>
            </w:r>
          </w:p>
        </w:tc>
      </w:tr>
      <w:tr w:rsidR="00DE4040" w:rsidRPr="003B0530" w14:paraId="6F7FD009" w14:textId="77777777" w:rsidTr="008754A8">
        <w:trPr>
          <w:cantSplit/>
        </w:trPr>
        <w:tc>
          <w:tcPr>
            <w:tcW w:w="1895" w:type="dxa"/>
          </w:tcPr>
          <w:p w14:paraId="62E8E3E4" w14:textId="76452D1A" w:rsidR="00DE4040" w:rsidRPr="003B0530" w:rsidRDefault="005D380E" w:rsidP="00086967">
            <w:pPr>
              <w:tabs>
                <w:tab w:val="left" w:pos="1305"/>
              </w:tabs>
              <w:rPr>
                <w:rFonts w:ascii="Times New Roman" w:hAnsi="Times New Roman"/>
              </w:rPr>
            </w:pPr>
            <w:r>
              <w:rPr>
                <w:rFonts w:ascii="Times New Roman" w:hAnsi="Times New Roman" w:hint="eastAsia"/>
              </w:rPr>
              <w:t>Geospatial d</w:t>
            </w:r>
            <w:r w:rsidR="00086967">
              <w:rPr>
                <w:rFonts w:ascii="Times New Roman" w:hAnsi="Times New Roman" w:hint="eastAsia"/>
              </w:rPr>
              <w:t>ata</w:t>
            </w:r>
            <w:r w:rsidR="00DE4040">
              <w:rPr>
                <w:rFonts w:ascii="Times New Roman" w:hAnsi="Times New Roman" w:hint="eastAsia"/>
              </w:rPr>
              <w:t xml:space="preserve"> </w:t>
            </w:r>
          </w:p>
        </w:tc>
        <w:tc>
          <w:tcPr>
            <w:tcW w:w="6599" w:type="dxa"/>
          </w:tcPr>
          <w:p w14:paraId="1B7B97EB" w14:textId="48CAFF87" w:rsidR="00DE4040" w:rsidRPr="008262F9" w:rsidRDefault="00FB4CC7" w:rsidP="0005532A">
            <w:pPr>
              <w:rPr>
                <w:rFonts w:ascii="Times New Roman" w:hAnsi="Times New Roman"/>
              </w:rPr>
            </w:pPr>
            <w:r w:rsidRPr="008262F9">
              <w:rPr>
                <w:rFonts w:ascii="Times New Roman" w:hAnsi="Times New Roman"/>
              </w:rPr>
              <w:t>m</w:t>
            </w:r>
            <w:r w:rsidR="005A306D" w:rsidRPr="008262F9">
              <w:rPr>
                <w:rFonts w:ascii="Times New Roman" w:hAnsi="Times New Roman"/>
              </w:rPr>
              <w:t>eans Data with a spatial component</w:t>
            </w:r>
            <w:r w:rsidR="005A306D" w:rsidRPr="008262F9">
              <w:rPr>
                <w:rFonts w:ascii="Times New Roman" w:hAnsi="Times New Roman" w:hint="eastAsia"/>
              </w:rPr>
              <w:t xml:space="preserve">. For </w:t>
            </w:r>
            <w:r w:rsidR="005A306D" w:rsidRPr="008262F9">
              <w:rPr>
                <w:rFonts w:ascii="Times New Roman" w:hAnsi="Times New Roman"/>
              </w:rPr>
              <w:t>example</w:t>
            </w:r>
            <w:r w:rsidR="005A306D" w:rsidRPr="008262F9">
              <w:rPr>
                <w:rFonts w:ascii="Times New Roman" w:hAnsi="Times New Roman" w:hint="eastAsia"/>
              </w:rPr>
              <w:t xml:space="preserve">, </w:t>
            </w:r>
            <w:r w:rsidR="005A306D" w:rsidRPr="008262F9">
              <w:rPr>
                <w:rFonts w:ascii="Times New Roman" w:hAnsi="Times New Roman"/>
              </w:rPr>
              <w:t xml:space="preserve">data connected with geographic location in </w:t>
            </w:r>
            <w:r w:rsidRPr="008262F9">
              <w:rPr>
                <w:rFonts w:ascii="Times New Roman" w:hAnsi="Times New Roman"/>
              </w:rPr>
              <w:t>a 2D map or sphere</w:t>
            </w:r>
          </w:p>
        </w:tc>
      </w:tr>
      <w:tr w:rsidR="00BC6EBF" w:rsidRPr="003B0530" w14:paraId="74F56472" w14:textId="77777777" w:rsidTr="008754A8">
        <w:trPr>
          <w:cantSplit/>
        </w:trPr>
        <w:tc>
          <w:tcPr>
            <w:tcW w:w="1895" w:type="dxa"/>
          </w:tcPr>
          <w:p w14:paraId="33CBB1F6" w14:textId="77777777" w:rsidR="00BC6EBF" w:rsidRPr="003B0530" w:rsidRDefault="00BC6EBF" w:rsidP="0005532A">
            <w:pPr>
              <w:tabs>
                <w:tab w:val="left" w:pos="1305"/>
              </w:tabs>
              <w:rPr>
                <w:rFonts w:ascii="Times New Roman" w:hAnsi="Times New Roman"/>
              </w:rPr>
            </w:pPr>
            <w:r w:rsidRPr="003B0530">
              <w:rPr>
                <w:rFonts w:ascii="Times New Roman" w:hAnsi="Times New Roman"/>
              </w:rPr>
              <w:t xml:space="preserve">Real-time data </w:t>
            </w:r>
          </w:p>
        </w:tc>
        <w:tc>
          <w:tcPr>
            <w:tcW w:w="6599" w:type="dxa"/>
          </w:tcPr>
          <w:p w14:paraId="2876E9D5" w14:textId="77777777" w:rsidR="00BC6EBF" w:rsidRPr="003B0530" w:rsidRDefault="00BC6EBF" w:rsidP="0005532A">
            <w:pPr>
              <w:rPr>
                <w:rFonts w:ascii="Times New Roman" w:hAnsi="Times New Roman"/>
              </w:rPr>
            </w:pPr>
            <w:r w:rsidRPr="003B0530">
              <w:rPr>
                <w:rFonts w:ascii="Times New Roman" w:hAnsi="Times New Roman"/>
              </w:rPr>
              <w:t>means data in which values change with time.</w:t>
            </w:r>
          </w:p>
        </w:tc>
      </w:tr>
      <w:tr w:rsidR="00DE4040" w:rsidRPr="003B0530" w14:paraId="082ACEF5" w14:textId="77777777" w:rsidTr="00DE4040">
        <w:trPr>
          <w:cantSplit/>
        </w:trPr>
        <w:tc>
          <w:tcPr>
            <w:tcW w:w="1895" w:type="dxa"/>
          </w:tcPr>
          <w:p w14:paraId="051B61FA" w14:textId="252DAD0E" w:rsidR="00DE4040" w:rsidRPr="003B0530" w:rsidRDefault="00DE4040" w:rsidP="0005532A">
            <w:pPr>
              <w:tabs>
                <w:tab w:val="left" w:pos="1305"/>
              </w:tabs>
              <w:rPr>
                <w:rFonts w:ascii="Times New Roman" w:hAnsi="Times New Roman"/>
              </w:rPr>
            </w:pPr>
            <w:r w:rsidRPr="003B0530">
              <w:rPr>
                <w:rFonts w:ascii="Times New Roman" w:hAnsi="Times New Roman"/>
              </w:rPr>
              <w:t xml:space="preserve">Vocabulary </w:t>
            </w:r>
          </w:p>
        </w:tc>
        <w:tc>
          <w:tcPr>
            <w:tcW w:w="6599" w:type="dxa"/>
          </w:tcPr>
          <w:p w14:paraId="068A7157" w14:textId="2076FEEF" w:rsidR="00DE4040" w:rsidRPr="003B0530" w:rsidRDefault="00DE4040" w:rsidP="0005532A">
            <w:pPr>
              <w:rPr>
                <w:rFonts w:ascii="Times New Roman" w:hAnsi="Times New Roman"/>
              </w:rPr>
            </w:pPr>
            <w:r w:rsidRPr="003B0530">
              <w:rPr>
                <w:rFonts w:ascii="Times New Roman" w:hAnsi="Times New Roman"/>
              </w:rPr>
              <w:t>means a set of meanings and definitions of data in attribute or type used to describe matters and data in a certain area.</w:t>
            </w:r>
          </w:p>
        </w:tc>
      </w:tr>
    </w:tbl>
    <w:p w14:paraId="768E2B91" w14:textId="77777777" w:rsidR="00BC6EBF" w:rsidRPr="003B0530" w:rsidRDefault="00BC6EBF" w:rsidP="00BC6EBF">
      <w:pPr>
        <w:rPr>
          <w:rFonts w:ascii="Times New Roman" w:hAnsi="Times New Roman"/>
        </w:rPr>
      </w:pPr>
    </w:p>
    <w:p w14:paraId="623BE82F" w14:textId="12914D47" w:rsidR="00DC038F" w:rsidRPr="00DC038F" w:rsidRDefault="00BC6EBF">
      <w:pPr>
        <w:widowControl/>
        <w:jc w:val="left"/>
        <w:rPr>
          <w:rFonts w:ascii="Times New Roman" w:eastAsia="ＭＳ Ｐゴシック" w:hAnsi="Times New Roman"/>
          <w:sz w:val="28"/>
          <w:szCs w:val="28"/>
        </w:rPr>
      </w:pPr>
      <w:r w:rsidRPr="003B0530">
        <w:rPr>
          <w:rFonts w:ascii="Times New Roman" w:hAnsi="Times New Roman"/>
        </w:rPr>
        <w:br w:type="page"/>
      </w:r>
      <w:bookmarkStart w:id="24" w:name="_Toc384855138"/>
      <w:bookmarkStart w:id="25" w:name="_Toc384855782"/>
      <w:bookmarkStart w:id="26" w:name="_Toc384856879"/>
      <w:bookmarkEnd w:id="24"/>
      <w:bookmarkEnd w:id="25"/>
      <w:bookmarkEnd w:id="26"/>
    </w:p>
    <w:p w14:paraId="2F474F4F" w14:textId="7588BA8B" w:rsidR="00DC038F" w:rsidRPr="00DC038F" w:rsidRDefault="00DC038F" w:rsidP="00DC038F">
      <w:pPr>
        <w:pStyle w:val="1"/>
        <w:pBdr>
          <w:top w:val="single" w:sz="4" w:space="1" w:color="auto"/>
          <w:left w:val="single" w:sz="4" w:space="4" w:color="auto"/>
          <w:bottom w:val="single" w:sz="4" w:space="1" w:color="auto"/>
          <w:right w:val="single" w:sz="4" w:space="4" w:color="auto"/>
        </w:pBdr>
        <w:shd w:val="clear" w:color="auto" w:fill="4F81BD" w:themeFill="accent1"/>
        <w:ind w:firstLine="0"/>
        <w:rPr>
          <w:rFonts w:ascii="Times New Roman" w:hAnsi="Times New Roman"/>
          <w:b/>
          <w:color w:val="FFFFFF" w:themeColor="background1"/>
          <w:sz w:val="32"/>
        </w:rPr>
      </w:pPr>
      <w:bookmarkStart w:id="27" w:name="_Toc384891156"/>
      <w:bookmarkStart w:id="28" w:name="_Ref384694129"/>
      <w:bookmarkEnd w:id="27"/>
      <w:r w:rsidRPr="00DC038F">
        <w:rPr>
          <w:rFonts w:ascii="Times New Roman" w:hAnsi="Times New Roman"/>
          <w:b/>
          <w:bCs/>
          <w:color w:val="FFFFFF"/>
          <w:sz w:val="32"/>
          <w:szCs w:val="32"/>
        </w:rPr>
        <w:t xml:space="preserve">　</w:t>
      </w:r>
      <w:bookmarkStart w:id="29" w:name="_Toc415763630"/>
      <w:bookmarkEnd w:id="28"/>
      <w:r w:rsidR="0085051E" w:rsidRPr="003B0530">
        <w:rPr>
          <w:rFonts w:ascii="Times New Roman" w:hAnsi="Times New Roman"/>
          <w:b/>
          <w:color w:val="FFFFFF"/>
          <w:sz w:val="32"/>
        </w:rPr>
        <w:t>Trends and Significance of Open Data</w:t>
      </w:r>
      <w:bookmarkEnd w:id="29"/>
    </w:p>
    <w:p w14:paraId="04B0B66B" w14:textId="77777777" w:rsidR="0085051E" w:rsidRPr="003B0530" w:rsidRDefault="0085051E" w:rsidP="0085051E">
      <w:pPr>
        <w:rPr>
          <w:rFonts w:ascii="Times New Roman" w:hAnsi="Times New Roman"/>
        </w:rPr>
      </w:pPr>
    </w:p>
    <w:p w14:paraId="0A52D3D5"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This chapter explains main trends of open data among the Japanese government, local governments, and foreign countries for better understanding of the background of open data, and discusses the significance of open data.</w:t>
      </w:r>
    </w:p>
    <w:p w14:paraId="26954542" w14:textId="77777777" w:rsidR="0085051E" w:rsidRPr="003B0530" w:rsidRDefault="0085051E" w:rsidP="0085051E">
      <w:pPr>
        <w:rPr>
          <w:rFonts w:ascii="Times New Roman" w:hAnsi="Times New Roman"/>
        </w:rPr>
      </w:pPr>
    </w:p>
    <w:p w14:paraId="478EB544" w14:textId="56DB1F48" w:rsidR="0085051E" w:rsidRPr="003B0530" w:rsidRDefault="005D380E" w:rsidP="00BD1121">
      <w:pPr>
        <w:pStyle w:val="2"/>
      </w:pPr>
      <w:bookmarkStart w:id="30" w:name="_Toc415763631"/>
      <w:r>
        <w:t>Major Trends of Open D</w:t>
      </w:r>
      <w:r w:rsidR="0085051E" w:rsidRPr="003B0530">
        <w:t>ata</w:t>
      </w:r>
      <w:bookmarkEnd w:id="30"/>
    </w:p>
    <w:p w14:paraId="48CCC5B3" w14:textId="77777777" w:rsidR="0085051E" w:rsidRPr="003B0530" w:rsidRDefault="0085051E" w:rsidP="0085051E">
      <w:pPr>
        <w:pStyle w:val="3"/>
        <w:rPr>
          <w:rFonts w:ascii="Times New Roman" w:hAnsi="Times New Roman"/>
        </w:rPr>
      </w:pPr>
      <w:r w:rsidRPr="003B0530">
        <w:rPr>
          <w:rFonts w:ascii="Times New Roman" w:hAnsi="Times New Roman"/>
        </w:rPr>
        <w:t>Trends of open data at the Japanese government</w:t>
      </w:r>
    </w:p>
    <w:p w14:paraId="72C92F41"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 xml:space="preserve">With an </w:t>
      </w:r>
      <w:r w:rsidRPr="003B0530">
        <w:rPr>
          <w:rFonts w:ascii="Times New Roman" w:hAnsi="Times New Roman"/>
          <w:szCs w:val="21"/>
        </w:rPr>
        <w:t xml:space="preserve">open government initiative already in place, the launching on July 4, 2012, of the Open Government Data Strategy by </w:t>
      </w:r>
      <w:r w:rsidRPr="003B0530">
        <w:rPr>
          <w:rFonts w:ascii="Times New Roman" w:hAnsi="Times New Roman"/>
        </w:rPr>
        <w:t xml:space="preserve">the </w:t>
      </w:r>
      <w:r w:rsidRPr="003B0530">
        <w:rPr>
          <w:rFonts w:ascii="Times New Roman" w:hAnsi="Times New Roman"/>
          <w:szCs w:val="21"/>
        </w:rPr>
        <w:t>IT Strategic Headquarters has been prompting</w:t>
      </w:r>
      <w:r w:rsidRPr="003B0530">
        <w:rPr>
          <w:rFonts w:ascii="Times New Roman" w:hAnsi="Times New Roman"/>
        </w:rPr>
        <w:t xml:space="preserve"> the Ja</w:t>
      </w:r>
      <w:r w:rsidRPr="003B0530">
        <w:rPr>
          <w:rFonts w:ascii="Times New Roman" w:hAnsi="Times New Roman"/>
          <w:szCs w:val="21"/>
        </w:rPr>
        <w:t>panese government to proceed with its open-data projects (</w:t>
      </w:r>
      <w:r w:rsidRPr="003B0530">
        <w:rPr>
          <w:rFonts w:ascii="Times New Roman" w:hAnsi="Times New Roman"/>
          <w:szCs w:val="21"/>
        </w:rPr>
        <w:fldChar w:fldCharType="begin"/>
      </w:r>
      <w:r w:rsidRPr="003B0530">
        <w:rPr>
          <w:rFonts w:ascii="Times New Roman" w:hAnsi="Times New Roman"/>
          <w:szCs w:val="21"/>
        </w:rPr>
        <w:instrText xml:space="preserve"> REF _Ref384856355 \h  \* MERGEFORMAT </w:instrText>
      </w:r>
      <w:r w:rsidRPr="003B0530">
        <w:rPr>
          <w:rFonts w:ascii="Times New Roman" w:hAnsi="Times New Roman"/>
          <w:szCs w:val="21"/>
        </w:rPr>
      </w:r>
      <w:r w:rsidRPr="003B0530">
        <w:rPr>
          <w:rFonts w:ascii="Times New Roman" w:hAnsi="Times New Roman"/>
          <w:szCs w:val="21"/>
        </w:rPr>
        <w:fldChar w:fldCharType="separate"/>
      </w:r>
      <w:r w:rsidR="00D058CD" w:rsidRPr="00D058CD">
        <w:rPr>
          <w:rFonts w:ascii="Times New Roman" w:hAnsi="Times New Roman"/>
          <w:szCs w:val="21"/>
        </w:rPr>
        <w:t xml:space="preserve">Table </w:t>
      </w:r>
      <w:r w:rsidR="00D058CD" w:rsidRPr="00D058CD">
        <w:rPr>
          <w:rFonts w:ascii="Times New Roman" w:hAnsi="Times New Roman"/>
          <w:noProof/>
          <w:szCs w:val="21"/>
        </w:rPr>
        <w:t>2</w:t>
      </w:r>
      <w:r w:rsidR="00D058CD" w:rsidRPr="00D058CD">
        <w:rPr>
          <w:rFonts w:ascii="Times New Roman" w:hAnsi="Times New Roman"/>
          <w:noProof/>
          <w:szCs w:val="21"/>
        </w:rPr>
        <w:noBreakHyphen/>
        <w:t>1</w:t>
      </w:r>
      <w:r w:rsidRPr="003B0530">
        <w:rPr>
          <w:rFonts w:ascii="Times New Roman" w:hAnsi="Times New Roman"/>
          <w:szCs w:val="21"/>
        </w:rPr>
        <w:fldChar w:fldCharType="end"/>
      </w:r>
      <w:r w:rsidRPr="003B0530">
        <w:rPr>
          <w:rFonts w:ascii="Times New Roman" w:hAnsi="Times New Roman"/>
          <w:szCs w:val="21"/>
        </w:rPr>
        <w:t>).</w:t>
      </w:r>
    </w:p>
    <w:p w14:paraId="2B26B88A" w14:textId="77777777" w:rsidR="0085051E" w:rsidRPr="003B0530" w:rsidRDefault="0085051E" w:rsidP="0085051E">
      <w:pPr>
        <w:ind w:firstLineChars="100" w:firstLine="210"/>
        <w:rPr>
          <w:rFonts w:ascii="Times New Roman" w:hAnsi="Times New Roman"/>
        </w:rPr>
      </w:pPr>
      <w:r w:rsidRPr="003B0530">
        <w:rPr>
          <w:rFonts w:ascii="Times New Roman" w:hAnsi="Times New Roman"/>
          <w:szCs w:val="21"/>
        </w:rPr>
        <w:t>On June 14, 2013 the cabinet decided to set up the Japan Reconstruction Strategy and issue the Declaration to be the World’s Most Advanced IT Nation, to demonstrate that open data is one of the most essential government policies.</w:t>
      </w:r>
    </w:p>
    <w:p w14:paraId="07825D94" w14:textId="77777777" w:rsidR="0085051E" w:rsidRPr="003B0530" w:rsidRDefault="0085051E" w:rsidP="0085051E">
      <w:pPr>
        <w:rPr>
          <w:rFonts w:ascii="Times New Roman" w:hAnsi="Times New Roman"/>
        </w:rPr>
      </w:pPr>
    </w:p>
    <w:p w14:paraId="2F4CA945" w14:textId="45101E1C" w:rsidR="0085051E" w:rsidRPr="003B0530" w:rsidRDefault="0085051E" w:rsidP="0085051E">
      <w:pPr>
        <w:pStyle w:val="aa"/>
        <w:rPr>
          <w:rFonts w:ascii="Times New Roman" w:hAnsi="Times New Roman"/>
        </w:rPr>
      </w:pPr>
      <w:bookmarkStart w:id="31" w:name="_Ref384856355"/>
      <w:bookmarkStart w:id="32" w:name="_Ref384634477"/>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2</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表</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1</w:t>
      </w:r>
      <w:r w:rsidRPr="003B0530">
        <w:rPr>
          <w:rFonts w:ascii="Times New Roman" w:hAnsi="Times New Roman"/>
        </w:rPr>
        <w:fldChar w:fldCharType="end"/>
      </w:r>
      <w:bookmarkEnd w:id="31"/>
      <w:bookmarkEnd w:id="32"/>
      <w:r w:rsidRPr="003B0530">
        <w:rPr>
          <w:rFonts w:ascii="Times New Roman" w:hAnsi="Times New Roman" w:hint="eastAsia"/>
        </w:rPr>
        <w:t xml:space="preserve">　</w:t>
      </w:r>
      <w:r w:rsidR="005D380E">
        <w:rPr>
          <w:rFonts w:ascii="Times New Roman" w:hAnsi="Times New Roman"/>
        </w:rPr>
        <w:t>Major Trends of Open Data at the Japanese G</w:t>
      </w:r>
      <w:r w:rsidRPr="003B0530">
        <w:rPr>
          <w:rFonts w:ascii="Times New Roman" w:hAnsi="Times New Roman"/>
        </w:rPr>
        <w:t>overnment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242"/>
        <w:gridCol w:w="4820"/>
        <w:gridCol w:w="2658"/>
      </w:tblGrid>
      <w:tr w:rsidR="0085051E" w:rsidRPr="003B0530" w14:paraId="76FF4D84" w14:textId="77777777" w:rsidTr="00BD1121">
        <w:trPr>
          <w:cantSplit/>
          <w:tblHeader/>
        </w:trPr>
        <w:tc>
          <w:tcPr>
            <w:tcW w:w="1242" w:type="dxa"/>
            <w:shd w:val="clear" w:color="auto" w:fill="948A54"/>
          </w:tcPr>
          <w:p w14:paraId="2B067FE1" w14:textId="77777777" w:rsidR="0085051E" w:rsidRPr="003B0530" w:rsidRDefault="0085051E" w:rsidP="00BD1121">
            <w:pPr>
              <w:snapToGrid w:val="0"/>
              <w:jc w:val="center"/>
              <w:rPr>
                <w:rFonts w:ascii="Times New Roman" w:hAnsi="Times New Roman"/>
                <w:b/>
                <w:bCs/>
                <w:sz w:val="18"/>
                <w:szCs w:val="18"/>
              </w:rPr>
            </w:pPr>
            <w:r w:rsidRPr="003B0530">
              <w:rPr>
                <w:rFonts w:ascii="Times New Roman" w:hAnsi="Times New Roman"/>
                <w:b/>
                <w:sz w:val="18"/>
                <w:szCs w:val="18"/>
              </w:rPr>
              <w:t xml:space="preserve">Date </w:t>
            </w:r>
          </w:p>
        </w:tc>
        <w:tc>
          <w:tcPr>
            <w:tcW w:w="4820" w:type="dxa"/>
            <w:shd w:val="clear" w:color="auto" w:fill="948A54"/>
          </w:tcPr>
          <w:p w14:paraId="33649CFA" w14:textId="77777777" w:rsidR="0085051E" w:rsidRPr="003B0530" w:rsidRDefault="0085051E" w:rsidP="00BD1121">
            <w:pPr>
              <w:snapToGrid w:val="0"/>
              <w:jc w:val="center"/>
              <w:rPr>
                <w:rFonts w:ascii="Times New Roman" w:hAnsi="Times New Roman"/>
                <w:b/>
                <w:bCs/>
                <w:sz w:val="18"/>
                <w:szCs w:val="18"/>
              </w:rPr>
            </w:pPr>
            <w:r w:rsidRPr="003B0530">
              <w:rPr>
                <w:rFonts w:ascii="Times New Roman" w:hAnsi="Times New Roman"/>
                <w:b/>
                <w:sz w:val="18"/>
                <w:szCs w:val="18"/>
              </w:rPr>
              <w:t>Names/URL</w:t>
            </w:r>
          </w:p>
        </w:tc>
        <w:tc>
          <w:tcPr>
            <w:tcW w:w="2658" w:type="dxa"/>
            <w:shd w:val="clear" w:color="auto" w:fill="948A54"/>
          </w:tcPr>
          <w:p w14:paraId="35E6EC2D" w14:textId="77777777" w:rsidR="0085051E" w:rsidRPr="003B0530" w:rsidRDefault="0085051E" w:rsidP="00BD1121">
            <w:pPr>
              <w:snapToGrid w:val="0"/>
              <w:jc w:val="center"/>
              <w:rPr>
                <w:rFonts w:ascii="Times New Roman" w:hAnsi="Times New Roman"/>
                <w:b/>
                <w:bCs/>
                <w:sz w:val="18"/>
                <w:szCs w:val="18"/>
              </w:rPr>
            </w:pPr>
            <w:r w:rsidRPr="003B0530">
              <w:rPr>
                <w:rFonts w:ascii="Times New Roman" w:hAnsi="Times New Roman"/>
                <w:b/>
                <w:sz w:val="18"/>
                <w:szCs w:val="18"/>
              </w:rPr>
              <w:t>Led by</w:t>
            </w:r>
          </w:p>
        </w:tc>
      </w:tr>
      <w:tr w:rsidR="0085051E" w:rsidRPr="003B0530" w14:paraId="4002E3F0" w14:textId="77777777" w:rsidTr="00BD1121">
        <w:trPr>
          <w:cantSplit/>
        </w:trPr>
        <w:tc>
          <w:tcPr>
            <w:tcW w:w="1242" w:type="dxa"/>
          </w:tcPr>
          <w:p w14:paraId="3B4DB29F"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2009.10.14</w:t>
            </w:r>
          </w:p>
        </w:tc>
        <w:tc>
          <w:tcPr>
            <w:tcW w:w="4820" w:type="dxa"/>
          </w:tcPr>
          <w:p w14:paraId="2ECA465E"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Electronic METI Idea Box made open  </w:t>
            </w:r>
          </w:p>
        </w:tc>
        <w:tc>
          <w:tcPr>
            <w:tcW w:w="2658" w:type="dxa"/>
          </w:tcPr>
          <w:p w14:paraId="20FA5E5D"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Ministry of Economy, Trade and Industry</w:t>
            </w:r>
          </w:p>
        </w:tc>
      </w:tr>
      <w:tr w:rsidR="0085051E" w:rsidRPr="003B0530" w14:paraId="287C86BA" w14:textId="77777777" w:rsidTr="00BD1121">
        <w:trPr>
          <w:cantSplit/>
        </w:trPr>
        <w:tc>
          <w:tcPr>
            <w:tcW w:w="1242" w:type="dxa"/>
          </w:tcPr>
          <w:p w14:paraId="49EF32F9"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2010.07.29</w:t>
            </w:r>
          </w:p>
        </w:tc>
        <w:tc>
          <w:tcPr>
            <w:tcW w:w="4820" w:type="dxa"/>
          </w:tcPr>
          <w:p w14:paraId="78834A8D"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Open Government Labo made open   </w:t>
            </w:r>
          </w:p>
          <w:p w14:paraId="5FD00A18"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//www.openlabs.go.jp/</w:t>
            </w:r>
          </w:p>
        </w:tc>
        <w:tc>
          <w:tcPr>
            <w:tcW w:w="2658" w:type="dxa"/>
          </w:tcPr>
          <w:p w14:paraId="4B2012C2"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Ministry of Economy, Trade and Industry</w:t>
            </w:r>
          </w:p>
        </w:tc>
      </w:tr>
      <w:tr w:rsidR="0085051E" w:rsidRPr="003B0530" w14:paraId="77C3BBA2" w14:textId="77777777" w:rsidTr="00BD1121">
        <w:trPr>
          <w:cantSplit/>
        </w:trPr>
        <w:tc>
          <w:tcPr>
            <w:tcW w:w="1242" w:type="dxa"/>
          </w:tcPr>
          <w:p w14:paraId="4C4956C6"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2011.03.15 to date</w:t>
            </w:r>
          </w:p>
        </w:tc>
        <w:tc>
          <w:tcPr>
            <w:tcW w:w="4820" w:type="dxa"/>
          </w:tcPr>
          <w:p w14:paraId="3492D587"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TEPCO's planned power shortage and electricity data made open  </w:t>
            </w:r>
          </w:p>
        </w:tc>
        <w:tc>
          <w:tcPr>
            <w:tcW w:w="2658" w:type="dxa"/>
          </w:tcPr>
          <w:p w14:paraId="00166F98"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Tokyo Electric Power Company (TEPCO)</w:t>
            </w:r>
          </w:p>
        </w:tc>
      </w:tr>
      <w:tr w:rsidR="0085051E" w:rsidRPr="003B0530" w14:paraId="3CF47386" w14:textId="77777777" w:rsidTr="00BD1121">
        <w:trPr>
          <w:cantSplit/>
        </w:trPr>
        <w:tc>
          <w:tcPr>
            <w:tcW w:w="1242" w:type="dxa"/>
          </w:tcPr>
          <w:p w14:paraId="2B023682"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2011.07.01</w:t>
            </w:r>
          </w:p>
        </w:tc>
        <w:tc>
          <w:tcPr>
            <w:tcW w:w="4820" w:type="dxa"/>
          </w:tcPr>
          <w:p w14:paraId="0EF1D5B2"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"Data Box" made open   </w:t>
            </w:r>
          </w:p>
          <w:p w14:paraId="6E9FD78A"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//databox.openlabs.go.jp/</w:t>
            </w:r>
          </w:p>
        </w:tc>
        <w:tc>
          <w:tcPr>
            <w:tcW w:w="2658" w:type="dxa"/>
          </w:tcPr>
          <w:p w14:paraId="051CCD16"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Ministry of Economy, Trade and Industry</w:t>
            </w:r>
          </w:p>
        </w:tc>
      </w:tr>
      <w:tr w:rsidR="0085051E" w:rsidRPr="003B0530" w14:paraId="03601C05" w14:textId="77777777" w:rsidTr="00BD1121">
        <w:trPr>
          <w:cantSplit/>
        </w:trPr>
        <w:tc>
          <w:tcPr>
            <w:tcW w:w="1242" w:type="dxa"/>
          </w:tcPr>
          <w:p w14:paraId="0900ADCE"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2012.01.17</w:t>
            </w:r>
          </w:p>
        </w:tc>
        <w:tc>
          <w:tcPr>
            <w:tcW w:w="4820" w:type="dxa"/>
          </w:tcPr>
          <w:p w14:paraId="7A186E4E"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kern w:val="0"/>
                <w:sz w:val="18"/>
                <w:szCs w:val="18"/>
              </w:rPr>
              <w:t>Recovery and Reconstruction Support Program Database</w:t>
            </w:r>
            <w:r w:rsidRPr="003B0530">
              <w:rPr>
                <w:rFonts w:ascii="Times New Roman" w:hAnsi="Times New Roman"/>
                <w:sz w:val="18"/>
                <w:szCs w:val="18"/>
              </w:rPr>
              <w:t xml:space="preserve"> (Open Government) launched</w:t>
            </w:r>
          </w:p>
          <w:p w14:paraId="164CA890"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https: //www.r-assistance.go.jp/</w:t>
            </w:r>
          </w:p>
        </w:tc>
        <w:tc>
          <w:tcPr>
            <w:tcW w:w="2658" w:type="dxa"/>
          </w:tcPr>
          <w:p w14:paraId="15EB6A77"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Cabinet Secretariat; Reconstruction Agency; Ministry of Economy, Trade and Industry</w:t>
            </w:r>
          </w:p>
        </w:tc>
      </w:tr>
      <w:tr w:rsidR="0085051E" w:rsidRPr="003B0530" w14:paraId="157209D5" w14:textId="77777777" w:rsidTr="00BD1121">
        <w:trPr>
          <w:cantSplit/>
        </w:trPr>
        <w:tc>
          <w:tcPr>
            <w:tcW w:w="1242" w:type="dxa"/>
          </w:tcPr>
          <w:p w14:paraId="191F958E"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2012.07.04</w:t>
            </w:r>
          </w:p>
        </w:tc>
        <w:tc>
          <w:tcPr>
            <w:tcW w:w="4820" w:type="dxa"/>
          </w:tcPr>
          <w:p w14:paraId="6BB922BA"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Government Open Data Strategy </w:t>
            </w:r>
          </w:p>
          <w:p w14:paraId="387637FA"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//www.kantei.go.jp/jp/singi/it2/denshigyousei.html</w:t>
            </w:r>
          </w:p>
        </w:tc>
        <w:tc>
          <w:tcPr>
            <w:tcW w:w="2658" w:type="dxa"/>
          </w:tcPr>
          <w:p w14:paraId="2A4E35C8"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Decision at the IT Strategic Headquarters</w:t>
            </w:r>
          </w:p>
        </w:tc>
      </w:tr>
      <w:tr w:rsidR="0085051E" w:rsidRPr="003B0530" w14:paraId="02138EA7" w14:textId="77777777" w:rsidTr="00BD1121">
        <w:trPr>
          <w:cantSplit/>
        </w:trPr>
        <w:tc>
          <w:tcPr>
            <w:tcW w:w="1242" w:type="dxa"/>
          </w:tcPr>
          <w:p w14:paraId="52EFF17E"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2012.07.27</w:t>
            </w:r>
          </w:p>
        </w:tc>
        <w:tc>
          <w:tcPr>
            <w:tcW w:w="4820" w:type="dxa"/>
          </w:tcPr>
          <w:p w14:paraId="5A1042B1"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Open Data Promotion Consortium established</w:t>
            </w:r>
          </w:p>
          <w:p w14:paraId="3CDB6AED"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rPr>
              <w:t>http: //www.soumu.go.jp/menu_news/s-news/01ryutsu02_02000047.html</w:t>
            </w:r>
          </w:p>
        </w:tc>
        <w:tc>
          <w:tcPr>
            <w:tcW w:w="2658" w:type="dxa"/>
          </w:tcPr>
          <w:p w14:paraId="48A1CBC8"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Open Data Promotion Consortium </w:t>
            </w:r>
          </w:p>
        </w:tc>
      </w:tr>
      <w:tr w:rsidR="0085051E" w:rsidRPr="003B0530" w14:paraId="4AE7F991" w14:textId="77777777" w:rsidTr="00BD1121">
        <w:trPr>
          <w:cantSplit/>
        </w:trPr>
        <w:tc>
          <w:tcPr>
            <w:tcW w:w="1242" w:type="dxa"/>
          </w:tcPr>
          <w:p w14:paraId="43544BB9"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2012.09 to date</w:t>
            </w:r>
          </w:p>
        </w:tc>
        <w:tc>
          <w:tcPr>
            <w:tcW w:w="4820" w:type="dxa"/>
          </w:tcPr>
          <w:p w14:paraId="13E9D4C0"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Open data demonstration experiment (development of information distribution cooperation infrastructure, etc.) </w:t>
            </w:r>
          </w:p>
          <w:p w14:paraId="0C937A62"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rPr>
              <w:t>http: //www.soumu.go.jp/menu_seisaku/ictseisaku/ictriyou/opendata/opendata03.html</w:t>
            </w:r>
          </w:p>
        </w:tc>
        <w:tc>
          <w:tcPr>
            <w:tcW w:w="2658" w:type="dxa"/>
          </w:tcPr>
          <w:p w14:paraId="10CAB0A9"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Ministry of Internal Affairs and Communications</w:t>
            </w:r>
          </w:p>
        </w:tc>
      </w:tr>
      <w:tr w:rsidR="0085051E" w:rsidRPr="003B0530" w14:paraId="285AAE16" w14:textId="77777777" w:rsidTr="00BD1121">
        <w:trPr>
          <w:cantSplit/>
        </w:trPr>
        <w:tc>
          <w:tcPr>
            <w:tcW w:w="1242" w:type="dxa"/>
          </w:tcPr>
          <w:p w14:paraId="405E1607"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2013.01.18</w:t>
            </w:r>
          </w:p>
        </w:tc>
        <w:tc>
          <w:tcPr>
            <w:tcW w:w="4820" w:type="dxa"/>
          </w:tcPr>
          <w:p w14:paraId="747FE906"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"Open DATA METI"(βVersion ) public disclosure  </w:t>
            </w:r>
          </w:p>
          <w:p w14:paraId="6A1B8D41"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//datameti.go.jp/</w:t>
            </w:r>
          </w:p>
        </w:tc>
        <w:tc>
          <w:tcPr>
            <w:tcW w:w="2658" w:type="dxa"/>
          </w:tcPr>
          <w:p w14:paraId="3E06DD0A"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Ministry of Economy, Trade and Industry</w:t>
            </w:r>
          </w:p>
        </w:tc>
      </w:tr>
      <w:tr w:rsidR="0085051E" w:rsidRPr="003B0530" w14:paraId="1B1C8E15" w14:textId="77777777" w:rsidTr="00BD1121">
        <w:trPr>
          <w:cantSplit/>
        </w:trPr>
        <w:tc>
          <w:tcPr>
            <w:tcW w:w="1242" w:type="dxa"/>
          </w:tcPr>
          <w:p w14:paraId="39D55996"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2013.03.28</w:t>
            </w:r>
          </w:p>
        </w:tc>
        <w:tc>
          <w:tcPr>
            <w:tcW w:w="4820" w:type="dxa"/>
          </w:tcPr>
          <w:p w14:paraId="48DA8FEE"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Government Open Data Experts' Meeting set up </w:t>
            </w:r>
          </w:p>
          <w:p w14:paraId="03D07F65"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//www.kantei.go.jp/jp/singi/it2/densi/</w:t>
            </w:r>
          </w:p>
        </w:tc>
        <w:tc>
          <w:tcPr>
            <w:tcW w:w="2658" w:type="dxa"/>
          </w:tcPr>
          <w:p w14:paraId="70B408AD"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Decision of </w:t>
            </w:r>
            <w:r w:rsidRPr="003B0530">
              <w:rPr>
                <w:rFonts w:ascii="Times New Roman" w:hAnsi="Times New Roman"/>
                <w:sz w:val="18"/>
                <w:szCs w:val="18"/>
                <w:lang w:val="en"/>
              </w:rPr>
              <w:t xml:space="preserve">Strategic Headquarters for the Promotion of an Advanced Information and Telecommunications Network Society (IT Strategic Headquarters) </w:t>
            </w:r>
          </w:p>
          <w:p w14:paraId="45BDBD86"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(operating under Planning Committee from 2012.11.30 to 2013.03.27) </w:t>
            </w:r>
          </w:p>
        </w:tc>
      </w:tr>
      <w:tr w:rsidR="0085051E" w:rsidRPr="003B0530" w14:paraId="152AF8ED" w14:textId="77777777" w:rsidTr="00BD1121">
        <w:trPr>
          <w:cantSplit/>
        </w:trPr>
        <w:tc>
          <w:tcPr>
            <w:tcW w:w="1242" w:type="dxa"/>
          </w:tcPr>
          <w:p w14:paraId="31836B49"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2013.04.19</w:t>
            </w:r>
          </w:p>
        </w:tc>
        <w:tc>
          <w:tcPr>
            <w:tcW w:w="4820" w:type="dxa"/>
          </w:tcPr>
          <w:p w14:paraId="19B79714" w14:textId="77777777" w:rsidR="0085051E" w:rsidRPr="003B0530" w:rsidRDefault="0085051E" w:rsidP="00BD1121">
            <w:pPr>
              <w:snapToGrid w:val="0"/>
              <w:rPr>
                <w:rFonts w:ascii="Times New Roman" w:hAnsi="Times New Roman"/>
                <w:sz w:val="18"/>
                <w:szCs w:val="18"/>
              </w:rPr>
            </w:pPr>
            <w:r w:rsidRPr="003B0530">
              <w:rPr>
                <w:rStyle w:val="afff2"/>
                <w:rFonts w:ascii="Times New Roman" w:hAnsi="Times New Roman"/>
                <w:sz w:val="18"/>
                <w:szCs w:val="18"/>
              </w:rPr>
              <w:t>White Paper</w:t>
            </w:r>
            <w:r w:rsidRPr="003B0530">
              <w:rPr>
                <w:rStyle w:val="st1"/>
                <w:rFonts w:ascii="Times New Roman" w:hAnsi="Times New Roman"/>
                <w:sz w:val="18"/>
                <w:szCs w:val="18"/>
              </w:rPr>
              <w:t xml:space="preserve"> on </w:t>
            </w:r>
            <w:r w:rsidRPr="003B0530">
              <w:rPr>
                <w:rStyle w:val="afff2"/>
                <w:rFonts w:ascii="Times New Roman" w:hAnsi="Times New Roman"/>
                <w:sz w:val="18"/>
                <w:szCs w:val="18"/>
              </w:rPr>
              <w:t>Information</w:t>
            </w:r>
            <w:r w:rsidRPr="003B0530">
              <w:rPr>
                <w:rStyle w:val="st1"/>
                <w:rFonts w:ascii="Times New Roman" w:hAnsi="Times New Roman"/>
                <w:sz w:val="18"/>
                <w:szCs w:val="18"/>
              </w:rPr>
              <w:t xml:space="preserve"> and </w:t>
            </w:r>
            <w:r w:rsidRPr="003B0530">
              <w:rPr>
                <w:rStyle w:val="afff2"/>
                <w:rFonts w:ascii="Times New Roman" w:hAnsi="Times New Roman"/>
                <w:sz w:val="18"/>
                <w:szCs w:val="18"/>
              </w:rPr>
              <w:t>Communications</w:t>
            </w:r>
            <w:r w:rsidRPr="003B0530">
              <w:rPr>
                <w:rStyle w:val="st1"/>
                <w:rFonts w:ascii="Times New Roman" w:hAnsi="Times New Roman"/>
                <w:sz w:val="18"/>
                <w:szCs w:val="18"/>
              </w:rPr>
              <w:t xml:space="preserve"> in Japan" </w:t>
            </w:r>
            <w:r w:rsidRPr="003B0530">
              <w:rPr>
                <w:rStyle w:val="afff2"/>
                <w:rFonts w:ascii="Times New Roman" w:hAnsi="Times New Roman"/>
                <w:sz w:val="18"/>
                <w:szCs w:val="18"/>
              </w:rPr>
              <w:t>and "Information</w:t>
            </w:r>
            <w:r w:rsidRPr="003B0530">
              <w:rPr>
                <w:rStyle w:val="st1"/>
                <w:rFonts w:ascii="Times New Roman" w:hAnsi="Times New Roman"/>
                <w:sz w:val="18"/>
                <w:szCs w:val="18"/>
              </w:rPr>
              <w:t xml:space="preserve"> &amp; </w:t>
            </w:r>
            <w:r w:rsidRPr="003B0530">
              <w:rPr>
                <w:rStyle w:val="afff2"/>
                <w:rFonts w:ascii="Times New Roman" w:hAnsi="Times New Roman"/>
                <w:sz w:val="18"/>
                <w:szCs w:val="18"/>
              </w:rPr>
              <w:t>Communications Statistics Database</w:t>
            </w:r>
            <w:r w:rsidRPr="003B0530">
              <w:rPr>
                <w:rStyle w:val="st1"/>
                <w:rFonts w:ascii="Times New Roman" w:hAnsi="Times New Roman"/>
                <w:sz w:val="18"/>
                <w:szCs w:val="18"/>
              </w:rPr>
              <w:t>" made open</w:t>
            </w:r>
          </w:p>
          <w:p w14:paraId="332B9FA6"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//www.soumu.go.jp/johotsusintokei/open.html</w:t>
            </w:r>
          </w:p>
        </w:tc>
        <w:tc>
          <w:tcPr>
            <w:tcW w:w="2658" w:type="dxa"/>
          </w:tcPr>
          <w:p w14:paraId="2B9884CA"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Ministry of Internal Affairs and Communications</w:t>
            </w:r>
          </w:p>
        </w:tc>
      </w:tr>
      <w:tr w:rsidR="0085051E" w:rsidRPr="003B0530" w14:paraId="63CFC299" w14:textId="77777777" w:rsidTr="00BD1121">
        <w:trPr>
          <w:cantSplit/>
        </w:trPr>
        <w:tc>
          <w:tcPr>
            <w:tcW w:w="1242" w:type="dxa"/>
          </w:tcPr>
          <w:p w14:paraId="2C9C50C6"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From 2013.06.10 in gradual stages</w:t>
            </w:r>
          </w:p>
        </w:tc>
        <w:tc>
          <w:tcPr>
            <w:tcW w:w="4820" w:type="dxa"/>
          </w:tcPr>
          <w:p w14:paraId="03D38A02"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Development of statistical open data </w:t>
            </w:r>
          </w:p>
          <w:p w14:paraId="65622C8A"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(including provision of API functions and reinforcement of  statistical GIS functions ) </w:t>
            </w:r>
          </w:p>
          <w:p w14:paraId="0253A4B8"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//www.soumu.go.jp/menu_news/s-news/01toukei01_02000024.html</w:t>
            </w:r>
          </w:p>
        </w:tc>
        <w:tc>
          <w:tcPr>
            <w:tcW w:w="2658" w:type="dxa"/>
          </w:tcPr>
          <w:p w14:paraId="5DE2E09D"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Ministry of Internal Affairs and Communications Statistics Bureau</w:t>
            </w:r>
          </w:p>
        </w:tc>
      </w:tr>
      <w:tr w:rsidR="0085051E" w:rsidRPr="003B0530" w14:paraId="4DB25DF3" w14:textId="77777777" w:rsidTr="00BD1121">
        <w:trPr>
          <w:cantSplit/>
        </w:trPr>
        <w:tc>
          <w:tcPr>
            <w:tcW w:w="1242" w:type="dxa"/>
          </w:tcPr>
          <w:p w14:paraId="34695714"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2013.06.14</w:t>
            </w:r>
          </w:p>
        </w:tc>
        <w:tc>
          <w:tcPr>
            <w:tcW w:w="4820" w:type="dxa"/>
          </w:tcPr>
          <w:p w14:paraId="483E5888"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Japan Reconstruction Strategy </w:t>
            </w:r>
          </w:p>
          <w:p w14:paraId="1AD73113"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(Disclosure of public data to the public and construction of and Innovative e-Government Services) </w:t>
            </w:r>
          </w:p>
          <w:p w14:paraId="4C826D4F"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//www.kantei.go.jp/jp/singi/keizaisaisei/pdf/saikou_jpn.pdf</w:t>
            </w:r>
          </w:p>
        </w:tc>
        <w:tc>
          <w:tcPr>
            <w:tcW w:w="2658" w:type="dxa"/>
          </w:tcPr>
          <w:p w14:paraId="42A84D82"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Cabinet decision </w:t>
            </w:r>
          </w:p>
        </w:tc>
      </w:tr>
      <w:tr w:rsidR="0085051E" w:rsidRPr="003B0530" w14:paraId="29AE98A7" w14:textId="77777777" w:rsidTr="00BD1121">
        <w:trPr>
          <w:cantSplit/>
        </w:trPr>
        <w:tc>
          <w:tcPr>
            <w:tcW w:w="1242" w:type="dxa"/>
          </w:tcPr>
          <w:p w14:paraId="4ECB186E"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2013.06.14</w:t>
            </w:r>
          </w:p>
        </w:tc>
        <w:tc>
          <w:tcPr>
            <w:tcW w:w="4820" w:type="dxa"/>
          </w:tcPr>
          <w:p w14:paraId="6075160A"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kern w:val="0"/>
                <w:szCs w:val="21"/>
              </w:rPr>
              <w:t>Declaration to be the World’s Most Advanced IT Nation</w:t>
            </w:r>
          </w:p>
          <w:p w14:paraId="06DB74EC"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(Promotion of open data and big data) </w:t>
            </w:r>
          </w:p>
          <w:p w14:paraId="2C213BCE"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//www.kantei.go.jp/jp/singi/it2/kettei/pdf/20130614/siryou1.pdf</w:t>
            </w:r>
          </w:p>
        </w:tc>
        <w:tc>
          <w:tcPr>
            <w:tcW w:w="2658" w:type="dxa"/>
          </w:tcPr>
          <w:p w14:paraId="12001EE9"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Cabinet decision </w:t>
            </w:r>
          </w:p>
        </w:tc>
      </w:tr>
      <w:tr w:rsidR="0085051E" w:rsidRPr="003B0530" w14:paraId="4678A612" w14:textId="77777777" w:rsidTr="00BD1121">
        <w:trPr>
          <w:cantSplit/>
        </w:trPr>
        <w:tc>
          <w:tcPr>
            <w:tcW w:w="1242" w:type="dxa"/>
          </w:tcPr>
          <w:p w14:paraId="2A230780"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2013.06.14</w:t>
            </w:r>
          </w:p>
        </w:tc>
        <w:tc>
          <w:tcPr>
            <w:tcW w:w="4820" w:type="dxa"/>
          </w:tcPr>
          <w:p w14:paraId="1CE38242"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Roadmap for promotion of e-government open data </w:t>
            </w:r>
          </w:p>
          <w:p w14:paraId="5F08DFC3"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//www.kantei.go.jp/jp/singi/it2/kettei/pdf/20130614/siryou3.pdf</w:t>
            </w:r>
          </w:p>
        </w:tc>
        <w:tc>
          <w:tcPr>
            <w:tcW w:w="2658" w:type="dxa"/>
          </w:tcPr>
          <w:p w14:paraId="727D281C"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Decision at IT Strategic Headquarters </w:t>
            </w:r>
          </w:p>
        </w:tc>
      </w:tr>
      <w:tr w:rsidR="0085051E" w:rsidRPr="003B0530" w14:paraId="2D010C1B" w14:textId="77777777" w:rsidTr="00BD1121">
        <w:trPr>
          <w:cantSplit/>
        </w:trPr>
        <w:tc>
          <w:tcPr>
            <w:tcW w:w="1242" w:type="dxa"/>
          </w:tcPr>
          <w:p w14:paraId="1D87C999"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2013.06.18</w:t>
            </w:r>
          </w:p>
        </w:tc>
        <w:tc>
          <w:tcPr>
            <w:tcW w:w="4820" w:type="dxa"/>
          </w:tcPr>
          <w:p w14:paraId="7D4DA9E0"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Open Data Charter </w:t>
            </w:r>
          </w:p>
          <w:p w14:paraId="277AF887"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(Original) </w:t>
            </w:r>
            <w:r w:rsidRPr="003B0530">
              <w:rPr>
                <w:rFonts w:ascii="Times New Roman" w:hAnsi="Times New Roman"/>
                <w:sz w:val="18"/>
                <w:szCs w:val="18"/>
              </w:rPr>
              <w:br/>
              <w:t>https: //www.gov.uk/government/publications/open-data-charter</w:t>
            </w:r>
            <w:r w:rsidRPr="003B0530">
              <w:rPr>
                <w:rFonts w:ascii="Times New Roman" w:hAnsi="Times New Roman"/>
                <w:sz w:val="18"/>
                <w:szCs w:val="18"/>
              </w:rPr>
              <w:br/>
              <w:t xml:space="preserve">(Translation) </w:t>
            </w:r>
            <w:r w:rsidRPr="003B0530">
              <w:rPr>
                <w:rFonts w:ascii="Times New Roman" w:hAnsi="Times New Roman"/>
                <w:sz w:val="18"/>
                <w:szCs w:val="18"/>
              </w:rPr>
              <w:br/>
              <w:t>http: //www.mofa.go.jp/mofaj/gaiko/page23_000044.html</w:t>
            </w:r>
          </w:p>
        </w:tc>
        <w:tc>
          <w:tcPr>
            <w:tcW w:w="2658" w:type="dxa"/>
          </w:tcPr>
          <w:p w14:paraId="339D1A27"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Agreement at G8 summit meeting (at Lough Erne, Britain) </w:t>
            </w:r>
          </w:p>
        </w:tc>
      </w:tr>
      <w:tr w:rsidR="0085051E" w:rsidRPr="003B0530" w14:paraId="21CA6F2B" w14:textId="77777777" w:rsidTr="00BD1121">
        <w:trPr>
          <w:cantSplit/>
        </w:trPr>
        <w:tc>
          <w:tcPr>
            <w:tcW w:w="1242" w:type="dxa"/>
          </w:tcPr>
          <w:p w14:paraId="1C3A3BA8"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2013.06.25</w:t>
            </w:r>
          </w:p>
        </w:tc>
        <w:tc>
          <w:tcPr>
            <w:tcW w:w="4820" w:type="dxa"/>
          </w:tcPr>
          <w:p w14:paraId="010F5954"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Fundamental principles on disclosure of public data for promoting secondary use (guideline) </w:t>
            </w:r>
          </w:p>
          <w:p w14:paraId="44E28EF5"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//www.kantei.go.jp/jp/singi/it2/CIO/dai52/kihon.pdf</w:t>
            </w:r>
          </w:p>
        </w:tc>
        <w:tc>
          <w:tcPr>
            <w:tcW w:w="2658" w:type="dxa"/>
          </w:tcPr>
          <w:p w14:paraId="4293239F"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Decision at a liaison meeting of information experts (CIO) from ministries and agencies </w:t>
            </w:r>
          </w:p>
        </w:tc>
      </w:tr>
      <w:tr w:rsidR="0085051E" w:rsidRPr="003B0530" w14:paraId="7F27DD29" w14:textId="77777777" w:rsidTr="00BD1121">
        <w:trPr>
          <w:cantSplit/>
        </w:trPr>
        <w:tc>
          <w:tcPr>
            <w:tcW w:w="1242" w:type="dxa"/>
          </w:tcPr>
          <w:p w14:paraId="6E178761"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2013.10.29</w:t>
            </w:r>
          </w:p>
        </w:tc>
        <w:tc>
          <w:tcPr>
            <w:tcW w:w="4820" w:type="dxa"/>
          </w:tcPr>
          <w:p w14:paraId="17B18E60"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Japan's action plan in response to Open Data Charter </w:t>
            </w:r>
          </w:p>
          <w:p w14:paraId="11AFAF5A"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//www.kantei.go.jp/jp/singi/it2/CIO/dai53/plan_jp.pdf</w:t>
            </w:r>
          </w:p>
        </w:tc>
        <w:tc>
          <w:tcPr>
            <w:tcW w:w="2658" w:type="dxa"/>
          </w:tcPr>
          <w:p w14:paraId="1BE6C532"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Decision at a liaison meeting of information experts (CIO) from ministries and agencies </w:t>
            </w:r>
          </w:p>
        </w:tc>
      </w:tr>
      <w:tr w:rsidR="0085051E" w:rsidRPr="003B0530" w14:paraId="5501DB74" w14:textId="77777777" w:rsidTr="00BD1121">
        <w:trPr>
          <w:cantSplit/>
        </w:trPr>
        <w:tc>
          <w:tcPr>
            <w:tcW w:w="1242" w:type="dxa"/>
          </w:tcPr>
          <w:p w14:paraId="375C7178"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2013.12.20</w:t>
            </w:r>
          </w:p>
        </w:tc>
        <w:tc>
          <w:tcPr>
            <w:tcW w:w="4820" w:type="dxa"/>
          </w:tcPr>
          <w:p w14:paraId="7079E0EE"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Trial version of government data catalog site "DATA.GO.JP" opened  </w:t>
            </w:r>
          </w:p>
          <w:p w14:paraId="0EB71096"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//data.go.jp/</w:t>
            </w:r>
          </w:p>
        </w:tc>
        <w:tc>
          <w:tcPr>
            <w:tcW w:w="2658" w:type="dxa"/>
          </w:tcPr>
          <w:p w14:paraId="2004035D"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Cabinet Secretariat </w:t>
            </w:r>
          </w:p>
        </w:tc>
      </w:tr>
      <w:tr w:rsidR="0085051E" w:rsidRPr="003B0530" w14:paraId="3A414075" w14:textId="77777777" w:rsidTr="00BD1121">
        <w:trPr>
          <w:cantSplit/>
        </w:trPr>
        <w:tc>
          <w:tcPr>
            <w:tcW w:w="1242" w:type="dxa"/>
          </w:tcPr>
          <w:p w14:paraId="434CD4B8"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2013.04.25</w:t>
            </w:r>
          </w:p>
        </w:tc>
        <w:tc>
          <w:tcPr>
            <w:tcW w:w="4820" w:type="dxa"/>
          </w:tcPr>
          <w:p w14:paraId="7589800A"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Action Plan for Construction of an Open Environment in the e-Government Fields </w:t>
            </w:r>
          </w:p>
          <w:p w14:paraId="370200BC"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http: //www.kantei.go.jp/jp/singi/it2/CIO/dai56/seibi2.pdf</w:t>
            </w:r>
          </w:p>
        </w:tc>
        <w:tc>
          <w:tcPr>
            <w:tcW w:w="2658" w:type="dxa"/>
          </w:tcPr>
          <w:p w14:paraId="62E304EF" w14:textId="77777777" w:rsidR="0085051E" w:rsidRPr="003B0530" w:rsidRDefault="0085051E" w:rsidP="00BD1121">
            <w:pPr>
              <w:snapToGrid w:val="0"/>
              <w:rPr>
                <w:rFonts w:ascii="Times New Roman" w:hAnsi="Times New Roman"/>
                <w:sz w:val="18"/>
                <w:szCs w:val="18"/>
              </w:rPr>
            </w:pPr>
            <w:r w:rsidRPr="003B0530">
              <w:rPr>
                <w:rFonts w:ascii="Times New Roman" w:hAnsi="Times New Roman"/>
                <w:sz w:val="18"/>
                <w:szCs w:val="18"/>
              </w:rPr>
              <w:t xml:space="preserve">Decision at a liaison meeting of information experts (CIO) from ministries and agencies </w:t>
            </w:r>
          </w:p>
        </w:tc>
      </w:tr>
    </w:tbl>
    <w:p w14:paraId="7452971A" w14:textId="77777777" w:rsidR="0085051E" w:rsidRPr="003B0530" w:rsidRDefault="0085051E" w:rsidP="0085051E">
      <w:pPr>
        <w:rPr>
          <w:rFonts w:ascii="Times New Roman" w:hAnsi="Times New Roman"/>
        </w:rPr>
      </w:pPr>
    </w:p>
    <w:p w14:paraId="1F7BAF0B" w14:textId="77777777" w:rsidR="0085051E" w:rsidRPr="003B0530" w:rsidRDefault="0085051E" w:rsidP="0085051E">
      <w:pPr>
        <w:widowControl/>
        <w:jc w:val="left"/>
        <w:rPr>
          <w:rFonts w:ascii="Times New Roman" w:eastAsia="ＭＳ ゴシック" w:hAnsi="Times New Roman"/>
          <w:sz w:val="22"/>
          <w:szCs w:val="22"/>
        </w:rPr>
      </w:pPr>
    </w:p>
    <w:p w14:paraId="66F6F05E" w14:textId="726EDC9F" w:rsidR="0085051E" w:rsidRPr="003B0530" w:rsidRDefault="005D380E" w:rsidP="0085051E">
      <w:pPr>
        <w:pStyle w:val="3"/>
        <w:rPr>
          <w:rFonts w:ascii="Times New Roman" w:hAnsi="Times New Roman"/>
        </w:rPr>
      </w:pPr>
      <w:r>
        <w:rPr>
          <w:rFonts w:ascii="Times New Roman" w:hAnsi="Times New Roman"/>
        </w:rPr>
        <w:t>Open Data Initiatives at Local G</w:t>
      </w:r>
      <w:r w:rsidR="0085051E" w:rsidRPr="003B0530">
        <w:rPr>
          <w:rFonts w:ascii="Times New Roman" w:hAnsi="Times New Roman"/>
        </w:rPr>
        <w:t>overnments</w:t>
      </w:r>
    </w:p>
    <w:p w14:paraId="2A7028E8"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 xml:space="preserve">Prior to the July 2012 introduction of the Government Open Data Strategy, some local governments already initiated open data activities. Their activities have been gathering momentum since the introduction. Many of them disclose their data to the public on their own data portal or by other means. These include Fukui City, which makes its entire homepage open, and Fukui Prefecture, which applies a unified data format to all municipalities within the prefecture </w:t>
      </w:r>
      <w:r w:rsidRPr="003B0530">
        <w:rPr>
          <w:rFonts w:ascii="Times New Roman" w:hAnsi="Times New Roman"/>
        </w:rPr>
        <w:fldChar w:fldCharType="begin"/>
      </w:r>
      <w:r w:rsidRPr="003B0530">
        <w:rPr>
          <w:rFonts w:ascii="Times New Roman" w:hAnsi="Times New Roman"/>
        </w:rPr>
        <w:instrText xml:space="preserve"> REF _Ref384856366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Table </w:t>
      </w:r>
      <w:r w:rsidR="00D058CD">
        <w:rPr>
          <w:rFonts w:ascii="Times New Roman" w:hAnsi="Times New Roman"/>
          <w:noProof/>
        </w:rPr>
        <w:t>2</w:t>
      </w:r>
      <w:r w:rsidR="00D058CD" w:rsidRPr="003B0530">
        <w:rPr>
          <w:rFonts w:ascii="Times New Roman" w:hAnsi="Times New Roman"/>
          <w:noProof/>
        </w:rPr>
        <w:noBreakHyphen/>
      </w:r>
      <w:r w:rsidR="00D058CD">
        <w:rPr>
          <w:rFonts w:ascii="Times New Roman" w:hAnsi="Times New Roman"/>
          <w:noProof/>
        </w:rPr>
        <w:t>2</w:t>
      </w:r>
      <w:r w:rsidRPr="003B0530">
        <w:rPr>
          <w:rFonts w:ascii="Times New Roman" w:hAnsi="Times New Roman"/>
        </w:rPr>
        <w:fldChar w:fldCharType="end"/>
      </w:r>
      <w:r w:rsidRPr="003B0530">
        <w:rPr>
          <w:rFonts w:ascii="Times New Roman" w:hAnsi="Times New Roman"/>
        </w:rPr>
        <w:t>).</w:t>
      </w:r>
    </w:p>
    <w:p w14:paraId="2BDE0F32" w14:textId="77777777" w:rsidR="0085051E" w:rsidRPr="003B0530" w:rsidRDefault="0085051E" w:rsidP="0085051E">
      <w:pPr>
        <w:rPr>
          <w:rFonts w:ascii="Times New Roman" w:hAnsi="Times New Roman"/>
        </w:rPr>
      </w:pPr>
    </w:p>
    <w:p w14:paraId="00F9AC83" w14:textId="77777777" w:rsidR="0085051E" w:rsidRPr="003B0530" w:rsidRDefault="0085051E" w:rsidP="0085051E">
      <w:pPr>
        <w:rPr>
          <w:rFonts w:ascii="Times New Roman" w:hAnsi="Times New Roman"/>
        </w:rPr>
      </w:pPr>
    </w:p>
    <w:p w14:paraId="055BCBAD" w14:textId="27C30B6D" w:rsidR="0085051E" w:rsidRPr="003B0530" w:rsidRDefault="0085051E" w:rsidP="0085051E">
      <w:pPr>
        <w:pStyle w:val="aa"/>
        <w:rPr>
          <w:rFonts w:ascii="Times New Roman" w:hAnsi="Times New Roman"/>
        </w:rPr>
      </w:pPr>
      <w:bookmarkStart w:id="33" w:name="_Ref384856366"/>
      <w:bookmarkStart w:id="34" w:name="_Ref384634465"/>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2</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表</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2</w:t>
      </w:r>
      <w:r w:rsidRPr="003B0530">
        <w:rPr>
          <w:rFonts w:ascii="Times New Roman" w:hAnsi="Times New Roman"/>
        </w:rPr>
        <w:fldChar w:fldCharType="end"/>
      </w:r>
      <w:bookmarkEnd w:id="33"/>
      <w:bookmarkEnd w:id="34"/>
      <w:r w:rsidRPr="003B0530">
        <w:rPr>
          <w:rFonts w:ascii="Times New Roman" w:hAnsi="Times New Roman" w:hint="eastAsia"/>
        </w:rPr>
        <w:t xml:space="preserve">　</w:t>
      </w:r>
      <w:r w:rsidR="005D380E">
        <w:rPr>
          <w:rFonts w:ascii="Times New Roman" w:hAnsi="Times New Roman"/>
        </w:rPr>
        <w:t>Main Open Data Initiatives at Local G</w:t>
      </w:r>
      <w:r w:rsidRPr="003B0530">
        <w:rPr>
          <w:rFonts w:ascii="Times New Roman" w:hAnsi="Times New Roman"/>
        </w:rPr>
        <w:t xml:space="preserve">overnments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959"/>
        <w:gridCol w:w="3979"/>
        <w:gridCol w:w="3782"/>
      </w:tblGrid>
      <w:tr w:rsidR="0085051E" w:rsidRPr="003B0530" w14:paraId="6F1ECFA1" w14:textId="77777777" w:rsidTr="00BD1121">
        <w:trPr>
          <w:cantSplit/>
          <w:tblHeader/>
        </w:trPr>
        <w:tc>
          <w:tcPr>
            <w:tcW w:w="959" w:type="dxa"/>
            <w:shd w:val="clear" w:color="auto" w:fill="948A54"/>
          </w:tcPr>
          <w:p w14:paraId="2DA15429" w14:textId="77777777" w:rsidR="0085051E" w:rsidRPr="003B0530" w:rsidRDefault="0085051E" w:rsidP="00BD1121">
            <w:pPr>
              <w:jc w:val="center"/>
              <w:rPr>
                <w:rFonts w:ascii="Times New Roman" w:hAnsi="Times New Roman"/>
                <w:b/>
                <w:bCs/>
                <w:sz w:val="18"/>
                <w:szCs w:val="18"/>
              </w:rPr>
            </w:pPr>
            <w:r w:rsidRPr="003B0530">
              <w:rPr>
                <w:rFonts w:ascii="Times New Roman" w:hAnsi="Times New Roman"/>
                <w:b/>
                <w:sz w:val="18"/>
                <w:szCs w:val="18"/>
              </w:rPr>
              <w:t>Local  government</w:t>
            </w:r>
          </w:p>
        </w:tc>
        <w:tc>
          <w:tcPr>
            <w:tcW w:w="3979" w:type="dxa"/>
            <w:shd w:val="clear" w:color="auto" w:fill="948A54"/>
          </w:tcPr>
          <w:p w14:paraId="21268398" w14:textId="36E44E09" w:rsidR="0085051E" w:rsidRPr="003B0530" w:rsidRDefault="005D380E" w:rsidP="00BD1121">
            <w:pPr>
              <w:jc w:val="center"/>
              <w:rPr>
                <w:rFonts w:ascii="Times New Roman" w:hAnsi="Times New Roman"/>
                <w:b/>
                <w:bCs/>
                <w:sz w:val="18"/>
                <w:szCs w:val="18"/>
              </w:rPr>
            </w:pPr>
            <w:r>
              <w:rPr>
                <w:rFonts w:ascii="Times New Roman" w:hAnsi="Times New Roman"/>
                <w:b/>
                <w:sz w:val="18"/>
                <w:szCs w:val="18"/>
              </w:rPr>
              <w:t>Name of i</w:t>
            </w:r>
            <w:r w:rsidR="0085051E" w:rsidRPr="003B0530">
              <w:rPr>
                <w:rFonts w:ascii="Times New Roman" w:hAnsi="Times New Roman"/>
                <w:b/>
                <w:sz w:val="18"/>
                <w:szCs w:val="18"/>
              </w:rPr>
              <w:t xml:space="preserve">nitiative (URL) </w:t>
            </w:r>
          </w:p>
        </w:tc>
        <w:tc>
          <w:tcPr>
            <w:tcW w:w="3782" w:type="dxa"/>
            <w:shd w:val="clear" w:color="auto" w:fill="948A54"/>
          </w:tcPr>
          <w:p w14:paraId="5D931879" w14:textId="77777777" w:rsidR="0085051E" w:rsidRPr="003B0530" w:rsidRDefault="0085051E" w:rsidP="00BD1121">
            <w:pPr>
              <w:jc w:val="center"/>
              <w:rPr>
                <w:rFonts w:ascii="Times New Roman" w:hAnsi="Times New Roman"/>
                <w:b/>
                <w:bCs/>
                <w:sz w:val="18"/>
                <w:szCs w:val="18"/>
              </w:rPr>
            </w:pPr>
            <w:r w:rsidRPr="003B0530">
              <w:rPr>
                <w:rFonts w:ascii="Times New Roman" w:hAnsi="Times New Roman"/>
                <w:b/>
                <w:sz w:val="18"/>
                <w:szCs w:val="18"/>
              </w:rPr>
              <w:t xml:space="preserve">Outline </w:t>
            </w:r>
          </w:p>
        </w:tc>
      </w:tr>
      <w:tr w:rsidR="0085051E" w:rsidRPr="003B0530" w14:paraId="31B731E0" w14:textId="77777777" w:rsidTr="00BD1121">
        <w:trPr>
          <w:cantSplit/>
        </w:trPr>
        <w:tc>
          <w:tcPr>
            <w:tcW w:w="959" w:type="dxa"/>
          </w:tcPr>
          <w:p w14:paraId="0C104AC7"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Fukui Pref.; </w:t>
            </w:r>
          </w:p>
          <w:p w14:paraId="68116E5C"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Sabae City </w:t>
            </w:r>
          </w:p>
        </w:tc>
        <w:tc>
          <w:tcPr>
            <w:tcW w:w="3979" w:type="dxa"/>
          </w:tcPr>
          <w:p w14:paraId="7FC3B6DB"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Data City Sabae </w:t>
            </w:r>
          </w:p>
          <w:p w14:paraId="124ADDEE"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http: //www.city.sabae.fukui.jp/pageview.html?id=12765</w:t>
            </w:r>
          </w:p>
        </w:tc>
        <w:tc>
          <w:tcPr>
            <w:tcW w:w="3782" w:type="dxa"/>
          </w:tcPr>
          <w:p w14:paraId="5D30BC5D"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A pioneering initiative by a local government for open data. Cooperation with local enterprises to develop various applications. In 2013, open data activities were extended in cooperation the Ministry of Internal Affairs and Communications in an open data demonstration experiment.</w:t>
            </w:r>
          </w:p>
        </w:tc>
      </w:tr>
      <w:tr w:rsidR="0085051E" w:rsidRPr="003B0530" w14:paraId="71DCC7D4" w14:textId="77777777" w:rsidTr="00BD1121">
        <w:trPr>
          <w:cantSplit/>
        </w:trPr>
        <w:tc>
          <w:tcPr>
            <w:tcW w:w="959" w:type="dxa"/>
          </w:tcPr>
          <w:p w14:paraId="5C011C0A"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Chiba Pref., </w:t>
            </w:r>
          </w:p>
          <w:p w14:paraId="319D9848"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Nagareyama City </w:t>
            </w:r>
          </w:p>
        </w:tc>
        <w:tc>
          <w:tcPr>
            <w:tcW w:w="3979" w:type="dxa"/>
          </w:tcPr>
          <w:p w14:paraId="05E7C42C"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Nagareyama City open data Trial </w:t>
            </w:r>
          </w:p>
          <w:p w14:paraId="275D8070"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http: //www.city.nagareyama.chiba.jp/10763/</w:t>
            </w:r>
          </w:p>
          <w:p w14:paraId="491501DC"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Nagareyama City Assembly Open Data Trial </w:t>
            </w:r>
          </w:p>
          <w:p w14:paraId="45F51F1A"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http: //www.nagareyamagikai.jp/opendata/</w:t>
            </w:r>
          </w:p>
        </w:tc>
        <w:tc>
          <w:tcPr>
            <w:tcW w:w="3782" w:type="dxa"/>
          </w:tcPr>
          <w:p w14:paraId="67B6FB8A"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The municipal government and assembly joined effort in line with a website renewal. Votes at each assembly resolution are made public by assembly member. </w:t>
            </w:r>
          </w:p>
        </w:tc>
      </w:tr>
      <w:tr w:rsidR="0085051E" w:rsidRPr="003B0530" w14:paraId="1881136C" w14:textId="77777777" w:rsidTr="00BD1121">
        <w:trPr>
          <w:cantSplit/>
        </w:trPr>
        <w:tc>
          <w:tcPr>
            <w:tcW w:w="959" w:type="dxa"/>
          </w:tcPr>
          <w:p w14:paraId="3DEB0308" w14:textId="7A7A7656" w:rsidR="0085051E" w:rsidRPr="003B0530" w:rsidRDefault="008754A8" w:rsidP="00BD1121">
            <w:pPr>
              <w:rPr>
                <w:rFonts w:ascii="Times New Roman" w:hAnsi="Times New Roman"/>
                <w:sz w:val="18"/>
                <w:szCs w:val="18"/>
              </w:rPr>
            </w:pPr>
            <w:r>
              <w:rPr>
                <w:rFonts w:ascii="Times New Roman" w:hAnsi="Times New Roman"/>
                <w:sz w:val="18"/>
                <w:szCs w:val="18"/>
              </w:rPr>
              <w:t>Kanagawa</w:t>
            </w:r>
            <w:r>
              <w:rPr>
                <w:rFonts w:ascii="Times New Roman" w:hAnsi="Times New Roman" w:hint="eastAsia"/>
                <w:sz w:val="18"/>
                <w:szCs w:val="18"/>
              </w:rPr>
              <w:t xml:space="preserve">　</w:t>
            </w:r>
            <w:r>
              <w:rPr>
                <w:rFonts w:ascii="Times New Roman" w:hAnsi="Times New Roman"/>
                <w:sz w:val="18"/>
                <w:szCs w:val="18"/>
              </w:rPr>
              <w:t xml:space="preserve">Pref., </w:t>
            </w:r>
            <w:r w:rsidR="0085051E" w:rsidRPr="003B0530">
              <w:rPr>
                <w:rFonts w:ascii="Times New Roman" w:hAnsi="Times New Roman"/>
                <w:sz w:val="18"/>
                <w:szCs w:val="18"/>
              </w:rPr>
              <w:t xml:space="preserve">Yokohama City </w:t>
            </w:r>
          </w:p>
        </w:tc>
        <w:tc>
          <w:tcPr>
            <w:tcW w:w="3979" w:type="dxa"/>
          </w:tcPr>
          <w:p w14:paraId="7BE01CD9" w14:textId="77777777" w:rsidR="0085051E" w:rsidRPr="003B0530" w:rsidRDefault="0085051E" w:rsidP="00BD1121">
            <w:pPr>
              <w:rPr>
                <w:rFonts w:ascii="Times New Roman" w:hAnsi="Times New Roman"/>
                <w:sz w:val="18"/>
                <w:szCs w:val="18"/>
                <w:lang w:val="it-IT"/>
              </w:rPr>
            </w:pPr>
            <w:r w:rsidRPr="003B0530">
              <w:rPr>
                <w:rFonts w:ascii="Times New Roman" w:hAnsi="Times New Roman"/>
                <w:sz w:val="18"/>
                <w:szCs w:val="18"/>
              </w:rPr>
              <w:t xml:space="preserve">Yokohama </w:t>
            </w:r>
            <w:r w:rsidRPr="003B0530">
              <w:rPr>
                <w:rFonts w:ascii="Times New Roman" w:hAnsi="Times New Roman"/>
                <w:sz w:val="18"/>
                <w:szCs w:val="18"/>
                <w:lang w:val="it-IT"/>
              </w:rPr>
              <w:t xml:space="preserve">Open Data Portal </w:t>
            </w:r>
          </w:p>
          <w:p w14:paraId="5FBFB3F4" w14:textId="77777777" w:rsidR="0085051E" w:rsidRPr="003B0530" w:rsidRDefault="0085051E" w:rsidP="00BD1121">
            <w:pPr>
              <w:rPr>
                <w:rFonts w:ascii="Times New Roman" w:hAnsi="Times New Roman"/>
                <w:sz w:val="18"/>
                <w:szCs w:val="18"/>
                <w:lang w:val="it-IT"/>
              </w:rPr>
            </w:pPr>
            <w:r w:rsidRPr="003B0530">
              <w:rPr>
                <w:rFonts w:ascii="Times New Roman" w:hAnsi="Times New Roman"/>
                <w:sz w:val="18"/>
                <w:szCs w:val="18"/>
                <w:lang w:val="it-IT"/>
              </w:rPr>
              <w:t>http: //data.yokohamaopendata.jp/</w:t>
            </w:r>
          </w:p>
        </w:tc>
        <w:tc>
          <w:tcPr>
            <w:tcW w:w="3782" w:type="dxa"/>
          </w:tcPr>
          <w:p w14:paraId="5867930C"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Information of libraries, etc. has been provided to private groups since FY2012. In FY2013, an open date project was established within the municipal government. Municipal data have been made open in cooperation with Ministry of Internal Affairs and Communications in an open data demonstration experiment.</w:t>
            </w:r>
          </w:p>
        </w:tc>
      </w:tr>
      <w:tr w:rsidR="0085051E" w:rsidRPr="003B0530" w14:paraId="375B3267" w14:textId="77777777" w:rsidTr="00BD1121">
        <w:trPr>
          <w:cantSplit/>
        </w:trPr>
        <w:tc>
          <w:tcPr>
            <w:tcW w:w="959" w:type="dxa"/>
          </w:tcPr>
          <w:p w14:paraId="2AD2C477"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lang w:val="it-IT"/>
              </w:rPr>
              <w:t>Shizuoka P</w:t>
            </w:r>
            <w:r w:rsidRPr="003B0530">
              <w:rPr>
                <w:rFonts w:ascii="Times New Roman" w:hAnsi="Times New Roman"/>
                <w:sz w:val="18"/>
                <w:szCs w:val="18"/>
              </w:rPr>
              <w:t xml:space="preserve">ref. </w:t>
            </w:r>
          </w:p>
        </w:tc>
        <w:tc>
          <w:tcPr>
            <w:tcW w:w="3979" w:type="dxa"/>
          </w:tcPr>
          <w:p w14:paraId="72C7E5D7" w14:textId="77777777" w:rsidR="0085051E" w:rsidRPr="003B0530" w:rsidRDefault="0085051E" w:rsidP="00BD1121">
            <w:pPr>
              <w:rPr>
                <w:rFonts w:ascii="Times New Roman" w:hAnsi="Times New Roman"/>
                <w:sz w:val="18"/>
                <w:szCs w:val="18"/>
                <w:lang w:val="it-IT"/>
              </w:rPr>
            </w:pPr>
            <w:r w:rsidRPr="003B0530">
              <w:rPr>
                <w:rFonts w:ascii="Times New Roman" w:hAnsi="Times New Roman"/>
                <w:sz w:val="18"/>
                <w:szCs w:val="18"/>
                <w:lang w:val="it-IT"/>
              </w:rPr>
              <w:t xml:space="preserve">Fujinokuni Open Data Catalog </w:t>
            </w:r>
          </w:p>
          <w:p w14:paraId="79C9566C" w14:textId="77777777" w:rsidR="0085051E" w:rsidRPr="003B0530" w:rsidRDefault="0085051E" w:rsidP="00BD1121">
            <w:pPr>
              <w:rPr>
                <w:rFonts w:ascii="Times New Roman" w:hAnsi="Times New Roman"/>
                <w:sz w:val="18"/>
                <w:szCs w:val="18"/>
                <w:lang w:val="it-IT"/>
              </w:rPr>
            </w:pPr>
            <w:r w:rsidRPr="003B0530">
              <w:rPr>
                <w:rFonts w:ascii="Times New Roman" w:hAnsi="Times New Roman"/>
                <w:sz w:val="18"/>
                <w:szCs w:val="18"/>
                <w:lang w:val="it-IT"/>
              </w:rPr>
              <w:t>http: //www.pref.shizuoka.jp/kikaku/ki-330/opendata/</w:t>
            </w:r>
          </w:p>
        </w:tc>
        <w:tc>
          <w:tcPr>
            <w:tcW w:w="3782" w:type="dxa"/>
          </w:tcPr>
          <w:p w14:paraId="3C056E09"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The first municipality to start a data portal. The portal can be used by other municipalities within the prefecture (used by Susono City).</w:t>
            </w:r>
          </w:p>
        </w:tc>
      </w:tr>
      <w:tr w:rsidR="0085051E" w:rsidRPr="003B0530" w14:paraId="6EBCBF00" w14:textId="77777777" w:rsidTr="00BD1121">
        <w:trPr>
          <w:cantSplit/>
        </w:trPr>
        <w:tc>
          <w:tcPr>
            <w:tcW w:w="959" w:type="dxa"/>
          </w:tcPr>
          <w:p w14:paraId="40A958CF"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Shizuoka Pref.; </w:t>
            </w:r>
          </w:p>
          <w:p w14:paraId="3BC0CA4D"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Yamanashi Pref. </w:t>
            </w:r>
          </w:p>
        </w:tc>
        <w:tc>
          <w:tcPr>
            <w:tcW w:w="3979" w:type="dxa"/>
          </w:tcPr>
          <w:p w14:paraId="6E1DC24A"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Fugaku 3776 Kei</w:t>
            </w:r>
          </w:p>
          <w:p w14:paraId="06B37451"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http: //fugaku3776.okfn.jp/</w:t>
            </w:r>
          </w:p>
        </w:tc>
        <w:tc>
          <w:tcPr>
            <w:tcW w:w="3782" w:type="dxa"/>
          </w:tcPr>
          <w:p w14:paraId="2D81FC67"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Anyone may contribute photographs of Mt. Fuji together with location information. Contributed photographs are disclosed to the public as open data. In a disaster (heavy snow), the portal was used for sharing disaster information.</w:t>
            </w:r>
          </w:p>
        </w:tc>
      </w:tr>
      <w:tr w:rsidR="0085051E" w:rsidRPr="003B0530" w14:paraId="1B73AE91" w14:textId="77777777" w:rsidTr="00BD1121">
        <w:trPr>
          <w:cantSplit/>
        </w:trPr>
        <w:tc>
          <w:tcPr>
            <w:tcW w:w="959" w:type="dxa"/>
          </w:tcPr>
          <w:p w14:paraId="59F85D0F"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Fukui Pref. </w:t>
            </w:r>
          </w:p>
        </w:tc>
        <w:tc>
          <w:tcPr>
            <w:tcW w:w="3979" w:type="dxa"/>
          </w:tcPr>
          <w:p w14:paraId="2816DE3E"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Open Data Library </w:t>
            </w:r>
          </w:p>
          <w:p w14:paraId="1058C98B"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http: //www.pref.fukui.lg.jp/doc/toukei-jouhou/opendata/</w:t>
            </w:r>
          </w:p>
          <w:p w14:paraId="393884E1"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Format unification of public data at municipalities </w:t>
            </w:r>
          </w:p>
          <w:p w14:paraId="484E8C19"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http: //www.fukuishimbun.co.jp/localnews/politics/46384.html</w:t>
            </w:r>
          </w:p>
        </w:tc>
        <w:tc>
          <w:tcPr>
            <w:tcW w:w="3782" w:type="dxa"/>
          </w:tcPr>
          <w:p w14:paraId="08616531"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Open data and applications using open data are disclosed to the public. An initiative is in progress toward unification of data formats used by municipalities within the prefecture.</w:t>
            </w:r>
          </w:p>
        </w:tc>
      </w:tr>
      <w:tr w:rsidR="0085051E" w:rsidRPr="003B0530" w14:paraId="03ED92DC" w14:textId="77777777" w:rsidTr="00BD1121">
        <w:trPr>
          <w:cantSplit/>
        </w:trPr>
        <w:tc>
          <w:tcPr>
            <w:tcW w:w="959" w:type="dxa"/>
          </w:tcPr>
          <w:p w14:paraId="3FFCB922"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Fukui City </w:t>
            </w:r>
          </w:p>
        </w:tc>
        <w:tc>
          <w:tcPr>
            <w:tcW w:w="3979" w:type="dxa"/>
          </w:tcPr>
          <w:p w14:paraId="5D5719A1"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City Homepage Standard Terms of Use revised</w:t>
            </w:r>
          </w:p>
          <w:p w14:paraId="717F0BE1"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http: //www.city.fukui.lg.jp/sisei/kohou/hp/site-p.html</w:t>
            </w:r>
          </w:p>
        </w:tc>
        <w:tc>
          <w:tcPr>
            <w:tcW w:w="3782" w:type="dxa"/>
          </w:tcPr>
          <w:p w14:paraId="31F7A123"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CC-BY-SA license is applied to the city's entire homepage.</w:t>
            </w:r>
          </w:p>
        </w:tc>
      </w:tr>
      <w:tr w:rsidR="0085051E" w:rsidRPr="003B0530" w14:paraId="004648EA" w14:textId="77777777" w:rsidTr="00BD1121">
        <w:trPr>
          <w:cantSplit/>
        </w:trPr>
        <w:tc>
          <w:tcPr>
            <w:tcW w:w="959" w:type="dxa"/>
          </w:tcPr>
          <w:p w14:paraId="4C27BEEA"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Aomori Pref.</w:t>
            </w:r>
          </w:p>
        </w:tc>
        <w:tc>
          <w:tcPr>
            <w:tcW w:w="3979" w:type="dxa"/>
          </w:tcPr>
          <w:p w14:paraId="2BD3EB4E"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Aomori Image Material library </w:t>
            </w:r>
          </w:p>
          <w:p w14:paraId="7BF6D012"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http: //amcp-aomori.jp/</w:t>
            </w:r>
          </w:p>
        </w:tc>
        <w:tc>
          <w:tcPr>
            <w:tcW w:w="3782" w:type="dxa"/>
          </w:tcPr>
          <w:p w14:paraId="46994058"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Image materials produced by prefectural government personnel are made public as open data.</w:t>
            </w:r>
          </w:p>
        </w:tc>
      </w:tr>
      <w:tr w:rsidR="0085051E" w:rsidRPr="003B0530" w14:paraId="4F76928A" w14:textId="77777777" w:rsidTr="00BD1121">
        <w:trPr>
          <w:cantSplit/>
        </w:trPr>
        <w:tc>
          <w:tcPr>
            <w:tcW w:w="959" w:type="dxa"/>
          </w:tcPr>
          <w:p w14:paraId="2367DD6D"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Fukushima Pref. </w:t>
            </w:r>
          </w:p>
          <w:p w14:paraId="62A65CB6"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Aizu-wakamatsu City </w:t>
            </w:r>
          </w:p>
        </w:tc>
        <w:tc>
          <w:tcPr>
            <w:tcW w:w="3979" w:type="dxa"/>
          </w:tcPr>
          <w:p w14:paraId="233FB099"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Public disclosure of  data under an open data license</w:t>
            </w:r>
          </w:p>
          <w:p w14:paraId="5D66A86F"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http: //www.city.aizuwakamatsu.fukushima.jp/docs/2009122400048/</w:t>
            </w:r>
          </w:p>
        </w:tc>
        <w:tc>
          <w:tcPr>
            <w:tcW w:w="3782" w:type="dxa"/>
          </w:tcPr>
          <w:p w14:paraId="465895C5"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In addition to an open license (CC-BY), an open document format (ODF) is used to make public data open.</w:t>
            </w:r>
          </w:p>
        </w:tc>
      </w:tr>
      <w:tr w:rsidR="0085051E" w:rsidRPr="003B0530" w14:paraId="13B874A6" w14:textId="77777777" w:rsidTr="00BD1121">
        <w:trPr>
          <w:cantSplit/>
        </w:trPr>
        <w:tc>
          <w:tcPr>
            <w:tcW w:w="959" w:type="dxa"/>
          </w:tcPr>
          <w:p w14:paraId="12E08829"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Kanagawa Pref. Yokosuka City </w:t>
            </w:r>
          </w:p>
        </w:tc>
        <w:tc>
          <w:tcPr>
            <w:tcW w:w="3979" w:type="dxa"/>
          </w:tcPr>
          <w:p w14:paraId="4AD44012"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 xml:space="preserve">Public disclosure of open data for disaster prevention information </w:t>
            </w:r>
          </w:p>
          <w:p w14:paraId="4BAACEB3"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http: //yokosuka-opendata.ubin.jp/</w:t>
            </w:r>
          </w:p>
        </w:tc>
        <w:tc>
          <w:tcPr>
            <w:tcW w:w="3782" w:type="dxa"/>
          </w:tcPr>
          <w:p w14:paraId="72C892E6" w14:textId="77777777" w:rsidR="0085051E" w:rsidRPr="003B0530" w:rsidRDefault="0085051E" w:rsidP="00BD1121">
            <w:pPr>
              <w:rPr>
                <w:rFonts w:ascii="Times New Roman" w:hAnsi="Times New Roman"/>
                <w:sz w:val="18"/>
                <w:szCs w:val="18"/>
              </w:rPr>
            </w:pPr>
            <w:r w:rsidRPr="003B0530">
              <w:rPr>
                <w:rFonts w:ascii="Times New Roman" w:hAnsi="Times New Roman"/>
                <w:sz w:val="18"/>
                <w:szCs w:val="18"/>
              </w:rPr>
              <w:t>Disaster-related data disclosed to the public by Yokosuka City are converted into a machine-readable format for public disclosure. Ideathon and Hackathon events were held using the data.</w:t>
            </w:r>
          </w:p>
        </w:tc>
      </w:tr>
    </w:tbl>
    <w:p w14:paraId="265FB7C8" w14:textId="77777777" w:rsidR="0085051E" w:rsidRPr="003B0530" w:rsidRDefault="0085051E" w:rsidP="0085051E">
      <w:pPr>
        <w:rPr>
          <w:rFonts w:ascii="Times New Roman" w:hAnsi="Times New Roman"/>
        </w:rPr>
      </w:pPr>
    </w:p>
    <w:p w14:paraId="411A4554" w14:textId="77777777" w:rsidR="0085051E" w:rsidRPr="003B0530" w:rsidRDefault="0085051E" w:rsidP="0085051E">
      <w:pPr>
        <w:rPr>
          <w:rFonts w:ascii="Times New Roman" w:hAnsi="Times New Roman"/>
        </w:rPr>
      </w:pPr>
    </w:p>
    <w:p w14:paraId="27E280E8" w14:textId="64076451" w:rsidR="0085051E" w:rsidRPr="003B0530" w:rsidRDefault="005D380E" w:rsidP="0085051E">
      <w:pPr>
        <w:pStyle w:val="3"/>
        <w:rPr>
          <w:rFonts w:ascii="Times New Roman" w:hAnsi="Times New Roman"/>
        </w:rPr>
      </w:pPr>
      <w:r>
        <w:rPr>
          <w:rFonts w:ascii="Times New Roman" w:hAnsi="Times New Roman"/>
        </w:rPr>
        <w:t>International T</w:t>
      </w:r>
      <w:r w:rsidR="0085051E" w:rsidRPr="003B0530">
        <w:rPr>
          <w:rFonts w:ascii="Times New Roman" w:hAnsi="Times New Roman"/>
        </w:rPr>
        <w:t>rends</w:t>
      </w:r>
    </w:p>
    <w:p w14:paraId="37781282"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Open data initiatives were started for the first time in foreign countries, mostly in the U.S. and Europe, during the latter half of the 2000s.</w:t>
      </w:r>
    </w:p>
    <w:p w14:paraId="146AD0FB"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In the U.S., President Barak Obama disclosed Memorandum in Transparency and Open Government on January 21, 2009, directly following his inauguration day, to clarify three principles of open government</w:t>
      </w:r>
      <w:r w:rsidRPr="003B0530">
        <w:rPr>
          <w:rFonts w:ascii="Times New Roman" w:hAnsi="Times New Roman" w:hint="eastAsia"/>
        </w:rPr>
        <w:t>－</w:t>
      </w:r>
      <w:r w:rsidRPr="003B0530">
        <w:rPr>
          <w:rFonts w:ascii="Times New Roman" w:hAnsi="Times New Roman"/>
        </w:rPr>
        <w:t>transparency, private participation, and public-private cooperation. On May 21, 2009, a portal site "Data.gov" was launched as a core project in connection with the memorandum. The presidential memorandum "</w:t>
      </w:r>
      <w:r w:rsidRPr="003B0530">
        <w:rPr>
          <w:rFonts w:ascii="Times New Roman" w:hAnsi="Times New Roman"/>
          <w:kern w:val="36"/>
          <w:szCs w:val="21"/>
          <w:lang w:val="en"/>
        </w:rPr>
        <w:t>Building a 21st Century Digital Government,"</w:t>
      </w:r>
      <w:r w:rsidRPr="003B0530">
        <w:rPr>
          <w:rFonts w:ascii="Times New Roman" w:hAnsi="Times New Roman"/>
          <w:szCs w:val="21"/>
        </w:rPr>
        <w:t xml:space="preserve"> released on May 23, </w:t>
      </w:r>
      <w:r w:rsidRPr="003B0530">
        <w:rPr>
          <w:rFonts w:ascii="Times New Roman" w:hAnsi="Times New Roman"/>
        </w:rPr>
        <w:t>2012, provides that the federal government shall make open, in principle, all data owned by it by permitting access with any sorts of device at any time and by providing an API for all data. The memorandum also required main government agencies to provide a special page for developers on their homepage.</w:t>
      </w:r>
    </w:p>
    <w:p w14:paraId="60DFF929"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 xml:space="preserve">In EU, in response to the 2003 Europe Directive on the Re-use of Public Sector Information (PSI), member countries launched open data initiatives. Especially active in its effort, the British government enforced a PSI reuse regulation in July 2005. Britain's open data promotion system was established in October 2006, and the British Office of PSI was merged with The National Archives. In 2007, the Power of Information Task Force was set up. Its initiatives gave rise to open data for initiatives in the U.S. and other countries. In line with these moves, discussions were carried out in Japan in 2008 at a workshop "Government CIO Forum" by CIOs from the national, prefectural, and municipal governments. The workshop proposed a recommendation for "making government information open." In 2009, the UK government opened a data portal site "data.gov.uk," and in May 2010, Prime Minister Cameron announced “Transparency Agenda" to set forth three principles on open data: disclosure to the public of reusable and machine-readable data, adoption of the same open license for commercial use, and data availability through a single online access point. In September 2010, Britain introduced an open government license. Meanwhile, the Dutch government has also been strenuously dealing with open data issues. In March 2010, the Dutch government site was the first to adopt Creative Commons </w:t>
      </w:r>
      <w:r w:rsidRPr="003B0530">
        <w:rPr>
          <w:rStyle w:val="afff2"/>
          <w:rFonts w:ascii="Times New Roman" w:hAnsi="Times New Roman"/>
        </w:rPr>
        <w:t xml:space="preserve">CC0 (Public Domain Declaration) to place part of the </w:t>
      </w:r>
      <w:r w:rsidRPr="003B0530">
        <w:rPr>
          <w:rFonts w:ascii="Times New Roman" w:hAnsi="Times New Roman"/>
        </w:rPr>
        <w:t>government data in the public domain (for details, see 4.2)</w:t>
      </w:r>
      <w:r w:rsidRPr="003B0530">
        <w:rPr>
          <w:rStyle w:val="afe"/>
          <w:rFonts w:ascii="Times New Roman" w:hAnsi="Times New Roman"/>
        </w:rPr>
        <w:footnoteReference w:id="1"/>
      </w:r>
      <w:r w:rsidRPr="003B0530">
        <w:rPr>
          <w:rFonts w:ascii="Times New Roman" w:hAnsi="Times New Roman"/>
        </w:rPr>
        <w:t>. A number of other European countries, including France, Germany, and Italy, are advancing open data policies.</w:t>
      </w:r>
    </w:p>
    <w:p w14:paraId="0B667AC8"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Responding to these moves in European countries, European Committee announced the European Open Data Strategy in 2011 together with plans for establishment of an EU data portal and other actions, while carefully watching economic effects of open data.</w:t>
      </w:r>
    </w:p>
    <w:p w14:paraId="7580F8CF" w14:textId="77777777" w:rsidR="0085051E" w:rsidRPr="003B0530" w:rsidRDefault="0085051E" w:rsidP="0085051E">
      <w:pPr>
        <w:widowControl/>
        <w:jc w:val="left"/>
        <w:rPr>
          <w:rFonts w:ascii="Times New Roman" w:hAnsi="Times New Roman"/>
          <w:b/>
          <w:bCs/>
          <w:szCs w:val="21"/>
        </w:rPr>
      </w:pPr>
      <w:r w:rsidRPr="003B0530">
        <w:rPr>
          <w:rFonts w:ascii="Times New Roman" w:hAnsi="Times New Roman" w:hint="eastAsia"/>
        </w:rPr>
        <w:t xml:space="preserve">　</w:t>
      </w:r>
      <w:r w:rsidRPr="003B0530">
        <w:rPr>
          <w:rFonts w:ascii="Times New Roman" w:hAnsi="Times New Roman"/>
        </w:rPr>
        <w:t>At a G8 summit meeting of June 8, 2013, the G8 leaders agreed upon Open Data Charter. Setting forth five open data principles (</w:t>
      </w:r>
      <w:r w:rsidRPr="003B0530">
        <w:rPr>
          <w:rFonts w:ascii="Times New Roman" w:hAnsi="Times New Roman"/>
        </w:rPr>
        <w:fldChar w:fldCharType="begin"/>
      </w:r>
      <w:r w:rsidRPr="003B0530">
        <w:rPr>
          <w:rFonts w:ascii="Times New Roman" w:hAnsi="Times New Roman"/>
        </w:rPr>
        <w:instrText xml:space="preserve"> REF _Ref389584268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Table </w:t>
      </w:r>
      <w:r w:rsidR="00D058CD">
        <w:rPr>
          <w:rFonts w:ascii="Times New Roman" w:hAnsi="Times New Roman"/>
          <w:noProof/>
        </w:rPr>
        <w:t>2</w:t>
      </w:r>
      <w:r w:rsidR="00D058CD" w:rsidRPr="003B0530">
        <w:rPr>
          <w:rFonts w:ascii="Times New Roman" w:hAnsi="Times New Roman"/>
          <w:noProof/>
        </w:rPr>
        <w:noBreakHyphen/>
      </w:r>
      <w:r w:rsidR="00D058CD">
        <w:rPr>
          <w:rFonts w:ascii="Times New Roman" w:hAnsi="Times New Roman"/>
          <w:noProof/>
        </w:rPr>
        <w:t>4</w:t>
      </w:r>
      <w:r w:rsidRPr="003B0530">
        <w:rPr>
          <w:rFonts w:ascii="Times New Roman" w:hAnsi="Times New Roman"/>
        </w:rPr>
        <w:fldChar w:fldCharType="end"/>
      </w:r>
      <w:r w:rsidRPr="003B0530">
        <w:rPr>
          <w:rFonts w:ascii="Times New Roman" w:hAnsi="Times New Roman"/>
        </w:rPr>
        <w:t>), the summit meeting required G8 countries to formulate an action plan by the end of October 2013 in compliance with the Open Data Charter and report their performance status in October 2014 and in 2015. In response to these principles, Japan announced the Japan Open Data Charter Action Plan on October 29, 2013</w:t>
      </w:r>
      <w:r w:rsidRPr="003B0530">
        <w:rPr>
          <w:rStyle w:val="afe"/>
          <w:rFonts w:ascii="Times New Roman" w:hAnsi="Times New Roman"/>
        </w:rPr>
        <w:footnoteReference w:id="2"/>
      </w:r>
      <w:r w:rsidRPr="003B0530">
        <w:rPr>
          <w:rFonts w:ascii="Times New Roman" w:hAnsi="Times New Roman"/>
        </w:rPr>
        <w:t>.</w:t>
      </w:r>
    </w:p>
    <w:p w14:paraId="6FD61934" w14:textId="77777777" w:rsidR="0085051E" w:rsidRPr="003B0530" w:rsidRDefault="0085051E" w:rsidP="0085051E">
      <w:pPr>
        <w:rPr>
          <w:rFonts w:ascii="Times New Roman" w:hAnsi="Times New Roman"/>
        </w:rPr>
      </w:pPr>
    </w:p>
    <w:p w14:paraId="0391D169" w14:textId="78B337E1" w:rsidR="0085051E" w:rsidRPr="003B0530" w:rsidRDefault="0085051E" w:rsidP="0085051E">
      <w:pPr>
        <w:pStyle w:val="aa"/>
        <w:rPr>
          <w:rFonts w:ascii="Times New Roman" w:hAnsi="Times New Roman"/>
        </w:rPr>
      </w:pPr>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2</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表</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3</w:t>
      </w:r>
      <w:r w:rsidRPr="003B0530">
        <w:rPr>
          <w:rFonts w:ascii="Times New Roman" w:hAnsi="Times New Roman"/>
        </w:rPr>
        <w:fldChar w:fldCharType="end"/>
      </w:r>
      <w:r w:rsidRPr="003B0530">
        <w:rPr>
          <w:rFonts w:ascii="Times New Roman" w:hAnsi="Times New Roman" w:hint="eastAsia"/>
        </w:rPr>
        <w:t xml:space="preserve">　</w:t>
      </w:r>
      <w:r w:rsidR="00F3231A">
        <w:rPr>
          <w:rFonts w:ascii="Times New Roman" w:hAnsi="Times New Roman"/>
        </w:rPr>
        <w:t>Main Trends of Open Data in Foreign C</w:t>
      </w:r>
      <w:r w:rsidRPr="003B0530">
        <w:rPr>
          <w:rFonts w:ascii="Times New Roman" w:hAnsi="Times New Roman"/>
        </w:rPr>
        <w:t>ountries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1412"/>
        <w:gridCol w:w="5304"/>
        <w:gridCol w:w="1778"/>
      </w:tblGrid>
      <w:tr w:rsidR="0085051E" w:rsidRPr="003B0530" w14:paraId="7ABD562B" w14:textId="77777777" w:rsidTr="00BD1121">
        <w:trPr>
          <w:cantSplit/>
          <w:tblHeader/>
        </w:trPr>
        <w:tc>
          <w:tcPr>
            <w:tcW w:w="1418" w:type="dxa"/>
            <w:shd w:val="clear" w:color="auto" w:fill="948A54"/>
          </w:tcPr>
          <w:p w14:paraId="0C1B63D1" w14:textId="77777777" w:rsidR="0085051E" w:rsidRPr="003B0530" w:rsidRDefault="0085051E" w:rsidP="00BD1121">
            <w:pPr>
              <w:jc w:val="left"/>
              <w:rPr>
                <w:rFonts w:ascii="Times New Roman" w:hAnsi="Times New Roman"/>
                <w:b/>
              </w:rPr>
            </w:pPr>
            <w:r w:rsidRPr="003B0530">
              <w:rPr>
                <w:rFonts w:ascii="Times New Roman" w:hAnsi="Times New Roman"/>
                <w:b/>
              </w:rPr>
              <w:t xml:space="preserve">Time </w:t>
            </w:r>
          </w:p>
        </w:tc>
        <w:tc>
          <w:tcPr>
            <w:tcW w:w="5386" w:type="dxa"/>
            <w:shd w:val="clear" w:color="auto" w:fill="948A54"/>
          </w:tcPr>
          <w:p w14:paraId="11D10505" w14:textId="77777777" w:rsidR="0085051E" w:rsidRPr="003B0530" w:rsidRDefault="0085051E" w:rsidP="00BD1121">
            <w:pPr>
              <w:jc w:val="left"/>
              <w:rPr>
                <w:rFonts w:ascii="Times New Roman" w:hAnsi="Times New Roman"/>
                <w:b/>
              </w:rPr>
            </w:pPr>
            <w:r w:rsidRPr="003B0530">
              <w:rPr>
                <w:rFonts w:ascii="Times New Roman" w:hAnsi="Times New Roman"/>
                <w:b/>
              </w:rPr>
              <w:t xml:space="preserve">Initiative implemented </w:t>
            </w:r>
          </w:p>
        </w:tc>
        <w:tc>
          <w:tcPr>
            <w:tcW w:w="1790" w:type="dxa"/>
            <w:shd w:val="clear" w:color="auto" w:fill="948A54"/>
          </w:tcPr>
          <w:p w14:paraId="1ABA5E38" w14:textId="77777777" w:rsidR="0085051E" w:rsidRPr="003B0530" w:rsidRDefault="0085051E" w:rsidP="00BD1121">
            <w:pPr>
              <w:jc w:val="left"/>
              <w:rPr>
                <w:rFonts w:ascii="Times New Roman" w:hAnsi="Times New Roman"/>
                <w:b/>
              </w:rPr>
            </w:pPr>
            <w:r w:rsidRPr="003B0530">
              <w:rPr>
                <w:rFonts w:ascii="Times New Roman" w:hAnsi="Times New Roman"/>
                <w:b/>
              </w:rPr>
              <w:t xml:space="preserve">Country </w:t>
            </w:r>
          </w:p>
        </w:tc>
      </w:tr>
      <w:tr w:rsidR="0085051E" w:rsidRPr="003B0530" w14:paraId="246B19F6" w14:textId="77777777" w:rsidTr="00BD1121">
        <w:trPr>
          <w:cantSplit/>
        </w:trPr>
        <w:tc>
          <w:tcPr>
            <w:tcW w:w="1418" w:type="dxa"/>
          </w:tcPr>
          <w:p w14:paraId="4C9FA8EE" w14:textId="77777777" w:rsidR="0085051E" w:rsidRPr="003B0530" w:rsidRDefault="0085051E" w:rsidP="00BD1121">
            <w:pPr>
              <w:rPr>
                <w:rFonts w:ascii="Times New Roman" w:hAnsi="Times New Roman"/>
              </w:rPr>
            </w:pPr>
            <w:r w:rsidRPr="003B0530">
              <w:rPr>
                <w:rFonts w:ascii="Times New Roman" w:hAnsi="Times New Roman"/>
              </w:rPr>
              <w:t xml:space="preserve">2003 </w:t>
            </w:r>
          </w:p>
        </w:tc>
        <w:tc>
          <w:tcPr>
            <w:tcW w:w="5386" w:type="dxa"/>
          </w:tcPr>
          <w:p w14:paraId="24208F4D" w14:textId="77777777" w:rsidR="0085051E" w:rsidRPr="003B0530" w:rsidRDefault="0085051E" w:rsidP="00BD1121">
            <w:pPr>
              <w:rPr>
                <w:rFonts w:ascii="Times New Roman" w:hAnsi="Times New Roman"/>
              </w:rPr>
            </w:pPr>
            <w:r w:rsidRPr="003B0530">
              <w:rPr>
                <w:rFonts w:ascii="Times New Roman" w:hAnsi="Times New Roman"/>
              </w:rPr>
              <w:t xml:space="preserve">Directive for reuse of PSI (public owned data)  </w:t>
            </w:r>
          </w:p>
        </w:tc>
        <w:tc>
          <w:tcPr>
            <w:tcW w:w="1790" w:type="dxa"/>
          </w:tcPr>
          <w:p w14:paraId="1026327A" w14:textId="77777777" w:rsidR="0085051E" w:rsidRPr="003B0530" w:rsidRDefault="0085051E" w:rsidP="00BD1121">
            <w:pPr>
              <w:rPr>
                <w:rFonts w:ascii="Times New Roman" w:hAnsi="Times New Roman"/>
              </w:rPr>
            </w:pPr>
            <w:r w:rsidRPr="003B0530">
              <w:rPr>
                <w:rFonts w:ascii="Times New Roman" w:hAnsi="Times New Roman"/>
              </w:rPr>
              <w:t xml:space="preserve">European Committee </w:t>
            </w:r>
          </w:p>
        </w:tc>
      </w:tr>
      <w:tr w:rsidR="0085051E" w:rsidRPr="003B0530" w14:paraId="203E51F2" w14:textId="77777777" w:rsidTr="00BD1121">
        <w:trPr>
          <w:cantSplit/>
        </w:trPr>
        <w:tc>
          <w:tcPr>
            <w:tcW w:w="1418" w:type="dxa"/>
          </w:tcPr>
          <w:p w14:paraId="3BCFA937" w14:textId="77777777" w:rsidR="0085051E" w:rsidRPr="003B0530" w:rsidRDefault="0085051E" w:rsidP="00BD1121">
            <w:pPr>
              <w:rPr>
                <w:rFonts w:ascii="Times New Roman" w:hAnsi="Times New Roman"/>
              </w:rPr>
            </w:pPr>
            <w:r w:rsidRPr="003B0530">
              <w:rPr>
                <w:rFonts w:ascii="Times New Roman" w:hAnsi="Times New Roman"/>
              </w:rPr>
              <w:t>July 2005</w:t>
            </w:r>
          </w:p>
        </w:tc>
        <w:tc>
          <w:tcPr>
            <w:tcW w:w="5386" w:type="dxa"/>
          </w:tcPr>
          <w:p w14:paraId="289B7B53" w14:textId="77777777" w:rsidR="0085051E" w:rsidRPr="003B0530" w:rsidRDefault="0085051E" w:rsidP="00BD1121">
            <w:pPr>
              <w:rPr>
                <w:rFonts w:ascii="Times New Roman" w:hAnsi="Times New Roman"/>
              </w:rPr>
            </w:pPr>
            <w:r w:rsidRPr="003B0530">
              <w:rPr>
                <w:rFonts w:ascii="Times New Roman" w:hAnsi="Times New Roman"/>
              </w:rPr>
              <w:t xml:space="preserve">Rule for reuse of PSI </w:t>
            </w:r>
          </w:p>
        </w:tc>
        <w:tc>
          <w:tcPr>
            <w:tcW w:w="1790" w:type="dxa"/>
          </w:tcPr>
          <w:p w14:paraId="6FD6D88B" w14:textId="77777777" w:rsidR="0085051E" w:rsidRPr="003B0530" w:rsidRDefault="0085051E" w:rsidP="00BD1121">
            <w:pPr>
              <w:rPr>
                <w:rFonts w:ascii="Times New Roman" w:hAnsi="Times New Roman"/>
              </w:rPr>
            </w:pPr>
            <w:r w:rsidRPr="003B0530">
              <w:rPr>
                <w:rFonts w:ascii="Times New Roman" w:hAnsi="Times New Roman"/>
              </w:rPr>
              <w:t xml:space="preserve">Britain </w:t>
            </w:r>
          </w:p>
        </w:tc>
      </w:tr>
      <w:tr w:rsidR="0085051E" w:rsidRPr="003B0530" w14:paraId="0F3425DF" w14:textId="77777777" w:rsidTr="00BD1121">
        <w:trPr>
          <w:cantSplit/>
        </w:trPr>
        <w:tc>
          <w:tcPr>
            <w:tcW w:w="1418" w:type="dxa"/>
          </w:tcPr>
          <w:p w14:paraId="11DA77B9" w14:textId="77777777" w:rsidR="0085051E" w:rsidRPr="003B0530" w:rsidRDefault="0085051E" w:rsidP="00BD1121">
            <w:pPr>
              <w:rPr>
                <w:rFonts w:ascii="Times New Roman" w:hAnsi="Times New Roman"/>
              </w:rPr>
            </w:pPr>
            <w:r w:rsidRPr="003B0530">
              <w:rPr>
                <w:rFonts w:ascii="Times New Roman" w:hAnsi="Times New Roman"/>
              </w:rPr>
              <w:t>2007</w:t>
            </w:r>
          </w:p>
        </w:tc>
        <w:tc>
          <w:tcPr>
            <w:tcW w:w="5386" w:type="dxa"/>
          </w:tcPr>
          <w:p w14:paraId="052FC0A3" w14:textId="77777777" w:rsidR="0085051E" w:rsidRPr="003B0530" w:rsidRDefault="0085051E" w:rsidP="00BD1121">
            <w:pPr>
              <w:rPr>
                <w:rFonts w:ascii="Times New Roman" w:hAnsi="Times New Roman"/>
              </w:rPr>
            </w:pPr>
            <w:r w:rsidRPr="003B0530">
              <w:rPr>
                <w:rFonts w:ascii="Times New Roman" w:hAnsi="Times New Roman"/>
              </w:rPr>
              <w:t xml:space="preserve">Power of Information Task Force installed </w:t>
            </w:r>
          </w:p>
        </w:tc>
        <w:tc>
          <w:tcPr>
            <w:tcW w:w="1790" w:type="dxa"/>
          </w:tcPr>
          <w:p w14:paraId="13FDEB2F" w14:textId="77777777" w:rsidR="0085051E" w:rsidRPr="003B0530" w:rsidRDefault="0085051E" w:rsidP="00BD1121">
            <w:pPr>
              <w:rPr>
                <w:rFonts w:ascii="Times New Roman" w:hAnsi="Times New Roman"/>
              </w:rPr>
            </w:pPr>
            <w:r w:rsidRPr="003B0530">
              <w:rPr>
                <w:rFonts w:ascii="Times New Roman" w:hAnsi="Times New Roman"/>
              </w:rPr>
              <w:t xml:space="preserve">Britain </w:t>
            </w:r>
          </w:p>
        </w:tc>
      </w:tr>
      <w:tr w:rsidR="0085051E" w:rsidRPr="003B0530" w14:paraId="11A18BC6" w14:textId="77777777" w:rsidTr="00BD1121">
        <w:trPr>
          <w:cantSplit/>
        </w:trPr>
        <w:tc>
          <w:tcPr>
            <w:tcW w:w="1418" w:type="dxa"/>
          </w:tcPr>
          <w:p w14:paraId="5E9D8D8A" w14:textId="77777777" w:rsidR="0085051E" w:rsidRPr="003B0530" w:rsidRDefault="0085051E" w:rsidP="00BD1121">
            <w:pPr>
              <w:rPr>
                <w:rFonts w:ascii="Times New Roman" w:hAnsi="Times New Roman"/>
              </w:rPr>
            </w:pPr>
            <w:r w:rsidRPr="003B0530">
              <w:rPr>
                <w:rFonts w:ascii="Times New Roman" w:hAnsi="Times New Roman"/>
              </w:rPr>
              <w:t>January 2009</w:t>
            </w:r>
          </w:p>
        </w:tc>
        <w:tc>
          <w:tcPr>
            <w:tcW w:w="5386" w:type="dxa"/>
          </w:tcPr>
          <w:p w14:paraId="5D4BC371" w14:textId="77777777" w:rsidR="0085051E" w:rsidRPr="003B0530" w:rsidRDefault="0085051E" w:rsidP="00BD1121">
            <w:pPr>
              <w:rPr>
                <w:rFonts w:ascii="Times New Roman" w:hAnsi="Times New Roman"/>
              </w:rPr>
            </w:pPr>
            <w:r w:rsidRPr="003B0530">
              <w:rPr>
                <w:rFonts w:ascii="Times New Roman" w:hAnsi="Times New Roman"/>
              </w:rPr>
              <w:t xml:space="preserve">Memorandum on Transparency and Open Government </w:t>
            </w:r>
          </w:p>
        </w:tc>
        <w:tc>
          <w:tcPr>
            <w:tcW w:w="1790" w:type="dxa"/>
          </w:tcPr>
          <w:p w14:paraId="3E95BDDD" w14:textId="77777777" w:rsidR="0085051E" w:rsidRPr="003B0530" w:rsidRDefault="0085051E" w:rsidP="00BD1121">
            <w:pPr>
              <w:rPr>
                <w:rFonts w:ascii="Times New Roman" w:hAnsi="Times New Roman"/>
              </w:rPr>
            </w:pPr>
            <w:r w:rsidRPr="003B0530">
              <w:rPr>
                <w:rFonts w:ascii="Times New Roman" w:hAnsi="Times New Roman"/>
              </w:rPr>
              <w:t>U.S.</w:t>
            </w:r>
          </w:p>
        </w:tc>
      </w:tr>
      <w:tr w:rsidR="0085051E" w:rsidRPr="003B0530" w14:paraId="600CF5A8" w14:textId="77777777" w:rsidTr="00BD1121">
        <w:trPr>
          <w:cantSplit/>
        </w:trPr>
        <w:tc>
          <w:tcPr>
            <w:tcW w:w="1418" w:type="dxa"/>
          </w:tcPr>
          <w:p w14:paraId="7D7BDF27" w14:textId="77777777" w:rsidR="0085051E" w:rsidRPr="003B0530" w:rsidRDefault="0085051E" w:rsidP="00BD1121">
            <w:pPr>
              <w:rPr>
                <w:rFonts w:ascii="Times New Roman" w:hAnsi="Times New Roman"/>
              </w:rPr>
            </w:pPr>
            <w:r w:rsidRPr="003B0530">
              <w:rPr>
                <w:rFonts w:ascii="Times New Roman" w:hAnsi="Times New Roman"/>
              </w:rPr>
              <w:t>May 2009</w:t>
            </w:r>
          </w:p>
        </w:tc>
        <w:tc>
          <w:tcPr>
            <w:tcW w:w="5386" w:type="dxa"/>
          </w:tcPr>
          <w:p w14:paraId="142CCC2A" w14:textId="77777777" w:rsidR="0085051E" w:rsidRPr="003B0530" w:rsidRDefault="0085051E" w:rsidP="00BD1121">
            <w:pPr>
              <w:rPr>
                <w:rFonts w:ascii="Times New Roman" w:hAnsi="Times New Roman"/>
              </w:rPr>
            </w:pPr>
            <w:r w:rsidRPr="003B0530">
              <w:rPr>
                <w:rFonts w:ascii="Times New Roman" w:hAnsi="Times New Roman"/>
              </w:rPr>
              <w:t xml:space="preserve">Data portal site Data.gov set up </w:t>
            </w:r>
          </w:p>
        </w:tc>
        <w:tc>
          <w:tcPr>
            <w:tcW w:w="1790" w:type="dxa"/>
          </w:tcPr>
          <w:p w14:paraId="15A11771" w14:textId="77777777" w:rsidR="0085051E" w:rsidRPr="003B0530" w:rsidRDefault="0085051E" w:rsidP="00BD1121">
            <w:pPr>
              <w:rPr>
                <w:rFonts w:ascii="Times New Roman" w:hAnsi="Times New Roman"/>
              </w:rPr>
            </w:pPr>
            <w:r w:rsidRPr="003B0530">
              <w:rPr>
                <w:rFonts w:ascii="Times New Roman" w:hAnsi="Times New Roman"/>
              </w:rPr>
              <w:t>U.S.</w:t>
            </w:r>
          </w:p>
        </w:tc>
      </w:tr>
      <w:tr w:rsidR="0085051E" w:rsidRPr="003B0530" w14:paraId="2958452B" w14:textId="77777777" w:rsidTr="00BD1121">
        <w:trPr>
          <w:cantSplit/>
        </w:trPr>
        <w:tc>
          <w:tcPr>
            <w:tcW w:w="1418" w:type="dxa"/>
          </w:tcPr>
          <w:p w14:paraId="6C39234B" w14:textId="77777777" w:rsidR="0085051E" w:rsidRPr="003B0530" w:rsidRDefault="0085051E" w:rsidP="00BD1121">
            <w:pPr>
              <w:rPr>
                <w:rFonts w:ascii="Times New Roman" w:hAnsi="Times New Roman"/>
              </w:rPr>
            </w:pPr>
            <w:r w:rsidRPr="003B0530">
              <w:rPr>
                <w:rFonts w:ascii="Times New Roman" w:hAnsi="Times New Roman"/>
              </w:rPr>
              <w:t>September 2009</w:t>
            </w:r>
          </w:p>
        </w:tc>
        <w:tc>
          <w:tcPr>
            <w:tcW w:w="5386" w:type="dxa"/>
          </w:tcPr>
          <w:p w14:paraId="670BD859" w14:textId="77777777" w:rsidR="0085051E" w:rsidRPr="003B0530" w:rsidRDefault="0085051E" w:rsidP="00BD1121">
            <w:pPr>
              <w:rPr>
                <w:rFonts w:ascii="Times New Roman" w:hAnsi="Times New Roman"/>
              </w:rPr>
            </w:pPr>
            <w:r w:rsidRPr="003B0530">
              <w:rPr>
                <w:rFonts w:ascii="Times New Roman" w:hAnsi="Times New Roman"/>
              </w:rPr>
              <w:t>Data portal site data.gov.uk set up</w:t>
            </w:r>
          </w:p>
        </w:tc>
        <w:tc>
          <w:tcPr>
            <w:tcW w:w="1790" w:type="dxa"/>
          </w:tcPr>
          <w:p w14:paraId="4C77C1F2" w14:textId="77777777" w:rsidR="0085051E" w:rsidRPr="003B0530" w:rsidRDefault="0085051E" w:rsidP="00BD1121">
            <w:pPr>
              <w:rPr>
                <w:rFonts w:ascii="Times New Roman" w:hAnsi="Times New Roman"/>
              </w:rPr>
            </w:pPr>
            <w:r w:rsidRPr="003B0530">
              <w:rPr>
                <w:rFonts w:ascii="Times New Roman" w:hAnsi="Times New Roman"/>
              </w:rPr>
              <w:t xml:space="preserve">Britain </w:t>
            </w:r>
          </w:p>
        </w:tc>
      </w:tr>
      <w:tr w:rsidR="0085051E" w:rsidRPr="003B0530" w14:paraId="4AF4DD8E" w14:textId="77777777" w:rsidTr="00BD1121">
        <w:trPr>
          <w:cantSplit/>
        </w:trPr>
        <w:tc>
          <w:tcPr>
            <w:tcW w:w="1418" w:type="dxa"/>
          </w:tcPr>
          <w:p w14:paraId="3A625DCF" w14:textId="77777777" w:rsidR="0085051E" w:rsidRPr="003B0530" w:rsidRDefault="0085051E" w:rsidP="00BD1121">
            <w:pPr>
              <w:rPr>
                <w:rFonts w:ascii="Times New Roman" w:hAnsi="Times New Roman"/>
              </w:rPr>
            </w:pPr>
            <w:r w:rsidRPr="003B0530">
              <w:rPr>
                <w:rFonts w:ascii="Times New Roman" w:hAnsi="Times New Roman"/>
              </w:rPr>
              <w:t>March 2010</w:t>
            </w:r>
          </w:p>
        </w:tc>
        <w:tc>
          <w:tcPr>
            <w:tcW w:w="5386" w:type="dxa"/>
          </w:tcPr>
          <w:p w14:paraId="6AB5AA35" w14:textId="77777777" w:rsidR="0085051E" w:rsidRPr="003B0530" w:rsidRDefault="0085051E" w:rsidP="00BD1121">
            <w:pPr>
              <w:rPr>
                <w:rFonts w:ascii="Times New Roman" w:hAnsi="Times New Roman"/>
              </w:rPr>
            </w:pPr>
            <w:r w:rsidRPr="003B0530">
              <w:rPr>
                <w:rFonts w:ascii="Times New Roman" w:hAnsi="Times New Roman"/>
              </w:rPr>
              <w:t xml:space="preserve">CC0 adopted for the first time by the government site </w:t>
            </w:r>
          </w:p>
        </w:tc>
        <w:tc>
          <w:tcPr>
            <w:tcW w:w="1790" w:type="dxa"/>
          </w:tcPr>
          <w:p w14:paraId="564FB58E" w14:textId="77777777" w:rsidR="0085051E" w:rsidRPr="003B0530" w:rsidRDefault="0085051E" w:rsidP="00BD1121">
            <w:pPr>
              <w:rPr>
                <w:rFonts w:ascii="Times New Roman" w:hAnsi="Times New Roman"/>
              </w:rPr>
            </w:pPr>
            <w:r w:rsidRPr="003B0530">
              <w:rPr>
                <w:rFonts w:ascii="Times New Roman" w:hAnsi="Times New Roman"/>
              </w:rPr>
              <w:t xml:space="preserve">Netherlands </w:t>
            </w:r>
          </w:p>
        </w:tc>
      </w:tr>
      <w:tr w:rsidR="0085051E" w:rsidRPr="003B0530" w14:paraId="66A455B3" w14:textId="77777777" w:rsidTr="00BD1121">
        <w:trPr>
          <w:cantSplit/>
        </w:trPr>
        <w:tc>
          <w:tcPr>
            <w:tcW w:w="1418" w:type="dxa"/>
          </w:tcPr>
          <w:p w14:paraId="2EE469AD" w14:textId="77777777" w:rsidR="0085051E" w:rsidRPr="003B0530" w:rsidRDefault="0085051E" w:rsidP="00BD1121">
            <w:pPr>
              <w:rPr>
                <w:rFonts w:ascii="Times New Roman" w:hAnsi="Times New Roman"/>
              </w:rPr>
            </w:pPr>
            <w:r w:rsidRPr="003B0530">
              <w:rPr>
                <w:rFonts w:ascii="Times New Roman" w:hAnsi="Times New Roman"/>
              </w:rPr>
              <w:t>May 2010</w:t>
            </w:r>
          </w:p>
        </w:tc>
        <w:tc>
          <w:tcPr>
            <w:tcW w:w="5386" w:type="dxa"/>
          </w:tcPr>
          <w:p w14:paraId="0BB6EA91" w14:textId="77777777" w:rsidR="0085051E" w:rsidRPr="003B0530" w:rsidRDefault="0085051E" w:rsidP="00BD1121">
            <w:pPr>
              <w:rPr>
                <w:rFonts w:ascii="Times New Roman" w:hAnsi="Times New Roman"/>
              </w:rPr>
            </w:pPr>
            <w:r w:rsidRPr="003B0530">
              <w:rPr>
                <w:rFonts w:ascii="Times New Roman" w:hAnsi="Times New Roman"/>
              </w:rPr>
              <w:t xml:space="preserve">"Transparency Agenda" announced </w:t>
            </w:r>
          </w:p>
        </w:tc>
        <w:tc>
          <w:tcPr>
            <w:tcW w:w="1790" w:type="dxa"/>
          </w:tcPr>
          <w:p w14:paraId="0351728E" w14:textId="77777777" w:rsidR="0085051E" w:rsidRPr="003B0530" w:rsidRDefault="0085051E" w:rsidP="00BD1121">
            <w:pPr>
              <w:rPr>
                <w:rFonts w:ascii="Times New Roman" w:hAnsi="Times New Roman"/>
              </w:rPr>
            </w:pPr>
            <w:r w:rsidRPr="003B0530">
              <w:rPr>
                <w:rFonts w:ascii="Times New Roman" w:hAnsi="Times New Roman"/>
              </w:rPr>
              <w:t xml:space="preserve">Britain </w:t>
            </w:r>
          </w:p>
        </w:tc>
      </w:tr>
      <w:tr w:rsidR="0085051E" w:rsidRPr="003B0530" w14:paraId="2AD8C68D" w14:textId="77777777" w:rsidTr="00BD1121">
        <w:trPr>
          <w:cantSplit/>
        </w:trPr>
        <w:tc>
          <w:tcPr>
            <w:tcW w:w="1418" w:type="dxa"/>
          </w:tcPr>
          <w:p w14:paraId="4978A300" w14:textId="77777777" w:rsidR="0085051E" w:rsidRPr="003B0530" w:rsidRDefault="0085051E" w:rsidP="00BD1121">
            <w:pPr>
              <w:rPr>
                <w:rFonts w:ascii="Times New Roman" w:hAnsi="Times New Roman"/>
              </w:rPr>
            </w:pPr>
            <w:r w:rsidRPr="003B0530">
              <w:rPr>
                <w:rFonts w:ascii="Times New Roman" w:hAnsi="Times New Roman"/>
              </w:rPr>
              <w:t>November 2010</w:t>
            </w:r>
          </w:p>
        </w:tc>
        <w:tc>
          <w:tcPr>
            <w:tcW w:w="5386" w:type="dxa"/>
          </w:tcPr>
          <w:p w14:paraId="341201DB" w14:textId="77777777" w:rsidR="0085051E" w:rsidRPr="003B0530" w:rsidRDefault="0085051E" w:rsidP="00BD1121">
            <w:pPr>
              <w:rPr>
                <w:rFonts w:ascii="Times New Roman" w:hAnsi="Times New Roman"/>
              </w:rPr>
            </w:pPr>
            <w:r w:rsidRPr="003B0530">
              <w:rPr>
                <w:rFonts w:ascii="Times New Roman" w:hAnsi="Times New Roman"/>
              </w:rPr>
              <w:t>Cabinet decision for establishing Etalab</w:t>
            </w:r>
          </w:p>
        </w:tc>
        <w:tc>
          <w:tcPr>
            <w:tcW w:w="1790" w:type="dxa"/>
          </w:tcPr>
          <w:p w14:paraId="31DDF3A5" w14:textId="77777777" w:rsidR="0085051E" w:rsidRPr="003B0530" w:rsidRDefault="0085051E" w:rsidP="00BD1121">
            <w:pPr>
              <w:rPr>
                <w:rFonts w:ascii="Times New Roman" w:hAnsi="Times New Roman"/>
              </w:rPr>
            </w:pPr>
            <w:r w:rsidRPr="003B0530">
              <w:rPr>
                <w:rFonts w:ascii="Times New Roman" w:hAnsi="Times New Roman"/>
              </w:rPr>
              <w:t xml:space="preserve">France </w:t>
            </w:r>
          </w:p>
        </w:tc>
      </w:tr>
      <w:tr w:rsidR="0085051E" w:rsidRPr="003B0530" w14:paraId="5AC23E59" w14:textId="77777777" w:rsidTr="00BD1121">
        <w:trPr>
          <w:cantSplit/>
        </w:trPr>
        <w:tc>
          <w:tcPr>
            <w:tcW w:w="1418" w:type="dxa"/>
          </w:tcPr>
          <w:p w14:paraId="5945DF3F" w14:textId="77777777" w:rsidR="0085051E" w:rsidRPr="003B0530" w:rsidRDefault="0085051E" w:rsidP="00BD1121">
            <w:pPr>
              <w:rPr>
                <w:rFonts w:ascii="Times New Roman" w:hAnsi="Times New Roman"/>
              </w:rPr>
            </w:pPr>
            <w:r w:rsidRPr="003B0530">
              <w:rPr>
                <w:rFonts w:ascii="Times New Roman" w:hAnsi="Times New Roman"/>
              </w:rPr>
              <w:t>December 2011</w:t>
            </w:r>
          </w:p>
        </w:tc>
        <w:tc>
          <w:tcPr>
            <w:tcW w:w="5386" w:type="dxa"/>
          </w:tcPr>
          <w:p w14:paraId="68924D6D" w14:textId="77777777" w:rsidR="0085051E" w:rsidRPr="003B0530" w:rsidRDefault="0085051E" w:rsidP="00BD1121">
            <w:pPr>
              <w:rPr>
                <w:rFonts w:ascii="Times New Roman" w:hAnsi="Times New Roman"/>
              </w:rPr>
            </w:pPr>
            <w:r w:rsidRPr="003B0530">
              <w:rPr>
                <w:rFonts w:ascii="Times New Roman" w:hAnsi="Times New Roman"/>
              </w:rPr>
              <w:t>Data portal site data.gouv.fr set up</w:t>
            </w:r>
          </w:p>
        </w:tc>
        <w:tc>
          <w:tcPr>
            <w:tcW w:w="1790" w:type="dxa"/>
          </w:tcPr>
          <w:p w14:paraId="4FB12AC2" w14:textId="77777777" w:rsidR="0085051E" w:rsidRPr="003B0530" w:rsidRDefault="0085051E" w:rsidP="00BD1121">
            <w:pPr>
              <w:rPr>
                <w:rFonts w:ascii="Times New Roman" w:hAnsi="Times New Roman"/>
              </w:rPr>
            </w:pPr>
            <w:r w:rsidRPr="003B0530">
              <w:rPr>
                <w:rFonts w:ascii="Times New Roman" w:hAnsi="Times New Roman"/>
              </w:rPr>
              <w:t xml:space="preserve">France </w:t>
            </w:r>
          </w:p>
        </w:tc>
      </w:tr>
      <w:tr w:rsidR="0085051E" w:rsidRPr="003B0530" w14:paraId="6E92BECA" w14:textId="77777777" w:rsidTr="00BD1121">
        <w:trPr>
          <w:cantSplit/>
        </w:trPr>
        <w:tc>
          <w:tcPr>
            <w:tcW w:w="1418" w:type="dxa"/>
          </w:tcPr>
          <w:p w14:paraId="68DECF6B" w14:textId="77777777" w:rsidR="0085051E" w:rsidRPr="003B0530" w:rsidRDefault="0085051E" w:rsidP="00BD1121">
            <w:pPr>
              <w:rPr>
                <w:rFonts w:ascii="Times New Roman" w:hAnsi="Times New Roman"/>
              </w:rPr>
            </w:pPr>
            <w:r w:rsidRPr="003B0530">
              <w:rPr>
                <w:rFonts w:ascii="Times New Roman" w:hAnsi="Times New Roman"/>
              </w:rPr>
              <w:t>December 2011</w:t>
            </w:r>
          </w:p>
        </w:tc>
        <w:tc>
          <w:tcPr>
            <w:tcW w:w="5386" w:type="dxa"/>
          </w:tcPr>
          <w:p w14:paraId="46C83C13" w14:textId="77777777" w:rsidR="0085051E" w:rsidRPr="003B0530" w:rsidRDefault="0085051E" w:rsidP="00BD1121">
            <w:pPr>
              <w:rPr>
                <w:rFonts w:ascii="Times New Roman" w:hAnsi="Times New Roman"/>
              </w:rPr>
            </w:pPr>
            <w:r w:rsidRPr="003B0530">
              <w:rPr>
                <w:rFonts w:ascii="Times New Roman" w:hAnsi="Times New Roman"/>
              </w:rPr>
              <w:t xml:space="preserve">European Open Data Strategy </w:t>
            </w:r>
          </w:p>
        </w:tc>
        <w:tc>
          <w:tcPr>
            <w:tcW w:w="1790" w:type="dxa"/>
          </w:tcPr>
          <w:p w14:paraId="0AB57694" w14:textId="77777777" w:rsidR="0085051E" w:rsidRPr="003B0530" w:rsidRDefault="0085051E" w:rsidP="00BD1121">
            <w:pPr>
              <w:rPr>
                <w:rFonts w:ascii="Times New Roman" w:hAnsi="Times New Roman"/>
              </w:rPr>
            </w:pPr>
            <w:r w:rsidRPr="003B0530">
              <w:rPr>
                <w:rFonts w:ascii="Times New Roman" w:hAnsi="Times New Roman"/>
              </w:rPr>
              <w:t xml:space="preserve">European Committee </w:t>
            </w:r>
          </w:p>
        </w:tc>
      </w:tr>
      <w:tr w:rsidR="0085051E" w:rsidRPr="003B0530" w14:paraId="200F561A" w14:textId="77777777" w:rsidTr="00BD1121">
        <w:trPr>
          <w:cantSplit/>
        </w:trPr>
        <w:tc>
          <w:tcPr>
            <w:tcW w:w="1418" w:type="dxa"/>
          </w:tcPr>
          <w:p w14:paraId="0EAE3FF9" w14:textId="77777777" w:rsidR="0085051E" w:rsidRPr="003B0530" w:rsidRDefault="0085051E" w:rsidP="00BD1121">
            <w:pPr>
              <w:rPr>
                <w:rFonts w:ascii="Times New Roman" w:hAnsi="Times New Roman"/>
              </w:rPr>
            </w:pPr>
            <w:r w:rsidRPr="003B0530">
              <w:rPr>
                <w:rFonts w:ascii="Times New Roman" w:hAnsi="Times New Roman"/>
              </w:rPr>
              <w:t>June 2013</w:t>
            </w:r>
          </w:p>
        </w:tc>
        <w:tc>
          <w:tcPr>
            <w:tcW w:w="5386" w:type="dxa"/>
          </w:tcPr>
          <w:p w14:paraId="4DD8FF36" w14:textId="77777777" w:rsidR="0085051E" w:rsidRPr="003B0530" w:rsidRDefault="0085051E" w:rsidP="00BD1121">
            <w:pPr>
              <w:rPr>
                <w:rFonts w:ascii="Times New Roman" w:hAnsi="Times New Roman"/>
              </w:rPr>
            </w:pPr>
            <w:r w:rsidRPr="003B0530">
              <w:rPr>
                <w:rFonts w:ascii="Times New Roman" w:hAnsi="Times New Roman"/>
              </w:rPr>
              <w:t xml:space="preserve">Open Data Charter </w:t>
            </w:r>
          </w:p>
        </w:tc>
        <w:tc>
          <w:tcPr>
            <w:tcW w:w="1790" w:type="dxa"/>
          </w:tcPr>
          <w:p w14:paraId="18C38699" w14:textId="77777777" w:rsidR="0085051E" w:rsidRPr="003B0530" w:rsidRDefault="0085051E" w:rsidP="00BD1121">
            <w:pPr>
              <w:rPr>
                <w:rFonts w:ascii="Times New Roman" w:hAnsi="Times New Roman"/>
              </w:rPr>
            </w:pPr>
            <w:r w:rsidRPr="003B0530">
              <w:rPr>
                <w:rFonts w:ascii="Times New Roman" w:hAnsi="Times New Roman"/>
              </w:rPr>
              <w:t>G8 countries</w:t>
            </w:r>
          </w:p>
        </w:tc>
      </w:tr>
    </w:tbl>
    <w:p w14:paraId="0766F7F8" w14:textId="77777777" w:rsidR="0085051E" w:rsidRPr="003B0530" w:rsidRDefault="0085051E" w:rsidP="0085051E">
      <w:pPr>
        <w:widowControl/>
        <w:jc w:val="left"/>
        <w:rPr>
          <w:rFonts w:ascii="Times New Roman" w:hAnsi="Times New Roman"/>
          <w:b/>
          <w:bCs/>
          <w:szCs w:val="21"/>
        </w:rPr>
      </w:pPr>
      <w:bookmarkStart w:id="35" w:name="_Ref384634267"/>
    </w:p>
    <w:p w14:paraId="14439460" w14:textId="77777777" w:rsidR="0085051E" w:rsidRPr="003B0530" w:rsidRDefault="0085051E" w:rsidP="0085051E">
      <w:pPr>
        <w:widowControl/>
        <w:jc w:val="left"/>
        <w:rPr>
          <w:rFonts w:ascii="Times New Roman" w:hAnsi="Times New Roman"/>
          <w:b/>
          <w:bCs/>
          <w:szCs w:val="21"/>
        </w:rPr>
      </w:pPr>
      <w:bookmarkStart w:id="36" w:name="_Ref384856413"/>
      <w:bookmarkStart w:id="37" w:name="_Ref384634778"/>
      <w:r w:rsidRPr="003B0530">
        <w:rPr>
          <w:rFonts w:ascii="Times New Roman" w:hAnsi="Times New Roman"/>
        </w:rPr>
        <w:br w:type="page"/>
      </w:r>
    </w:p>
    <w:p w14:paraId="7F9FF1F3" w14:textId="77777777" w:rsidR="0085051E" w:rsidRPr="003B0530" w:rsidRDefault="0085051E" w:rsidP="0085051E">
      <w:pPr>
        <w:pStyle w:val="aa"/>
        <w:rPr>
          <w:rFonts w:ascii="Times New Roman" w:hAnsi="Times New Roman"/>
        </w:rPr>
      </w:pPr>
      <w:bookmarkStart w:id="38" w:name="_Ref389584268"/>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2</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表</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4</w:t>
      </w:r>
      <w:r w:rsidRPr="003B0530">
        <w:rPr>
          <w:rFonts w:ascii="Times New Roman" w:hAnsi="Times New Roman"/>
        </w:rPr>
        <w:fldChar w:fldCharType="end"/>
      </w:r>
      <w:bookmarkEnd w:id="35"/>
      <w:bookmarkEnd w:id="36"/>
      <w:bookmarkEnd w:id="37"/>
      <w:bookmarkEnd w:id="38"/>
      <w:r w:rsidRPr="003B0530">
        <w:rPr>
          <w:rFonts w:ascii="Times New Roman" w:hAnsi="Times New Roman" w:hint="eastAsia"/>
        </w:rPr>
        <w:t xml:space="preserve">　</w:t>
      </w:r>
      <w:r w:rsidRPr="003B0530">
        <w:rPr>
          <w:rFonts w:ascii="Times New Roman" w:hAnsi="Times New Roman"/>
        </w:rPr>
        <w:t xml:space="preserve"> Open Data Principles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386"/>
      </w:tblGrid>
      <w:tr w:rsidR="0085051E" w:rsidRPr="003B0530" w14:paraId="14851F59" w14:textId="77777777" w:rsidTr="00BD1121">
        <w:tc>
          <w:tcPr>
            <w:tcW w:w="8594" w:type="dxa"/>
          </w:tcPr>
          <w:p w14:paraId="3611F7A1" w14:textId="77777777" w:rsidR="0085051E" w:rsidRPr="003B0530" w:rsidRDefault="0085051E" w:rsidP="00117167">
            <w:pPr>
              <w:pStyle w:val="msolistparagraph0"/>
              <w:numPr>
                <w:ilvl w:val="0"/>
                <w:numId w:val="55"/>
              </w:numPr>
              <w:snapToGrid w:val="0"/>
              <w:spacing w:line="288" w:lineRule="auto"/>
              <w:ind w:leftChars="0"/>
              <w:rPr>
                <w:rFonts w:ascii="Times New Roman" w:hAnsi="Times New Roman"/>
                <w:sz w:val="18"/>
                <w:szCs w:val="18"/>
              </w:rPr>
            </w:pPr>
            <w:r w:rsidRPr="003B0530">
              <w:rPr>
                <w:rFonts w:ascii="Times New Roman" w:hAnsi="Times New Roman"/>
                <w:sz w:val="18"/>
                <w:szCs w:val="18"/>
              </w:rPr>
              <w:t xml:space="preserve">Open Data by Default </w:t>
            </w:r>
          </w:p>
          <w:p w14:paraId="6A55BB2B" w14:textId="77777777" w:rsidR="0085051E" w:rsidRPr="003B0530" w:rsidRDefault="0085051E" w:rsidP="00BD1121">
            <w:pPr>
              <w:pStyle w:val="msolistparagraph0"/>
              <w:snapToGrid w:val="0"/>
              <w:spacing w:line="288" w:lineRule="auto"/>
              <w:ind w:leftChars="0"/>
              <w:rPr>
                <w:rFonts w:ascii="Times New Roman" w:hAnsi="Times New Roman"/>
                <w:sz w:val="18"/>
                <w:szCs w:val="18"/>
              </w:rPr>
            </w:pPr>
            <w:r w:rsidRPr="003B0530">
              <w:rPr>
                <w:rFonts w:ascii="Times New Roman" w:hAnsi="Times New Roman"/>
                <w:sz w:val="18"/>
                <w:szCs w:val="18"/>
              </w:rPr>
              <w:t xml:space="preserve">     We will</w:t>
            </w:r>
          </w:p>
          <w:p w14:paraId="75FA5F19" w14:textId="77777777" w:rsidR="0085051E" w:rsidRPr="003B0530" w:rsidRDefault="0085051E" w:rsidP="00117167">
            <w:pPr>
              <w:pStyle w:val="msolistparagraph0"/>
              <w:numPr>
                <w:ilvl w:val="0"/>
                <w:numId w:val="6"/>
              </w:numPr>
              <w:snapToGrid w:val="0"/>
              <w:spacing w:line="288" w:lineRule="auto"/>
              <w:ind w:leftChars="0"/>
              <w:rPr>
                <w:rFonts w:ascii="Times New Roman" w:hAnsi="Times New Roman"/>
                <w:sz w:val="18"/>
                <w:szCs w:val="18"/>
              </w:rPr>
            </w:pPr>
            <w:r w:rsidRPr="003B0530">
              <w:rPr>
                <w:rFonts w:ascii="Times New Roman" w:hAnsi="Times New Roman"/>
                <w:sz w:val="18"/>
                <w:szCs w:val="18"/>
                <w:lang w:val="en"/>
              </w:rPr>
              <w:t>establish an expectation that all government data be published openly by default, as outlined in this Charter, while recognizing that there are legitimate reasons why some data cannot be released.</w:t>
            </w:r>
          </w:p>
          <w:p w14:paraId="211F334D" w14:textId="77777777" w:rsidR="0085051E" w:rsidRPr="003B0530" w:rsidRDefault="0085051E" w:rsidP="00117167">
            <w:pPr>
              <w:pStyle w:val="msolistparagraph0"/>
              <w:numPr>
                <w:ilvl w:val="0"/>
                <w:numId w:val="55"/>
              </w:numPr>
              <w:snapToGrid w:val="0"/>
              <w:spacing w:line="288" w:lineRule="auto"/>
              <w:ind w:leftChars="0"/>
              <w:rPr>
                <w:rFonts w:ascii="Times New Roman" w:hAnsi="Times New Roman"/>
                <w:sz w:val="18"/>
                <w:szCs w:val="18"/>
              </w:rPr>
            </w:pPr>
            <w:r w:rsidRPr="003B0530">
              <w:rPr>
                <w:rFonts w:ascii="Times New Roman" w:hAnsi="Times New Roman"/>
                <w:sz w:val="18"/>
                <w:szCs w:val="18"/>
              </w:rPr>
              <w:t xml:space="preserve">Quality and Quantity </w:t>
            </w:r>
          </w:p>
          <w:p w14:paraId="44FFD622" w14:textId="77777777" w:rsidR="0085051E" w:rsidRPr="003B0530" w:rsidRDefault="0085051E" w:rsidP="00BD1121">
            <w:pPr>
              <w:pStyle w:val="msolistparagraph0"/>
              <w:snapToGrid w:val="0"/>
              <w:spacing w:line="288" w:lineRule="auto"/>
              <w:ind w:leftChars="0"/>
              <w:rPr>
                <w:rFonts w:ascii="Times New Roman" w:hAnsi="Times New Roman"/>
                <w:sz w:val="18"/>
                <w:szCs w:val="18"/>
              </w:rPr>
            </w:pPr>
            <w:r w:rsidRPr="003B0530">
              <w:rPr>
                <w:rFonts w:ascii="Times New Roman" w:hAnsi="Times New Roman"/>
                <w:sz w:val="18"/>
                <w:szCs w:val="18"/>
              </w:rPr>
              <w:t xml:space="preserve">     We will</w:t>
            </w:r>
          </w:p>
          <w:p w14:paraId="25C6A2EE" w14:textId="77777777" w:rsidR="0085051E" w:rsidRPr="003B0530" w:rsidRDefault="0085051E" w:rsidP="00117167">
            <w:pPr>
              <w:pStyle w:val="msolistparagraph0"/>
              <w:numPr>
                <w:ilvl w:val="0"/>
                <w:numId w:val="6"/>
              </w:numPr>
              <w:snapToGrid w:val="0"/>
              <w:spacing w:line="288" w:lineRule="auto"/>
              <w:ind w:leftChars="0"/>
              <w:rPr>
                <w:rFonts w:ascii="Times New Roman" w:hAnsi="Times New Roman"/>
                <w:sz w:val="18"/>
                <w:szCs w:val="18"/>
              </w:rPr>
            </w:pPr>
            <w:r w:rsidRPr="003B0530">
              <w:rPr>
                <w:rFonts w:ascii="Times New Roman" w:hAnsi="Times New Roman"/>
                <w:sz w:val="18"/>
                <w:szCs w:val="18"/>
                <w:lang w:val="en"/>
              </w:rPr>
              <w:t>release high-quality open data that are timely, comprehensive, and accurate.</w:t>
            </w:r>
          </w:p>
          <w:p w14:paraId="5065505D" w14:textId="77777777" w:rsidR="0085051E" w:rsidRPr="003B0530" w:rsidRDefault="0085051E" w:rsidP="00117167">
            <w:pPr>
              <w:pStyle w:val="msolistparagraph0"/>
              <w:numPr>
                <w:ilvl w:val="0"/>
                <w:numId w:val="6"/>
              </w:numPr>
              <w:snapToGrid w:val="0"/>
              <w:spacing w:line="288" w:lineRule="auto"/>
              <w:ind w:leftChars="0"/>
              <w:rPr>
                <w:rFonts w:ascii="Times New Roman" w:hAnsi="Times New Roman"/>
                <w:sz w:val="18"/>
                <w:szCs w:val="18"/>
              </w:rPr>
            </w:pPr>
            <w:r w:rsidRPr="003B0530">
              <w:rPr>
                <w:rFonts w:ascii="Times New Roman" w:hAnsi="Times New Roman"/>
                <w:sz w:val="18"/>
                <w:szCs w:val="18"/>
                <w:lang w:val="en"/>
              </w:rPr>
              <w:t>ensure that information in the data is written in plain, clear language, so that it can be understood by all, though this Charter does not require translation into other languages;</w:t>
            </w:r>
          </w:p>
          <w:p w14:paraId="59C8D9B3" w14:textId="77777777" w:rsidR="0085051E" w:rsidRPr="003B0530" w:rsidRDefault="0085051E" w:rsidP="00117167">
            <w:pPr>
              <w:pStyle w:val="msolistparagraph0"/>
              <w:numPr>
                <w:ilvl w:val="0"/>
                <w:numId w:val="6"/>
              </w:numPr>
              <w:snapToGrid w:val="0"/>
              <w:spacing w:line="288" w:lineRule="auto"/>
              <w:ind w:leftChars="0"/>
              <w:rPr>
                <w:rFonts w:ascii="Times New Roman" w:hAnsi="Times New Roman"/>
                <w:sz w:val="18"/>
                <w:szCs w:val="18"/>
              </w:rPr>
            </w:pPr>
            <w:r w:rsidRPr="003B0530">
              <w:rPr>
                <w:rFonts w:ascii="Times New Roman" w:hAnsi="Times New Roman"/>
                <w:sz w:val="18"/>
                <w:szCs w:val="18"/>
                <w:lang w:val="en"/>
              </w:rPr>
              <w:t>make sure that data are fully described, so that consumers have sufficient information to understand their strengths, weaknesses, analytical limitations, and</w:t>
            </w:r>
          </w:p>
          <w:p w14:paraId="095480AC" w14:textId="77777777" w:rsidR="0085051E" w:rsidRPr="003B0530" w:rsidRDefault="0085051E" w:rsidP="00117167">
            <w:pPr>
              <w:pStyle w:val="ab"/>
              <w:numPr>
                <w:ilvl w:val="0"/>
                <w:numId w:val="6"/>
              </w:numPr>
              <w:snapToGrid w:val="0"/>
              <w:spacing w:line="288" w:lineRule="auto"/>
              <w:ind w:leftChars="0"/>
              <w:rPr>
                <w:rFonts w:ascii="Times New Roman" w:hAnsi="Times New Roman"/>
                <w:sz w:val="18"/>
              </w:rPr>
            </w:pPr>
            <w:r w:rsidRPr="003B0530">
              <w:rPr>
                <w:rFonts w:ascii="Times New Roman" w:hAnsi="Times New Roman"/>
                <w:sz w:val="18"/>
                <w:szCs w:val="18"/>
                <w:lang w:val="en"/>
              </w:rPr>
              <w:t>release data as early as possible.</w:t>
            </w:r>
          </w:p>
          <w:p w14:paraId="09D8F565" w14:textId="77777777" w:rsidR="0085051E" w:rsidRPr="003B0530" w:rsidRDefault="0085051E" w:rsidP="00117167">
            <w:pPr>
              <w:pStyle w:val="msolistparagraph0"/>
              <w:numPr>
                <w:ilvl w:val="0"/>
                <w:numId w:val="55"/>
              </w:numPr>
              <w:snapToGrid w:val="0"/>
              <w:spacing w:line="288" w:lineRule="auto"/>
              <w:ind w:leftChars="0"/>
              <w:rPr>
                <w:rFonts w:ascii="Times New Roman" w:hAnsi="Times New Roman"/>
                <w:sz w:val="18"/>
                <w:szCs w:val="18"/>
              </w:rPr>
            </w:pPr>
            <w:r w:rsidRPr="003B0530">
              <w:rPr>
                <w:rFonts w:ascii="Times New Roman" w:hAnsi="Times New Roman"/>
                <w:sz w:val="18"/>
                <w:szCs w:val="18"/>
              </w:rPr>
              <w:t xml:space="preserve">Usable by All </w:t>
            </w:r>
          </w:p>
          <w:p w14:paraId="634ACBED" w14:textId="77777777" w:rsidR="0085051E" w:rsidRPr="003B0530" w:rsidRDefault="0085051E" w:rsidP="00BD1121">
            <w:pPr>
              <w:pStyle w:val="msolistparagraph0"/>
              <w:snapToGrid w:val="0"/>
              <w:spacing w:line="288" w:lineRule="auto"/>
              <w:ind w:leftChars="0"/>
              <w:rPr>
                <w:rFonts w:ascii="Times New Roman" w:hAnsi="Times New Roman"/>
                <w:sz w:val="18"/>
                <w:szCs w:val="18"/>
              </w:rPr>
            </w:pPr>
            <w:r w:rsidRPr="003B0530">
              <w:rPr>
                <w:rFonts w:ascii="Times New Roman" w:hAnsi="Times New Roman"/>
                <w:sz w:val="18"/>
                <w:szCs w:val="18"/>
              </w:rPr>
              <w:t xml:space="preserve">     We will</w:t>
            </w:r>
          </w:p>
          <w:p w14:paraId="477E31B1" w14:textId="77777777" w:rsidR="0085051E" w:rsidRPr="003B0530" w:rsidRDefault="0085051E" w:rsidP="00117167">
            <w:pPr>
              <w:pStyle w:val="msolistparagraph0"/>
              <w:numPr>
                <w:ilvl w:val="0"/>
                <w:numId w:val="7"/>
              </w:numPr>
              <w:snapToGrid w:val="0"/>
              <w:spacing w:line="288" w:lineRule="auto"/>
              <w:ind w:leftChars="0"/>
              <w:rPr>
                <w:rFonts w:ascii="Times New Roman" w:hAnsi="Times New Roman"/>
                <w:sz w:val="18"/>
                <w:szCs w:val="18"/>
              </w:rPr>
            </w:pPr>
            <w:r w:rsidRPr="003B0530">
              <w:rPr>
                <w:rFonts w:ascii="Times New Roman" w:hAnsi="Times New Roman"/>
                <w:sz w:val="18"/>
                <w:szCs w:val="18"/>
                <w:lang w:val="en"/>
              </w:rPr>
              <w:t>release data in open formats wherever possible, ensuring that the data are available to the widest range of users for the widest range of purposes; and</w:t>
            </w:r>
            <w:r w:rsidRPr="003B0530">
              <w:rPr>
                <w:rFonts w:ascii="Times New Roman" w:hAnsi="Times New Roman"/>
                <w:sz w:val="18"/>
                <w:szCs w:val="18"/>
              </w:rPr>
              <w:t xml:space="preserve"> </w:t>
            </w:r>
          </w:p>
          <w:p w14:paraId="4F453109" w14:textId="77777777" w:rsidR="0085051E" w:rsidRPr="003B0530" w:rsidRDefault="0085051E" w:rsidP="00117167">
            <w:pPr>
              <w:pStyle w:val="msolistparagraph0"/>
              <w:numPr>
                <w:ilvl w:val="0"/>
                <w:numId w:val="7"/>
              </w:numPr>
              <w:snapToGrid w:val="0"/>
              <w:spacing w:line="288" w:lineRule="auto"/>
              <w:ind w:leftChars="0"/>
              <w:rPr>
                <w:rFonts w:ascii="Times New Roman" w:hAnsi="Times New Roman"/>
                <w:sz w:val="18"/>
                <w:szCs w:val="18"/>
              </w:rPr>
            </w:pPr>
            <w:r w:rsidRPr="003B0530">
              <w:rPr>
                <w:rFonts w:ascii="Times New Roman" w:hAnsi="Times New Roman"/>
                <w:sz w:val="18"/>
                <w:szCs w:val="18"/>
                <w:lang w:val="en"/>
              </w:rPr>
              <w:t>release as much data as possible.</w:t>
            </w:r>
          </w:p>
          <w:p w14:paraId="2C770907" w14:textId="77777777" w:rsidR="0085051E" w:rsidRPr="003B0530" w:rsidRDefault="0085051E" w:rsidP="00117167">
            <w:pPr>
              <w:pStyle w:val="msolistparagraph0"/>
              <w:numPr>
                <w:ilvl w:val="0"/>
                <w:numId w:val="55"/>
              </w:numPr>
              <w:snapToGrid w:val="0"/>
              <w:spacing w:line="288" w:lineRule="auto"/>
              <w:ind w:leftChars="0"/>
              <w:rPr>
                <w:rFonts w:ascii="Times New Roman" w:hAnsi="Times New Roman"/>
                <w:sz w:val="18"/>
                <w:szCs w:val="18"/>
              </w:rPr>
            </w:pPr>
            <w:r w:rsidRPr="003B0530">
              <w:rPr>
                <w:rFonts w:ascii="Times New Roman" w:hAnsi="Times New Roman"/>
                <w:sz w:val="18"/>
                <w:szCs w:val="18"/>
              </w:rPr>
              <w:t xml:space="preserve">Releasing Data for Improved Governance </w:t>
            </w:r>
          </w:p>
          <w:p w14:paraId="6DA21474" w14:textId="77777777" w:rsidR="0085051E" w:rsidRPr="003B0530" w:rsidRDefault="0085051E" w:rsidP="00BD1121">
            <w:pPr>
              <w:pStyle w:val="msolistparagraph0"/>
              <w:snapToGrid w:val="0"/>
              <w:spacing w:line="288" w:lineRule="auto"/>
              <w:ind w:leftChars="0"/>
              <w:rPr>
                <w:rFonts w:ascii="Times New Roman" w:hAnsi="Times New Roman"/>
                <w:sz w:val="18"/>
                <w:szCs w:val="18"/>
              </w:rPr>
            </w:pPr>
            <w:r w:rsidRPr="003B0530">
              <w:rPr>
                <w:rFonts w:ascii="Times New Roman" w:hAnsi="Times New Roman"/>
                <w:sz w:val="18"/>
                <w:szCs w:val="18"/>
              </w:rPr>
              <w:t xml:space="preserve">     We will</w:t>
            </w:r>
          </w:p>
          <w:p w14:paraId="7DF787D8" w14:textId="77777777" w:rsidR="0085051E" w:rsidRPr="003B0530" w:rsidRDefault="0085051E" w:rsidP="00117167">
            <w:pPr>
              <w:pStyle w:val="msolistparagraph0"/>
              <w:numPr>
                <w:ilvl w:val="0"/>
                <w:numId w:val="8"/>
              </w:numPr>
              <w:snapToGrid w:val="0"/>
              <w:spacing w:line="288" w:lineRule="auto"/>
              <w:ind w:leftChars="0"/>
              <w:rPr>
                <w:rFonts w:ascii="Times New Roman" w:hAnsi="Times New Roman"/>
                <w:sz w:val="18"/>
                <w:szCs w:val="18"/>
              </w:rPr>
            </w:pPr>
            <w:r w:rsidRPr="003B0530">
              <w:rPr>
                <w:rFonts w:ascii="Times New Roman" w:hAnsi="Times New Roman"/>
                <w:sz w:val="18"/>
                <w:szCs w:val="18"/>
                <w:lang w:val="en"/>
              </w:rPr>
              <w:t>share technical expertise and experience with each other and with other countries across the world so that everyone can reap the benefits of open data; and</w:t>
            </w:r>
          </w:p>
          <w:p w14:paraId="1C236447" w14:textId="77777777" w:rsidR="0085051E" w:rsidRPr="003B0530" w:rsidRDefault="0085051E" w:rsidP="00117167">
            <w:pPr>
              <w:pStyle w:val="ab"/>
              <w:numPr>
                <w:ilvl w:val="0"/>
                <w:numId w:val="8"/>
              </w:numPr>
              <w:snapToGrid w:val="0"/>
              <w:spacing w:line="288" w:lineRule="auto"/>
              <w:ind w:leftChars="0"/>
              <w:rPr>
                <w:rFonts w:ascii="Times New Roman" w:hAnsi="Times New Roman"/>
                <w:sz w:val="18"/>
              </w:rPr>
            </w:pPr>
            <w:r w:rsidRPr="003B0530">
              <w:rPr>
                <w:rFonts w:ascii="Times New Roman" w:hAnsi="Times New Roman"/>
                <w:sz w:val="18"/>
                <w:szCs w:val="18"/>
                <w:lang w:val="en"/>
              </w:rPr>
              <w:t>be transparent about our own data collection, standards, and publishing processes.</w:t>
            </w:r>
          </w:p>
          <w:p w14:paraId="14CAC68C" w14:textId="77777777" w:rsidR="0085051E" w:rsidRPr="003B0530" w:rsidRDefault="0085051E" w:rsidP="00117167">
            <w:pPr>
              <w:pStyle w:val="msolistparagraph0"/>
              <w:numPr>
                <w:ilvl w:val="0"/>
                <w:numId w:val="55"/>
              </w:numPr>
              <w:snapToGrid w:val="0"/>
              <w:spacing w:line="288" w:lineRule="auto"/>
              <w:ind w:leftChars="0"/>
              <w:rPr>
                <w:rFonts w:ascii="Times New Roman" w:hAnsi="Times New Roman"/>
                <w:sz w:val="18"/>
                <w:szCs w:val="18"/>
              </w:rPr>
            </w:pPr>
            <w:r w:rsidRPr="003B0530">
              <w:rPr>
                <w:rFonts w:ascii="Times New Roman" w:hAnsi="Times New Roman"/>
                <w:sz w:val="18"/>
                <w:szCs w:val="18"/>
              </w:rPr>
              <w:t xml:space="preserve">Releasing Data for Innovation </w:t>
            </w:r>
          </w:p>
          <w:p w14:paraId="422F98AA" w14:textId="77777777" w:rsidR="0085051E" w:rsidRPr="003B0530" w:rsidRDefault="0085051E" w:rsidP="00BD1121">
            <w:pPr>
              <w:pStyle w:val="msolistparagraph0"/>
              <w:snapToGrid w:val="0"/>
              <w:spacing w:line="288" w:lineRule="auto"/>
              <w:ind w:leftChars="0"/>
              <w:rPr>
                <w:rFonts w:ascii="Times New Roman" w:hAnsi="Times New Roman"/>
                <w:sz w:val="18"/>
                <w:szCs w:val="18"/>
              </w:rPr>
            </w:pPr>
            <w:r w:rsidRPr="003B0530">
              <w:rPr>
                <w:rFonts w:ascii="Times New Roman" w:hAnsi="Times New Roman"/>
                <w:sz w:val="18"/>
                <w:szCs w:val="18"/>
              </w:rPr>
              <w:t>We will</w:t>
            </w:r>
          </w:p>
          <w:p w14:paraId="37008740" w14:textId="77777777" w:rsidR="0085051E" w:rsidRPr="003B0530" w:rsidRDefault="0085051E" w:rsidP="00117167">
            <w:pPr>
              <w:pStyle w:val="msolistparagraph0"/>
              <w:numPr>
                <w:ilvl w:val="0"/>
                <w:numId w:val="9"/>
              </w:numPr>
              <w:snapToGrid w:val="0"/>
              <w:spacing w:line="288" w:lineRule="auto"/>
              <w:ind w:leftChars="0"/>
              <w:rPr>
                <w:rFonts w:ascii="Times New Roman" w:hAnsi="Times New Roman"/>
                <w:sz w:val="18"/>
                <w:szCs w:val="18"/>
              </w:rPr>
            </w:pPr>
            <w:r w:rsidRPr="003B0530">
              <w:rPr>
                <w:rFonts w:ascii="Times New Roman" w:hAnsi="Times New Roman"/>
                <w:sz w:val="18"/>
                <w:szCs w:val="18"/>
                <w:lang w:val="en"/>
              </w:rPr>
              <w:t>work to increase open data literacy and encourage people, such as developers of applications and civil society organizations that work in the field of open data promotion</w:t>
            </w:r>
          </w:p>
          <w:p w14:paraId="2A5185C2" w14:textId="77777777" w:rsidR="0085051E" w:rsidRPr="003B0530" w:rsidRDefault="0085051E" w:rsidP="00117167">
            <w:pPr>
              <w:pStyle w:val="ab"/>
              <w:numPr>
                <w:ilvl w:val="0"/>
                <w:numId w:val="9"/>
              </w:numPr>
              <w:snapToGrid w:val="0"/>
              <w:spacing w:line="288" w:lineRule="auto"/>
              <w:ind w:leftChars="0"/>
              <w:rPr>
                <w:rFonts w:ascii="Times New Roman" w:hAnsi="Times New Roman"/>
                <w:sz w:val="18"/>
              </w:rPr>
            </w:pPr>
            <w:r w:rsidRPr="003B0530">
              <w:rPr>
                <w:rFonts w:ascii="Times New Roman" w:hAnsi="Times New Roman"/>
                <w:sz w:val="18"/>
                <w:szCs w:val="18"/>
                <w:lang w:val="en"/>
              </w:rPr>
              <w:t>empower a future generation of data innovators.</w:t>
            </w:r>
          </w:p>
        </w:tc>
      </w:tr>
    </w:tbl>
    <w:p w14:paraId="521051D4" w14:textId="77777777" w:rsidR="0085051E" w:rsidRPr="003B0530" w:rsidRDefault="0085051E" w:rsidP="0085051E">
      <w:pPr>
        <w:jc w:val="right"/>
        <w:rPr>
          <w:rFonts w:ascii="Times New Roman" w:hAnsi="Times New Roman"/>
        </w:rPr>
      </w:pPr>
      <w:r w:rsidRPr="003B0530">
        <w:rPr>
          <w:rFonts w:ascii="Times New Roman" w:hAnsi="Times New Roman"/>
        </w:rPr>
        <w:t>Source: G8 summit meeting Open Data Charter</w:t>
      </w:r>
      <w:r w:rsidRPr="003B0530">
        <w:rPr>
          <w:rStyle w:val="afe"/>
          <w:rFonts w:ascii="Times New Roman" w:hAnsi="Times New Roman"/>
        </w:rPr>
        <w:footnoteReference w:id="3"/>
      </w:r>
    </w:p>
    <w:p w14:paraId="57200A35" w14:textId="77777777" w:rsidR="0085051E" w:rsidRPr="003B0530" w:rsidRDefault="0085051E" w:rsidP="0085051E">
      <w:pPr>
        <w:widowControl/>
        <w:jc w:val="left"/>
        <w:rPr>
          <w:rFonts w:ascii="Times New Roman" w:hAnsi="Times New Roman"/>
        </w:rPr>
      </w:pPr>
      <w:r w:rsidRPr="003B0530">
        <w:rPr>
          <w:rFonts w:ascii="Times New Roman" w:hAnsi="Times New Roman"/>
        </w:rPr>
        <w:br w:type="page"/>
      </w:r>
    </w:p>
    <w:p w14:paraId="03346514" w14:textId="3E820782" w:rsidR="0085051E" w:rsidRPr="003B0530" w:rsidRDefault="00F3231A" w:rsidP="00BD1121">
      <w:pPr>
        <w:pStyle w:val="2"/>
      </w:pPr>
      <w:bookmarkStart w:id="39" w:name="_Ref389211788"/>
      <w:bookmarkStart w:id="40" w:name="_Toc415763632"/>
      <w:r>
        <w:t>Significance of Open D</w:t>
      </w:r>
      <w:r w:rsidR="0085051E" w:rsidRPr="003B0530">
        <w:t>ata</w:t>
      </w:r>
      <w:bookmarkEnd w:id="40"/>
      <w:r w:rsidR="0085051E" w:rsidRPr="003B0530">
        <w:t xml:space="preserve">  </w:t>
      </w:r>
      <w:bookmarkEnd w:id="39"/>
    </w:p>
    <w:p w14:paraId="0C16713B" w14:textId="77777777" w:rsidR="0085051E" w:rsidRPr="003B0530" w:rsidRDefault="0085051E" w:rsidP="0085051E">
      <w:pPr>
        <w:widowControl/>
        <w:jc w:val="left"/>
        <w:rPr>
          <w:rFonts w:ascii="Times New Roman" w:hAnsi="Times New Roman"/>
        </w:rPr>
      </w:pPr>
      <w:r w:rsidRPr="003B0530">
        <w:rPr>
          <w:rFonts w:ascii="Times New Roman" w:hAnsi="Times New Roman" w:hint="eastAsia"/>
        </w:rPr>
        <w:t xml:space="preserve">　</w:t>
      </w:r>
      <w:r w:rsidRPr="003B0530">
        <w:rPr>
          <w:rFonts w:ascii="Times New Roman" w:hAnsi="Times New Roman"/>
          <w:szCs w:val="21"/>
        </w:rPr>
        <w:t>As discussed above, open data activities are gathering momentum in Japan and foreign countries. The Open Government Data Strategy (IT Strategic Headquarters decision of July 4, 2012) provided three significant purposes for open data</w:t>
      </w:r>
      <w:r w:rsidRPr="003B0530">
        <w:rPr>
          <w:rFonts w:ascii="Times New Roman" w:hAnsi="Times New Roman" w:hint="eastAsia"/>
          <w:szCs w:val="21"/>
        </w:rPr>
        <w:t>－</w:t>
      </w:r>
      <w:r w:rsidRPr="003B0530">
        <w:rPr>
          <w:rFonts w:ascii="Times New Roman" w:hAnsi="Times New Roman"/>
          <w:szCs w:val="21"/>
        </w:rPr>
        <w:t>"Enhancement in Transparency and Confidence", "Promotion of Public Participation and Collaboration between the Public and Private Sectors," and "Economic Stimulus and Higher Efficiency in Government."</w:t>
      </w:r>
      <w:r w:rsidRPr="003B0530">
        <w:rPr>
          <w:rStyle w:val="afe"/>
          <w:rFonts w:ascii="Times New Roman" w:hAnsi="Times New Roman"/>
          <w:szCs w:val="21"/>
        </w:rPr>
        <w:footnoteReference w:id="4"/>
      </w:r>
    </w:p>
    <w:p w14:paraId="5402AA6B" w14:textId="77777777" w:rsidR="0085051E" w:rsidRPr="003B0530" w:rsidRDefault="0085051E" w:rsidP="0085051E">
      <w:pPr>
        <w:widowControl/>
        <w:jc w:val="left"/>
        <w:rPr>
          <w:rFonts w:ascii="Times New Roman" w:hAnsi="Times New Roman"/>
        </w:rPr>
      </w:pPr>
      <w:r w:rsidRPr="003B0530">
        <w:rPr>
          <w:rFonts w:ascii="Times New Roman" w:hAnsi="Times New Roman" w:hint="eastAsia"/>
        </w:rPr>
        <w:t xml:space="preserve">　</w:t>
      </w:r>
      <w:r w:rsidRPr="003B0530">
        <w:rPr>
          <w:rFonts w:ascii="Times New Roman" w:hAnsi="Times New Roman"/>
          <w:szCs w:val="21"/>
        </w:rPr>
        <w:t xml:space="preserve">Following this, the </w:t>
      </w:r>
      <w:r w:rsidRPr="003B0530">
        <w:rPr>
          <w:rFonts w:ascii="Times New Roman" w:hAnsi="Times New Roman"/>
          <w:szCs w:val="21"/>
          <w:lang w:val="en"/>
        </w:rPr>
        <w:t xml:space="preserve">Liaison Conference of Chief Information Officers (CIOs) of Public Offices and Ministries released the </w:t>
      </w:r>
      <w:r w:rsidRPr="003B0530">
        <w:rPr>
          <w:rStyle w:val="st1"/>
          <w:rFonts w:ascii="Times New Roman" w:hAnsi="Times New Roman"/>
          <w:szCs w:val="21"/>
        </w:rPr>
        <w:t xml:space="preserve">Basic Stance on Public Release of Ministry Information to Encourage </w:t>
      </w:r>
      <w:r w:rsidRPr="003B0530">
        <w:rPr>
          <w:rStyle w:val="afff2"/>
          <w:rFonts w:ascii="Times New Roman" w:hAnsi="Times New Roman"/>
          <w:szCs w:val="21"/>
        </w:rPr>
        <w:t>Secondary Use</w:t>
      </w:r>
      <w:r w:rsidRPr="003B0530">
        <w:rPr>
          <w:rStyle w:val="st1"/>
          <w:rFonts w:ascii="Times New Roman" w:hAnsi="Times New Roman"/>
          <w:szCs w:val="21"/>
        </w:rPr>
        <w:t xml:space="preserve"> (Guidelines)</w:t>
      </w:r>
      <w:r w:rsidRPr="003B0530">
        <w:rPr>
          <w:rFonts w:ascii="Times New Roman" w:hAnsi="Times New Roman"/>
          <w:szCs w:val="21"/>
        </w:rPr>
        <w:t xml:space="preserve"> (</w:t>
      </w:r>
      <w:r w:rsidRPr="003B0530">
        <w:rPr>
          <w:rFonts w:ascii="Times New Roman" w:hAnsi="Times New Roman"/>
          <w:szCs w:val="21"/>
          <w:lang w:val="en"/>
        </w:rPr>
        <w:t xml:space="preserve">decision </w:t>
      </w:r>
      <w:r w:rsidRPr="003B0530">
        <w:rPr>
          <w:rFonts w:ascii="Times New Roman" w:hAnsi="Times New Roman"/>
          <w:szCs w:val="21"/>
        </w:rPr>
        <w:t>of June 25, 2013) to propose the following:</w:t>
      </w:r>
      <w:r w:rsidRPr="003B0530">
        <w:rPr>
          <w:rStyle w:val="afe"/>
          <w:rFonts w:ascii="Times New Roman" w:hAnsi="Times New Roman"/>
          <w:szCs w:val="21"/>
        </w:rPr>
        <w:footnoteReference w:id="5"/>
      </w:r>
    </w:p>
    <w:p w14:paraId="0550AE5F" w14:textId="77777777" w:rsidR="0085051E" w:rsidRPr="003B0530" w:rsidRDefault="0085051E" w:rsidP="0085051E">
      <w:pPr>
        <w:widowControl/>
        <w:jc w:val="left"/>
        <w:rPr>
          <w:rFonts w:ascii="Times New Roman" w:hAnsi="Times New Roma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386"/>
      </w:tblGrid>
      <w:tr w:rsidR="0085051E" w:rsidRPr="003B0530" w14:paraId="78C9D398" w14:textId="77777777" w:rsidTr="00BD1121">
        <w:tc>
          <w:tcPr>
            <w:tcW w:w="8594" w:type="dxa"/>
          </w:tcPr>
          <w:p w14:paraId="033E1F19" w14:textId="77777777" w:rsidR="0085051E" w:rsidRPr="003B0530" w:rsidRDefault="0085051E" w:rsidP="00BD1121">
            <w:pPr>
              <w:widowControl/>
              <w:jc w:val="left"/>
              <w:rPr>
                <w:rFonts w:ascii="Times New Roman" w:hAnsi="Times New Roman"/>
              </w:rPr>
            </w:pPr>
            <w:r w:rsidRPr="003B0530">
              <w:rPr>
                <w:rFonts w:ascii="Times New Roman" w:hAnsi="Times New Roman"/>
              </w:rPr>
              <w:t xml:space="preserve">a. Revitalization of economy and creation of new business  </w:t>
            </w:r>
          </w:p>
          <w:p w14:paraId="013BB87C" w14:textId="77777777" w:rsidR="0085051E" w:rsidRPr="003B0530" w:rsidRDefault="0085051E" w:rsidP="00BD1121">
            <w:pPr>
              <w:widowControl/>
              <w:ind w:leftChars="92" w:left="210" w:hangingChars="8" w:hanging="17"/>
              <w:jc w:val="left"/>
              <w:rPr>
                <w:rFonts w:ascii="Times New Roman" w:hAnsi="Times New Roman"/>
              </w:rPr>
            </w:pPr>
            <w:r w:rsidRPr="003B0530">
              <w:rPr>
                <w:rFonts w:ascii="Times New Roman" w:hAnsi="Times New Roman" w:hint="eastAsia"/>
              </w:rPr>
              <w:t xml:space="preserve">　</w:t>
            </w:r>
            <w:r w:rsidRPr="003B0530">
              <w:rPr>
                <w:rFonts w:ascii="Times New Roman" w:hAnsi="Times New Roman"/>
              </w:rPr>
              <w:t xml:space="preserve">An open data system will enable automatic collection of machine-readable data and      cross-sectional use of collected data by using a code. This will help reduce operating costs and provide new business services (for example, collection and analysis for commercial purpose of data concerning meteorological, geological, traffic, and other observations and survey findings).  </w:t>
            </w:r>
          </w:p>
          <w:p w14:paraId="6B211B94" w14:textId="77777777" w:rsidR="0085051E" w:rsidRPr="003B0530" w:rsidRDefault="0085051E" w:rsidP="00BD1121">
            <w:pPr>
              <w:widowControl/>
              <w:jc w:val="left"/>
              <w:rPr>
                <w:rFonts w:ascii="Times New Roman" w:hAnsi="Times New Roman"/>
              </w:rPr>
            </w:pPr>
            <w:r w:rsidRPr="003B0530">
              <w:rPr>
                <w:rFonts w:ascii="Times New Roman" w:hAnsi="Times New Roman"/>
              </w:rPr>
              <w:t xml:space="preserve"> </w:t>
            </w:r>
          </w:p>
          <w:p w14:paraId="702BE5E2" w14:textId="77777777" w:rsidR="0085051E" w:rsidRPr="003B0530" w:rsidRDefault="0085051E" w:rsidP="00BD1121">
            <w:pPr>
              <w:widowControl/>
              <w:jc w:val="left"/>
              <w:rPr>
                <w:rFonts w:ascii="Times New Roman" w:hAnsi="Times New Roman"/>
              </w:rPr>
            </w:pPr>
            <w:r w:rsidRPr="003B0530">
              <w:rPr>
                <w:rFonts w:ascii="Times New Roman" w:hAnsi="Times New Roman"/>
              </w:rPr>
              <w:t xml:space="preserve">b. Realization of public services through government-private coordination (including disaster prevention and mitigation)  </w:t>
            </w:r>
          </w:p>
          <w:p w14:paraId="5F1EF620" w14:textId="77777777" w:rsidR="0085051E" w:rsidRPr="003B0530" w:rsidRDefault="0085051E" w:rsidP="00BD1121">
            <w:pPr>
              <w:widowControl/>
              <w:ind w:leftChars="92" w:left="210" w:hangingChars="8" w:hanging="17"/>
              <w:jc w:val="left"/>
              <w:rPr>
                <w:rFonts w:ascii="Times New Roman" w:hAnsi="Times New Roman"/>
              </w:rPr>
            </w:pPr>
            <w:r w:rsidRPr="003B0530">
              <w:rPr>
                <w:rFonts w:ascii="Times New Roman" w:hAnsi="Times New Roman" w:hint="eastAsia"/>
              </w:rPr>
              <w:t xml:space="preserve">　</w:t>
            </w:r>
            <w:r w:rsidRPr="003B0530">
              <w:rPr>
                <w:rFonts w:ascii="Times New Roman" w:hAnsi="Times New Roman"/>
              </w:rPr>
              <w:t xml:space="preserve">By combining multiple data from government agencies and private businesses, it is possible to create and offer services useful in improving the living environment and in responding to disasters (for example, by offering information on childbearing, education, medical care, welfare, and other public services available in the neighborhood and the quality of such services in a way easily understandable by users or by distributing disaster information compiled from multiple data immediately in the event of a disaster).   </w:t>
            </w:r>
          </w:p>
          <w:p w14:paraId="41D52089" w14:textId="77777777" w:rsidR="0085051E" w:rsidRPr="003B0530" w:rsidRDefault="0085051E" w:rsidP="00BD1121">
            <w:pPr>
              <w:widowControl/>
              <w:jc w:val="left"/>
              <w:rPr>
                <w:rFonts w:ascii="Times New Roman" w:hAnsi="Times New Roman"/>
              </w:rPr>
            </w:pPr>
            <w:r w:rsidRPr="003B0530">
              <w:rPr>
                <w:rFonts w:ascii="Times New Roman" w:hAnsi="Times New Roman"/>
              </w:rPr>
              <w:t xml:space="preserve"> </w:t>
            </w:r>
          </w:p>
          <w:p w14:paraId="284E0BBA" w14:textId="77777777" w:rsidR="0085051E" w:rsidRPr="003B0530" w:rsidRDefault="0085051E" w:rsidP="00BD1121">
            <w:pPr>
              <w:widowControl/>
              <w:jc w:val="left"/>
              <w:rPr>
                <w:rFonts w:ascii="Times New Roman" w:hAnsi="Times New Roman"/>
              </w:rPr>
            </w:pPr>
            <w:r w:rsidRPr="003B0530">
              <w:rPr>
                <w:rFonts w:ascii="Times New Roman" w:hAnsi="Times New Roman"/>
              </w:rPr>
              <w:t xml:space="preserve">c.  Improvement in the transparency and reliability of the government </w:t>
            </w:r>
          </w:p>
          <w:p w14:paraId="55249DE2" w14:textId="77777777" w:rsidR="0085051E" w:rsidRPr="003B0530" w:rsidRDefault="0085051E" w:rsidP="00BD1121">
            <w:pPr>
              <w:widowControl/>
              <w:ind w:leftChars="100" w:left="210" w:firstLineChars="100" w:firstLine="210"/>
              <w:jc w:val="left"/>
              <w:rPr>
                <w:rFonts w:ascii="Times New Roman" w:hAnsi="Times New Roman"/>
              </w:rPr>
            </w:pPr>
            <w:r w:rsidRPr="003B0530">
              <w:rPr>
                <w:rFonts w:ascii="Times New Roman" w:hAnsi="Times New Roman"/>
              </w:rPr>
              <w:t xml:space="preserve">Changes in and characteristics and appropriateness of government policies can be better understood and evaluated by studying, totalizing, and comparing, in a cross-sectional manner, government policies and project plans, decision processes, and policy results (for example, subsidies and government expenditures can be analyzed by ministry or agency, field, region, recipient, etc.)   </w:t>
            </w:r>
          </w:p>
        </w:tc>
      </w:tr>
    </w:tbl>
    <w:p w14:paraId="71C76F05" w14:textId="77777777" w:rsidR="0085051E" w:rsidRPr="003B0530" w:rsidRDefault="0085051E" w:rsidP="0085051E">
      <w:pPr>
        <w:widowControl/>
        <w:jc w:val="right"/>
        <w:rPr>
          <w:rFonts w:ascii="Times New Roman" w:hAnsi="Times New Roman"/>
        </w:rPr>
      </w:pPr>
      <w:r w:rsidRPr="003B0530">
        <w:rPr>
          <w:rFonts w:ascii="Times New Roman" w:hAnsi="Times New Roman"/>
        </w:rPr>
        <w:t xml:space="preserve">Source: </w:t>
      </w:r>
      <w:r w:rsidRPr="003B0530">
        <w:rPr>
          <w:rStyle w:val="st1"/>
          <w:rFonts w:ascii="Times New Roman" w:hAnsi="Times New Roman"/>
          <w:szCs w:val="21"/>
        </w:rPr>
        <w:t xml:space="preserve">Basic Stance on Public Release of Ministry Information to Encourage </w:t>
      </w:r>
      <w:r w:rsidRPr="003B0530">
        <w:rPr>
          <w:rStyle w:val="afff2"/>
          <w:rFonts w:ascii="Times New Roman" w:hAnsi="Times New Roman"/>
          <w:szCs w:val="21"/>
        </w:rPr>
        <w:t>Secondary Use</w:t>
      </w:r>
      <w:r w:rsidRPr="003B0530">
        <w:rPr>
          <w:rStyle w:val="st1"/>
          <w:rFonts w:ascii="Times New Roman" w:hAnsi="Times New Roman"/>
          <w:szCs w:val="21"/>
        </w:rPr>
        <w:t xml:space="preserve"> (Guidelines)</w:t>
      </w:r>
      <w:r w:rsidRPr="003B0530">
        <w:rPr>
          <w:rFonts w:ascii="Times New Roman" w:hAnsi="Times New Roman"/>
        </w:rPr>
        <w:t xml:space="preserve"> (</w:t>
      </w:r>
      <w:r w:rsidRPr="003B0530">
        <w:rPr>
          <w:rFonts w:ascii="Times New Roman" w:hAnsi="Times New Roman"/>
          <w:szCs w:val="21"/>
          <w:lang w:val="en"/>
        </w:rPr>
        <w:t xml:space="preserve">decision </w:t>
      </w:r>
      <w:r w:rsidRPr="003B0530">
        <w:rPr>
          <w:rFonts w:ascii="Times New Roman" w:hAnsi="Times New Roman"/>
          <w:szCs w:val="21"/>
        </w:rPr>
        <w:t xml:space="preserve">of June 25, 2013 by the </w:t>
      </w:r>
      <w:r w:rsidRPr="003B0530">
        <w:rPr>
          <w:rFonts w:ascii="Times New Roman" w:hAnsi="Times New Roman"/>
          <w:szCs w:val="21"/>
          <w:lang w:val="en"/>
        </w:rPr>
        <w:t>Liaison Conference of Chief Information Officers (CIOs) of Public Offices and Ministries</w:t>
      </w:r>
      <w:r w:rsidRPr="003B0530">
        <w:rPr>
          <w:rFonts w:ascii="Times New Roman" w:hAnsi="Times New Roman"/>
        </w:rPr>
        <w:t>)</w:t>
      </w:r>
    </w:p>
    <w:p w14:paraId="0AFAF5F3" w14:textId="77777777" w:rsidR="0085051E" w:rsidRPr="003B0530" w:rsidRDefault="0085051E" w:rsidP="0085051E">
      <w:pPr>
        <w:widowControl/>
        <w:jc w:val="left"/>
        <w:rPr>
          <w:rFonts w:ascii="Times New Roman" w:hAnsi="Times New Roman"/>
        </w:rPr>
      </w:pPr>
    </w:p>
    <w:p w14:paraId="58BA2ABE" w14:textId="77777777" w:rsidR="0085051E" w:rsidRPr="003B0530" w:rsidRDefault="0085051E" w:rsidP="0085051E">
      <w:pPr>
        <w:widowControl/>
        <w:jc w:val="left"/>
        <w:rPr>
          <w:rFonts w:ascii="Times New Roman" w:hAnsi="Times New Roman"/>
        </w:rPr>
      </w:pPr>
    </w:p>
    <w:p w14:paraId="79068F17" w14:textId="77777777" w:rsidR="0085051E" w:rsidRPr="003B0530" w:rsidRDefault="0085051E" w:rsidP="0085051E">
      <w:pPr>
        <w:widowControl/>
        <w:ind w:firstLineChars="100" w:firstLine="210"/>
        <w:jc w:val="left"/>
        <w:rPr>
          <w:rFonts w:ascii="Times New Roman" w:hAnsi="Times New Roman"/>
        </w:rPr>
      </w:pPr>
    </w:p>
    <w:p w14:paraId="0BAC5DEB" w14:textId="77777777" w:rsidR="0085051E" w:rsidRPr="003B0530" w:rsidRDefault="0085051E" w:rsidP="0085051E">
      <w:pPr>
        <w:widowControl/>
        <w:jc w:val="left"/>
        <w:rPr>
          <w:rFonts w:ascii="Times New Roman" w:eastAsia="ＭＳ Ｐゴシック" w:hAnsi="Times New Roman"/>
          <w:sz w:val="24"/>
        </w:rPr>
      </w:pPr>
      <w:r w:rsidRPr="003B0530">
        <w:rPr>
          <w:rFonts w:ascii="Times New Roman" w:hAnsi="Times New Roman"/>
        </w:rPr>
        <w:br w:type="page"/>
      </w:r>
    </w:p>
    <w:p w14:paraId="6E9BBDE2" w14:textId="28B32F47" w:rsidR="0085051E" w:rsidRPr="003B0530" w:rsidRDefault="00F3231A" w:rsidP="00BD1121">
      <w:pPr>
        <w:pStyle w:val="2"/>
      </w:pPr>
      <w:bookmarkStart w:id="41" w:name="_Ref386419551"/>
      <w:bookmarkStart w:id="42" w:name="_Toc415763633"/>
      <w:r>
        <w:t>Definition of Open Data in T</w:t>
      </w:r>
      <w:r w:rsidR="0085051E" w:rsidRPr="003B0530">
        <w:t>his Guide</w:t>
      </w:r>
      <w:bookmarkEnd w:id="42"/>
      <w:r w:rsidR="0085051E" w:rsidRPr="003B0530">
        <w:t xml:space="preserve">  </w:t>
      </w:r>
      <w:bookmarkEnd w:id="41"/>
    </w:p>
    <w:p w14:paraId="67D08C2C"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In open data, "The Five Stars of Open Data"</w:t>
      </w:r>
      <w:r w:rsidRPr="003B0530">
        <w:rPr>
          <w:rStyle w:val="afe"/>
          <w:rFonts w:ascii="Times New Roman" w:hAnsi="Times New Roman"/>
        </w:rPr>
        <w:footnoteReference w:id="6"/>
      </w:r>
      <w:r w:rsidRPr="003B0530">
        <w:rPr>
          <w:rFonts w:ascii="Times New Roman" w:hAnsi="Times New Roman"/>
        </w:rPr>
        <w:t xml:space="preserve"> is a document frequently referred to in foreign countries. This defines a five-step open data development scheme, as follows.</w:t>
      </w:r>
    </w:p>
    <w:p w14:paraId="469E649A" w14:textId="335D5EEB" w:rsidR="0085051E" w:rsidRPr="003B0530" w:rsidRDefault="0085051E" w:rsidP="0085051E">
      <w:pPr>
        <w:ind w:firstLineChars="100" w:firstLine="210"/>
        <w:rPr>
          <w:rFonts w:ascii="Times New Roman" w:hAnsi="Times New Roman"/>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44"/>
      </w:tblGrid>
      <w:tr w:rsidR="0085051E" w:rsidRPr="003B0530" w14:paraId="6BC740CE" w14:textId="77777777" w:rsidTr="00BD1121">
        <w:tc>
          <w:tcPr>
            <w:tcW w:w="8452" w:type="dxa"/>
          </w:tcPr>
          <w:p w14:paraId="38ED2C82" w14:textId="77777777" w:rsidR="00E03B84" w:rsidRPr="00E03B84" w:rsidRDefault="00E03B84" w:rsidP="00E03B84">
            <w:pPr>
              <w:rPr>
                <w:rFonts w:ascii="Times New Roman" w:hAnsi="Times New Roman"/>
              </w:rPr>
            </w:pPr>
            <w:r>
              <w:rPr>
                <w:rFonts w:ascii="Times New Roman" w:hAnsi="Times New Roman"/>
              </w:rPr>
              <w:t xml:space="preserve">1. </w:t>
            </w:r>
            <w:r w:rsidRPr="00E03B84">
              <w:rPr>
                <w:rFonts w:ascii="Times New Roman" w:hAnsi="Times New Roman"/>
              </w:rPr>
              <w:t>make your stuff available on the Web (whatever format) under an open license</w:t>
            </w:r>
          </w:p>
          <w:p w14:paraId="7DD13C4F" w14:textId="26E068DD" w:rsidR="00E03B84" w:rsidRPr="00E03B84" w:rsidRDefault="00E03B84" w:rsidP="00E03B84">
            <w:pPr>
              <w:rPr>
                <w:rFonts w:ascii="Times New Roman" w:hAnsi="Times New Roman"/>
              </w:rPr>
            </w:pPr>
            <w:r>
              <w:rPr>
                <w:rFonts w:ascii="Times New Roman" w:hAnsi="Times New Roman"/>
              </w:rPr>
              <w:t xml:space="preserve">2. </w:t>
            </w:r>
            <w:r w:rsidRPr="00E03B84">
              <w:rPr>
                <w:rFonts w:ascii="Times New Roman" w:hAnsi="Times New Roman"/>
              </w:rPr>
              <w:t>make it available as structured data (e.g., Excel instead of image scan</w:t>
            </w:r>
          </w:p>
          <w:p w14:paraId="5F038EAB" w14:textId="77777777" w:rsidR="00E03B84" w:rsidRPr="00E03B84" w:rsidRDefault="00E03B84" w:rsidP="00E03B84">
            <w:pPr>
              <w:rPr>
                <w:rFonts w:ascii="Times New Roman" w:hAnsi="Times New Roman"/>
              </w:rPr>
            </w:pPr>
            <w:r w:rsidRPr="00E03B84">
              <w:rPr>
                <w:rFonts w:ascii="Times New Roman" w:hAnsi="Times New Roman"/>
              </w:rPr>
              <w:t>of a table)</w:t>
            </w:r>
          </w:p>
          <w:p w14:paraId="26852C96" w14:textId="16103A03" w:rsidR="00E03B84" w:rsidRPr="00E03B84" w:rsidRDefault="00E03B84" w:rsidP="00E03B84">
            <w:pPr>
              <w:rPr>
                <w:rFonts w:ascii="Times New Roman" w:hAnsi="Times New Roman"/>
              </w:rPr>
            </w:pPr>
            <w:r>
              <w:rPr>
                <w:rFonts w:ascii="Times New Roman" w:hAnsi="Times New Roman"/>
              </w:rPr>
              <w:t xml:space="preserve">3. </w:t>
            </w:r>
            <w:r w:rsidRPr="00E03B84">
              <w:rPr>
                <w:rFonts w:ascii="Times New Roman" w:hAnsi="Times New Roman"/>
              </w:rPr>
              <w:t>use non-proprietary formats (e.g., CSV instead of Excel)</w:t>
            </w:r>
          </w:p>
          <w:p w14:paraId="5E0C30A3" w14:textId="078E3246" w:rsidR="00E03B84" w:rsidRPr="00E03B84" w:rsidRDefault="00E03B84" w:rsidP="00E03B84">
            <w:pPr>
              <w:rPr>
                <w:rFonts w:ascii="Times New Roman" w:hAnsi="Times New Roman"/>
              </w:rPr>
            </w:pPr>
            <w:r>
              <w:rPr>
                <w:rFonts w:ascii="Times New Roman" w:hAnsi="Times New Roman"/>
              </w:rPr>
              <w:t xml:space="preserve">4. </w:t>
            </w:r>
            <w:r w:rsidRPr="00E03B84">
              <w:rPr>
                <w:rFonts w:ascii="Times New Roman" w:hAnsi="Times New Roman"/>
              </w:rPr>
              <w:t>use URIs to denote things, so that people can point at your stuff</w:t>
            </w:r>
          </w:p>
          <w:p w14:paraId="70EA68E6" w14:textId="752B6F35" w:rsidR="0085051E" w:rsidRPr="003B0530" w:rsidRDefault="00E03B84" w:rsidP="00E03B84">
            <w:pPr>
              <w:rPr>
                <w:rFonts w:ascii="Times New Roman" w:hAnsi="Times New Roman"/>
              </w:rPr>
            </w:pPr>
            <w:r>
              <w:rPr>
                <w:rFonts w:ascii="Times New Roman" w:hAnsi="Times New Roman"/>
              </w:rPr>
              <w:t xml:space="preserve">5. </w:t>
            </w:r>
            <w:r w:rsidRPr="00E03B84">
              <w:rPr>
                <w:rFonts w:ascii="Times New Roman" w:hAnsi="Times New Roman"/>
              </w:rPr>
              <w:t>link your data to other data to provide context</w:t>
            </w:r>
          </w:p>
        </w:tc>
      </w:tr>
    </w:tbl>
    <w:p w14:paraId="560E0569" w14:textId="77777777" w:rsidR="0085051E" w:rsidRPr="003B0530" w:rsidRDefault="0085051E" w:rsidP="0085051E">
      <w:pPr>
        <w:ind w:firstLineChars="100" w:firstLine="210"/>
        <w:rPr>
          <w:rFonts w:ascii="Times New Roman" w:hAnsi="Times New Roman"/>
        </w:rPr>
      </w:pPr>
    </w:p>
    <w:p w14:paraId="72F2809B"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The above scheme provides as the first step (</w:t>
      </w:r>
      <w:r w:rsidRPr="003B0530">
        <w:rPr>
          <w:rFonts w:ascii="Times New Roman" w:hAnsi="ＭＳ 明朝" w:hint="eastAsia"/>
        </w:rPr>
        <w:t>★</w:t>
      </w:r>
      <w:r w:rsidRPr="003B0530">
        <w:rPr>
          <w:rFonts w:ascii="Times New Roman" w:hAnsi="Times New Roman"/>
        </w:rPr>
        <w:t>1) of open data that data should be provides under an open license, and provides as the second step (</w:t>
      </w:r>
      <w:r w:rsidRPr="003B0530">
        <w:rPr>
          <w:rFonts w:ascii="Times New Roman" w:hAnsi="ＭＳ 明朝" w:hint="eastAsia"/>
        </w:rPr>
        <w:t>★</w:t>
      </w:r>
      <w:r w:rsidRPr="003B0530">
        <w:rPr>
          <w:rFonts w:ascii="Times New Roman" w:hAnsi="Times New Roman"/>
        </w:rPr>
        <w:t>2) that data should be made open in a structured way. At this step, compatible software can extract data from files in a compatible format. This means that data are machine-readable.</w:t>
      </w:r>
    </w:p>
    <w:p w14:paraId="5C3CB6FD"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Open Data Handbook, edited by Britain's Open Knowledge Foundation</w:t>
      </w:r>
      <w:r w:rsidRPr="003B0530">
        <w:rPr>
          <w:rStyle w:val="afe"/>
          <w:rFonts w:ascii="Times New Roman" w:hAnsi="Times New Roman"/>
        </w:rPr>
        <w:footnoteReference w:id="7"/>
      </w:r>
      <w:r w:rsidRPr="003B0530">
        <w:rPr>
          <w:rFonts w:ascii="Times New Roman" w:hAnsi="Times New Roman"/>
        </w:rPr>
        <w:t xml:space="preserve">, defines "open data" address data that can be used and reused freely by anyone. All that the handbook requires is that the author's credit should be maintained and that data should be distributed under the same terms and conditions. </w:t>
      </w:r>
    </w:p>
    <w:p w14:paraId="2044EB58" w14:textId="77777777" w:rsidR="0085051E" w:rsidRPr="003B0530" w:rsidRDefault="0085051E" w:rsidP="0085051E">
      <w:pPr>
        <w:ind w:firstLineChars="100" w:firstLine="210"/>
        <w:rPr>
          <w:rFonts w:ascii="Times New Roman" w:hAnsi="Times New Roman"/>
        </w:rPr>
      </w:pPr>
    </w:p>
    <w:p w14:paraId="0F0543DF"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 xml:space="preserve">Japan's Open Government Data Strategy sets forth four basic principles for promoting use public data: (i) the government should be aggressively engaged in public disclosure, (ii) public data should be made open in a machine-readable format, (iii) public data utilization should be encouraged whether for commercial or non-commercial purposes, and (iv) public data should be made open as soon as possible to accumulate disclosure results. </w:t>
      </w:r>
    </w:p>
    <w:p w14:paraId="58097EA1"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 xml:space="preserve">In response to this initiative, the </w:t>
      </w:r>
      <w:r w:rsidRPr="003B0530">
        <w:rPr>
          <w:rFonts w:ascii="Times New Roman" w:hAnsi="Times New Roman"/>
          <w:szCs w:val="21"/>
        </w:rPr>
        <w:t xml:space="preserve">IT Strategic Headquarters released </w:t>
      </w:r>
      <w:r w:rsidRPr="003B0530">
        <w:rPr>
          <w:rStyle w:val="afff2"/>
          <w:rFonts w:ascii="Times New Roman" w:hAnsi="Times New Roman"/>
        </w:rPr>
        <w:t>Roadmap for</w:t>
      </w:r>
      <w:r w:rsidRPr="003B0530">
        <w:rPr>
          <w:rStyle w:val="st1"/>
          <w:rFonts w:ascii="Times New Roman" w:hAnsi="Times New Roman"/>
          <w:b/>
          <w:bCs/>
        </w:rPr>
        <w:t xml:space="preserve"> </w:t>
      </w:r>
      <w:r w:rsidRPr="003B0530">
        <w:rPr>
          <w:rStyle w:val="st1"/>
          <w:rFonts w:ascii="Times New Roman" w:hAnsi="Times New Roman"/>
        </w:rPr>
        <w:t>the e-Government</w:t>
      </w:r>
      <w:r w:rsidRPr="003B0530">
        <w:rPr>
          <w:rStyle w:val="st1"/>
          <w:rFonts w:ascii="Times New Roman" w:hAnsi="Times New Roman"/>
          <w:b/>
          <w:bCs/>
        </w:rPr>
        <w:t xml:space="preserve"> </w:t>
      </w:r>
      <w:r w:rsidRPr="003B0530">
        <w:rPr>
          <w:rStyle w:val="afff2"/>
          <w:rFonts w:ascii="Times New Roman" w:hAnsi="Times New Roman"/>
        </w:rPr>
        <w:t xml:space="preserve">Open Data Promotion </w:t>
      </w:r>
      <w:r w:rsidRPr="003B0530">
        <w:rPr>
          <w:rFonts w:ascii="Times New Roman" w:hAnsi="Times New Roman"/>
        </w:rPr>
        <w:t>(June 14, 2013</w:t>
      </w:r>
      <w:r w:rsidRPr="003B0530">
        <w:rPr>
          <w:rFonts w:ascii="Times New Roman" w:hAnsi="Times New Roman"/>
          <w:szCs w:val="21"/>
        </w:rPr>
        <w:t xml:space="preserve">) to provide that </w:t>
      </w:r>
      <w:r w:rsidRPr="003B0530">
        <w:rPr>
          <w:rFonts w:ascii="Times New Roman" w:hAnsi="Times New Roman"/>
        </w:rPr>
        <w:t>"machine-readable data" should be disclosed to the public as "open data" under a rule that permits secondary use for "commercial and non-commercial purposes."</w:t>
      </w:r>
    </w:p>
    <w:p w14:paraId="7F4BBE4D"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Under these circumstances, this Guide defines "open data" as follows in compliance with the Roadmap</w:t>
      </w:r>
      <w:r w:rsidRPr="003B0530">
        <w:rPr>
          <w:rStyle w:val="afff2"/>
          <w:rFonts w:ascii="Times New Roman" w:hAnsi="Times New Roman"/>
        </w:rPr>
        <w:t xml:space="preserve"> for</w:t>
      </w:r>
      <w:r w:rsidRPr="003B0530">
        <w:rPr>
          <w:rStyle w:val="st1"/>
          <w:rFonts w:ascii="Times New Roman" w:hAnsi="Times New Roman"/>
          <w:b/>
          <w:bCs/>
        </w:rPr>
        <w:t xml:space="preserve"> </w:t>
      </w:r>
      <w:r w:rsidRPr="003B0530">
        <w:rPr>
          <w:rStyle w:val="st1"/>
          <w:rFonts w:ascii="Times New Roman" w:hAnsi="Times New Roman"/>
        </w:rPr>
        <w:t>the e-Government</w:t>
      </w:r>
      <w:r w:rsidRPr="003B0530">
        <w:rPr>
          <w:rStyle w:val="st1"/>
          <w:rFonts w:ascii="Times New Roman" w:hAnsi="Times New Roman"/>
          <w:b/>
          <w:bCs/>
        </w:rPr>
        <w:t xml:space="preserve"> </w:t>
      </w:r>
      <w:r w:rsidRPr="003B0530">
        <w:rPr>
          <w:rStyle w:val="afff2"/>
          <w:rFonts w:ascii="Times New Roman" w:hAnsi="Times New Roman"/>
        </w:rPr>
        <w:t>Open Data Promotion:</w:t>
      </w:r>
    </w:p>
    <w:p w14:paraId="17D08BAF" w14:textId="77777777" w:rsidR="0085051E" w:rsidRPr="003B0530" w:rsidRDefault="0085051E" w:rsidP="0085051E">
      <w:pPr>
        <w:pStyle w:val="a3"/>
        <w:ind w:firstLine="210"/>
        <w:rPr>
          <w:rFonts w:ascii="Times New Roman" w:hAnsi="Times New Roman"/>
        </w:rPr>
      </w:pPr>
    </w:p>
    <w:p w14:paraId="368B67DB" w14:textId="77777777" w:rsidR="0085051E" w:rsidRPr="003B0530" w:rsidRDefault="0085051E" w:rsidP="0085051E">
      <w:pPr>
        <w:pStyle w:val="a3"/>
        <w:ind w:firstLine="210"/>
        <w:rPr>
          <w:rFonts w:ascii="Times New Roman" w:hAnsi="Times New Roma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386"/>
      </w:tblGrid>
      <w:tr w:rsidR="0085051E" w:rsidRPr="003B0530" w14:paraId="575DD234" w14:textId="77777777" w:rsidTr="00BD1121">
        <w:trPr>
          <w:trHeight w:val="1053"/>
        </w:trPr>
        <w:tc>
          <w:tcPr>
            <w:tcW w:w="8594" w:type="dxa"/>
            <w:vAlign w:val="center"/>
          </w:tcPr>
          <w:p w14:paraId="1D1C07A4" w14:textId="77777777" w:rsidR="0085051E" w:rsidRPr="003B0530" w:rsidRDefault="0085051E" w:rsidP="00BD1121">
            <w:pPr>
              <w:rPr>
                <w:rFonts w:ascii="Times New Roman" w:hAnsi="Times New Roman"/>
              </w:rPr>
            </w:pPr>
            <w:r w:rsidRPr="003B0530">
              <w:rPr>
                <w:rFonts w:ascii="Times New Roman" w:hAnsi="Times New Roman"/>
              </w:rPr>
              <w:t>"Open data" means "machine-readable data" disclosed to the public under "a rule that permits secondary use for commercial or non-commercial purposes."</w:t>
            </w:r>
          </w:p>
        </w:tc>
      </w:tr>
    </w:tbl>
    <w:p w14:paraId="4555F480" w14:textId="77777777" w:rsidR="0085051E" w:rsidRPr="003B0530" w:rsidRDefault="0085051E" w:rsidP="0085051E">
      <w:pPr>
        <w:widowControl/>
        <w:jc w:val="left"/>
        <w:rPr>
          <w:rFonts w:ascii="Times New Roman" w:eastAsia="ＭＳ Ｐゴシック" w:hAnsi="Times New Roman"/>
          <w:sz w:val="24"/>
        </w:rPr>
      </w:pPr>
    </w:p>
    <w:p w14:paraId="610E81C8" w14:textId="57A1A924" w:rsidR="00DC038F" w:rsidRPr="00DC038F" w:rsidRDefault="0085051E" w:rsidP="0085051E">
      <w:pPr>
        <w:widowControl/>
        <w:jc w:val="left"/>
        <w:rPr>
          <w:rFonts w:ascii="Times New Roman" w:eastAsia="ＭＳ Ｐゴシック" w:hAnsi="Times New Roman"/>
          <w:sz w:val="28"/>
          <w:szCs w:val="28"/>
        </w:rPr>
      </w:pPr>
      <w:r w:rsidRPr="003B0530">
        <w:rPr>
          <w:rFonts w:ascii="Times New Roman" w:hAnsi="Times New Roman"/>
        </w:rPr>
        <w:br w:type="page"/>
      </w:r>
    </w:p>
    <w:p w14:paraId="0495B5B8" w14:textId="1701072D" w:rsidR="00DC038F" w:rsidRPr="00DC038F" w:rsidRDefault="00DC038F" w:rsidP="00DC038F">
      <w:pPr>
        <w:pStyle w:val="1"/>
        <w:pBdr>
          <w:top w:val="single" w:sz="4" w:space="1" w:color="auto"/>
          <w:left w:val="single" w:sz="4" w:space="4" w:color="auto"/>
          <w:bottom w:val="single" w:sz="4" w:space="1" w:color="auto"/>
          <w:right w:val="single" w:sz="4" w:space="4" w:color="auto"/>
        </w:pBdr>
        <w:shd w:val="clear" w:color="auto" w:fill="4F81BD" w:themeFill="accent1"/>
        <w:ind w:firstLine="0"/>
        <w:rPr>
          <w:rFonts w:ascii="Times New Roman" w:hAnsi="Times New Roman"/>
          <w:b/>
          <w:color w:val="FFFFFF" w:themeColor="background1"/>
          <w:sz w:val="32"/>
        </w:rPr>
      </w:pPr>
      <w:bookmarkStart w:id="43" w:name="_Ref384686514"/>
      <w:r w:rsidRPr="00DC038F">
        <w:rPr>
          <w:rFonts w:ascii="Times New Roman" w:hAnsi="Times New Roman"/>
          <w:b/>
          <w:bCs/>
          <w:color w:val="FFFFFF"/>
          <w:sz w:val="32"/>
          <w:szCs w:val="32"/>
        </w:rPr>
        <w:t xml:space="preserve">　</w:t>
      </w:r>
      <w:bookmarkStart w:id="44" w:name="_Toc415763634"/>
      <w:bookmarkEnd w:id="43"/>
      <w:r w:rsidR="0085051E" w:rsidRPr="003B0530">
        <w:rPr>
          <w:rFonts w:ascii="Times New Roman" w:hAnsi="Times New Roman"/>
          <w:b/>
          <w:color w:val="FFFFFF"/>
          <w:sz w:val="32"/>
        </w:rPr>
        <w:t>Procedures for Open Data Creation and Public Disclosure</w:t>
      </w:r>
      <w:bookmarkEnd w:id="44"/>
    </w:p>
    <w:p w14:paraId="3BC20A50" w14:textId="77777777" w:rsidR="0085051E" w:rsidRPr="003B0530" w:rsidRDefault="0085051E" w:rsidP="0085051E">
      <w:pPr>
        <w:pStyle w:val="a3"/>
        <w:ind w:firstLine="210"/>
        <w:rPr>
          <w:rFonts w:ascii="Times New Roman" w:hAnsi="Times New Roman"/>
        </w:rPr>
      </w:pPr>
    </w:p>
    <w:p w14:paraId="1E12704A" w14:textId="77777777" w:rsidR="0085051E" w:rsidRPr="003B0530" w:rsidRDefault="0085051E" w:rsidP="0085051E">
      <w:pPr>
        <w:pStyle w:val="a3"/>
        <w:ind w:firstLine="210"/>
        <w:rPr>
          <w:rFonts w:ascii="Times New Roman" w:hAnsi="Times New Roman"/>
        </w:rPr>
      </w:pPr>
      <w:r w:rsidRPr="003B0530">
        <w:rPr>
          <w:rFonts w:ascii="Times New Roman" w:hAnsi="Times New Roman"/>
        </w:rPr>
        <w:t>This chapter provides a creation and public disclosure procedure for open data.</w:t>
      </w:r>
    </w:p>
    <w:p w14:paraId="446A7676" w14:textId="77777777" w:rsidR="0085051E" w:rsidRPr="003B0530" w:rsidRDefault="0085051E" w:rsidP="0085051E">
      <w:pPr>
        <w:pStyle w:val="a3"/>
        <w:ind w:firstLine="210"/>
        <w:rPr>
          <w:rFonts w:ascii="Times New Roman" w:hAnsi="Times New Roman"/>
        </w:rPr>
      </w:pPr>
      <w:r w:rsidRPr="003B0530">
        <w:rPr>
          <w:rFonts w:ascii="Times New Roman" w:hAnsi="Times New Roman"/>
        </w:rPr>
        <w:t>To create open data and disclose them to the public, it is desirable to follow the procedure as shown below. Following the small-start principle, one important way is to start with data that can be made into open data relatively easily, instead of waiting for all necessary arrangements to be completed, including the establishment of an open data promotion organization and the study of the current status. For example, departments and sections may start separately with information already disclosed to the public.</w:t>
      </w:r>
    </w:p>
    <w:p w14:paraId="434F73D2" w14:textId="77777777" w:rsidR="0085051E" w:rsidRPr="003B0530" w:rsidRDefault="0085051E" w:rsidP="0085051E">
      <w:pPr>
        <w:pStyle w:val="a3"/>
        <w:ind w:firstLine="210"/>
        <w:rPr>
          <w:rFonts w:ascii="Times New Roman" w:hAnsi="Times New Roman"/>
        </w:rPr>
      </w:pPr>
    </w:p>
    <w:p w14:paraId="5A1B08CB" w14:textId="61F29F3D" w:rsidR="0085051E" w:rsidRPr="003B0530" w:rsidRDefault="008467D6" w:rsidP="0085051E">
      <w:pPr>
        <w:pStyle w:val="a3"/>
        <w:keepNext/>
        <w:ind w:firstLine="210"/>
        <w:rPr>
          <w:rFonts w:ascii="Times New Roman" w:hAnsi="Times New Roman"/>
        </w:rPr>
      </w:pPr>
      <w:r w:rsidRPr="008467D6">
        <w:rPr>
          <w:noProof/>
        </w:rPr>
        <w:drawing>
          <wp:inline distT="0" distB="0" distL="0" distR="0" wp14:anchorId="55D96857" wp14:editId="76BAF209">
            <wp:extent cx="5400040" cy="2517617"/>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2517617"/>
                    </a:xfrm>
                    <a:prstGeom prst="rect">
                      <a:avLst/>
                    </a:prstGeom>
                    <a:noFill/>
                    <a:ln>
                      <a:noFill/>
                    </a:ln>
                  </pic:spPr>
                </pic:pic>
              </a:graphicData>
            </a:graphic>
          </wp:inline>
        </w:drawing>
      </w:r>
    </w:p>
    <w:p w14:paraId="5A2D34DA" w14:textId="1AE3A119" w:rsidR="0085051E" w:rsidRPr="003B0530" w:rsidRDefault="0085051E" w:rsidP="0085051E">
      <w:pPr>
        <w:pStyle w:val="aa"/>
        <w:rPr>
          <w:rFonts w:ascii="Times New Roman" w:hAnsi="Times New Roman"/>
        </w:rPr>
      </w:pPr>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3</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1</w:t>
      </w:r>
      <w:r w:rsidRPr="003B0530">
        <w:rPr>
          <w:rFonts w:ascii="Times New Roman" w:hAnsi="Times New Roman"/>
        </w:rPr>
        <w:fldChar w:fldCharType="end"/>
      </w:r>
      <w:r w:rsidR="00F3231A">
        <w:rPr>
          <w:rFonts w:ascii="Times New Roman" w:hAnsi="Times New Roman"/>
          <w:noProof/>
        </w:rPr>
        <w:t xml:space="preserve"> Recommended Procedures for Open Data Creation and Public D</w:t>
      </w:r>
      <w:r w:rsidRPr="003B0530">
        <w:rPr>
          <w:rFonts w:ascii="Times New Roman" w:hAnsi="Times New Roman"/>
          <w:noProof/>
        </w:rPr>
        <w:t>isclosure</w:t>
      </w:r>
    </w:p>
    <w:p w14:paraId="7A654010" w14:textId="77777777" w:rsidR="0085051E" w:rsidRPr="003B0530" w:rsidRDefault="0085051E" w:rsidP="0085051E">
      <w:pPr>
        <w:pStyle w:val="a3"/>
        <w:ind w:firstLine="210"/>
        <w:rPr>
          <w:rFonts w:ascii="Times New Roman" w:hAnsi="Times New Roman"/>
        </w:rPr>
      </w:pPr>
    </w:p>
    <w:p w14:paraId="19579EE6" w14:textId="77777777" w:rsidR="0085051E" w:rsidRPr="003B0530" w:rsidRDefault="0085051E" w:rsidP="0085051E">
      <w:pPr>
        <w:pStyle w:val="a3"/>
        <w:ind w:firstLine="210"/>
        <w:rPr>
          <w:rFonts w:ascii="Times New Roman" w:hAnsi="Times New Roman"/>
        </w:rPr>
      </w:pPr>
      <w:r w:rsidRPr="003B0530">
        <w:rPr>
          <w:rFonts w:ascii="Times New Roman" w:hAnsi="Times New Roman"/>
        </w:rPr>
        <w:t>The following paragraphs describe the implementation and review of the above steps:</w:t>
      </w:r>
    </w:p>
    <w:p w14:paraId="5177A569" w14:textId="77777777" w:rsidR="0085051E" w:rsidRPr="003B0530" w:rsidRDefault="0085051E" w:rsidP="0085051E">
      <w:pPr>
        <w:pStyle w:val="a3"/>
        <w:ind w:firstLine="210"/>
        <w:rPr>
          <w:rFonts w:ascii="Times New Roman" w:hAnsi="Times New Roman"/>
        </w:rPr>
      </w:pPr>
    </w:p>
    <w:p w14:paraId="76118E66" w14:textId="77777777" w:rsidR="0085051E" w:rsidRPr="003B0530" w:rsidRDefault="0085051E" w:rsidP="0085051E">
      <w:pPr>
        <w:pStyle w:val="a3"/>
        <w:ind w:firstLine="210"/>
        <w:rPr>
          <w:rFonts w:ascii="Times New Roman" w:hAnsi="Times New Roman"/>
        </w:rPr>
      </w:pPr>
    </w:p>
    <w:p w14:paraId="1A90D66B" w14:textId="77777777" w:rsidR="0085051E" w:rsidRPr="003B0530" w:rsidRDefault="0085051E" w:rsidP="00BD1121">
      <w:pPr>
        <w:pStyle w:val="2"/>
      </w:pPr>
      <w:bookmarkStart w:id="45" w:name="_Toc415763635"/>
      <w:r w:rsidRPr="003B0530">
        <w:t>Establishing an open data promotion organization</w:t>
      </w:r>
      <w:bookmarkEnd w:id="45"/>
      <w:r w:rsidRPr="003B0530">
        <w:t xml:space="preserve">  </w:t>
      </w:r>
    </w:p>
    <w:p w14:paraId="417E87FC" w14:textId="77777777" w:rsidR="0085051E" w:rsidRPr="003B0530" w:rsidRDefault="0085051E" w:rsidP="0085051E">
      <w:pPr>
        <w:pStyle w:val="a3"/>
        <w:ind w:firstLine="210"/>
        <w:rPr>
          <w:rFonts w:ascii="Times New Roman" w:hAnsi="Times New Roman"/>
        </w:rPr>
      </w:pPr>
      <w:r w:rsidRPr="003B0530">
        <w:rPr>
          <w:rFonts w:ascii="Times New Roman" w:hAnsi="Times New Roman"/>
        </w:rPr>
        <w:t>Work involving creation and public disclosure of open data needs to be shared among departments and sections owning relevant data. Cooperation and coordination must be formed among those organizations.</w:t>
      </w:r>
    </w:p>
    <w:p w14:paraId="2E33A278" w14:textId="77777777" w:rsidR="0085051E" w:rsidRPr="003B0530" w:rsidRDefault="0085051E" w:rsidP="0085051E">
      <w:pPr>
        <w:pStyle w:val="a3"/>
        <w:ind w:firstLine="210"/>
        <w:rPr>
          <w:rFonts w:ascii="Times New Roman" w:hAnsi="Times New Roman"/>
        </w:rPr>
      </w:pPr>
      <w:r w:rsidRPr="003B0530">
        <w:rPr>
          <w:rFonts w:ascii="Times New Roman" w:hAnsi="Times New Roman"/>
        </w:rPr>
        <w:t>To proceed with creation and public disclosure of open data, it is desirable to set up a new unit to be tasked with promotion of open data, independently from those organizations.</w:t>
      </w:r>
    </w:p>
    <w:p w14:paraId="0DEC99DB" w14:textId="77777777" w:rsidR="0085051E" w:rsidRPr="003B0530" w:rsidRDefault="0085051E" w:rsidP="0085051E">
      <w:pPr>
        <w:pStyle w:val="a3"/>
        <w:ind w:firstLine="210"/>
        <w:rPr>
          <w:rFonts w:ascii="Times New Roman" w:hAnsi="Times New Roman"/>
        </w:rPr>
      </w:pPr>
    </w:p>
    <w:p w14:paraId="48D72C3E" w14:textId="77777777" w:rsidR="0085051E" w:rsidRPr="003B0530" w:rsidRDefault="0085051E" w:rsidP="0085051E">
      <w:pPr>
        <w:pStyle w:val="a3"/>
        <w:ind w:firstLine="210"/>
        <w:rPr>
          <w:rFonts w:ascii="Times New Roman" w:hAnsi="Times New Roman"/>
        </w:rPr>
      </w:pPr>
    </w:p>
    <w:p w14:paraId="01C91D85" w14:textId="77777777" w:rsidR="0085051E" w:rsidRPr="003B0530" w:rsidRDefault="0085051E" w:rsidP="0085051E">
      <w:pPr>
        <w:pStyle w:val="a3"/>
        <w:ind w:firstLine="210"/>
        <w:rPr>
          <w:rFonts w:ascii="Times New Roman" w:hAnsi="Times New Roman"/>
        </w:rPr>
      </w:pPr>
    </w:p>
    <w:p w14:paraId="1B7E2660" w14:textId="77777777" w:rsidR="0085051E" w:rsidRPr="003B0530" w:rsidRDefault="0085051E" w:rsidP="00BD1121">
      <w:pPr>
        <w:pStyle w:val="2"/>
      </w:pPr>
      <w:bookmarkStart w:id="46" w:name="_Toc415763636"/>
      <w:r w:rsidRPr="003B0530">
        <w:t>Grasping the current state of open data</w:t>
      </w:r>
      <w:bookmarkEnd w:id="46"/>
    </w:p>
    <w:p w14:paraId="5192E70D" w14:textId="77777777" w:rsidR="0085051E" w:rsidRPr="003B0530" w:rsidRDefault="0085051E" w:rsidP="0085051E">
      <w:pPr>
        <w:pStyle w:val="a3"/>
        <w:ind w:firstLineChars="0" w:firstLine="0"/>
        <w:rPr>
          <w:rFonts w:ascii="Times New Roman" w:hAnsi="Times New Roman"/>
        </w:rPr>
      </w:pPr>
      <w:r w:rsidRPr="003B0530">
        <w:rPr>
          <w:rFonts w:ascii="Times New Roman" w:hAnsi="Times New Roman"/>
        </w:rPr>
        <w:t xml:space="preserve">To understand the current status of open data, it is important to gather and join together data managed by each department from the following perspectives (it is desirable to conduct stocktaking of data): </w:t>
      </w:r>
    </w:p>
    <w:p w14:paraId="0BB6B4B8" w14:textId="77777777" w:rsidR="0085051E" w:rsidRPr="003B0530" w:rsidRDefault="0085051E" w:rsidP="00117167">
      <w:pPr>
        <w:pStyle w:val="a3"/>
        <w:numPr>
          <w:ilvl w:val="0"/>
          <w:numId w:val="20"/>
        </w:numPr>
        <w:ind w:firstLineChars="0"/>
        <w:rPr>
          <w:rFonts w:ascii="Times New Roman" w:hAnsi="Times New Roman"/>
        </w:rPr>
      </w:pPr>
      <w:r w:rsidRPr="003B0530">
        <w:rPr>
          <w:rFonts w:ascii="Times New Roman" w:hAnsi="Times New Roman"/>
        </w:rPr>
        <w:t xml:space="preserve">Departments in charge of data, </w:t>
      </w:r>
    </w:p>
    <w:p w14:paraId="7B3FA5E5" w14:textId="77777777" w:rsidR="0085051E" w:rsidRPr="003B0530" w:rsidRDefault="0085051E" w:rsidP="00117167">
      <w:pPr>
        <w:pStyle w:val="a3"/>
        <w:numPr>
          <w:ilvl w:val="0"/>
          <w:numId w:val="20"/>
        </w:numPr>
        <w:ind w:firstLineChars="0"/>
        <w:rPr>
          <w:rFonts w:ascii="Times New Roman" w:hAnsi="Times New Roman"/>
        </w:rPr>
      </w:pPr>
      <w:r w:rsidRPr="003B0530">
        <w:rPr>
          <w:rFonts w:ascii="Times New Roman" w:hAnsi="Times New Roman"/>
        </w:rPr>
        <w:t xml:space="preserve">Types of data (e.g. data on budgets, reports, statistics, or public relations) </w:t>
      </w:r>
    </w:p>
    <w:p w14:paraId="53CC4517" w14:textId="77777777" w:rsidR="0085051E" w:rsidRPr="003B0530" w:rsidRDefault="0085051E" w:rsidP="00117167">
      <w:pPr>
        <w:pStyle w:val="a3"/>
        <w:numPr>
          <w:ilvl w:val="0"/>
          <w:numId w:val="20"/>
        </w:numPr>
        <w:ind w:firstLineChars="0"/>
        <w:rPr>
          <w:rFonts w:ascii="Times New Roman" w:hAnsi="Times New Roman"/>
        </w:rPr>
      </w:pPr>
      <w:r w:rsidRPr="003B0530">
        <w:rPr>
          <w:rFonts w:ascii="Times New Roman" w:hAnsi="Times New Roman"/>
        </w:rPr>
        <w:t xml:space="preserve">Amount of data  </w:t>
      </w:r>
    </w:p>
    <w:p w14:paraId="5E8369C8" w14:textId="77777777" w:rsidR="0085051E" w:rsidRPr="003B0530" w:rsidRDefault="0085051E" w:rsidP="00117167">
      <w:pPr>
        <w:pStyle w:val="a3"/>
        <w:numPr>
          <w:ilvl w:val="0"/>
          <w:numId w:val="20"/>
        </w:numPr>
        <w:ind w:firstLineChars="0"/>
        <w:rPr>
          <w:rFonts w:ascii="Times New Roman" w:hAnsi="Times New Roman"/>
        </w:rPr>
      </w:pPr>
      <w:r w:rsidRPr="003B0530">
        <w:rPr>
          <w:rFonts w:ascii="Times New Roman" w:hAnsi="Times New Roman"/>
        </w:rPr>
        <w:t xml:space="preserve">Needs analysis </w:t>
      </w:r>
    </w:p>
    <w:p w14:paraId="727E031B" w14:textId="77777777" w:rsidR="0085051E" w:rsidRPr="003B0530" w:rsidRDefault="0085051E" w:rsidP="0085051E">
      <w:pPr>
        <w:pStyle w:val="a3"/>
        <w:ind w:left="210" w:firstLineChars="0" w:firstLine="0"/>
        <w:rPr>
          <w:rFonts w:ascii="Times New Roman" w:hAnsi="Times New Roman"/>
        </w:rPr>
      </w:pPr>
    </w:p>
    <w:p w14:paraId="674A20C3" w14:textId="77777777" w:rsidR="0085051E" w:rsidRPr="003B0530" w:rsidRDefault="0085051E" w:rsidP="0085051E">
      <w:pPr>
        <w:pStyle w:val="a3"/>
        <w:ind w:left="210" w:firstLineChars="0" w:firstLine="0"/>
        <w:rPr>
          <w:rFonts w:ascii="Times New Roman" w:hAnsi="Times New Roman"/>
        </w:rPr>
      </w:pPr>
      <w:r w:rsidRPr="003B0530">
        <w:rPr>
          <w:rFonts w:ascii="Times New Roman" w:hAnsi="Times New Roman"/>
        </w:rPr>
        <w:t>In grasping the current status of data, a focus should be placed on the following points:</w:t>
      </w:r>
    </w:p>
    <w:p w14:paraId="21D7BFB8" w14:textId="186434DF" w:rsidR="0085051E" w:rsidRPr="003B0530" w:rsidRDefault="008754A8" w:rsidP="00117167">
      <w:pPr>
        <w:pStyle w:val="a3"/>
        <w:numPr>
          <w:ilvl w:val="0"/>
          <w:numId w:val="56"/>
        </w:numPr>
        <w:ind w:firstLineChars="0"/>
        <w:rPr>
          <w:rFonts w:ascii="Times New Roman" w:hAnsi="Times New Roman"/>
        </w:rPr>
      </w:pPr>
      <w:r>
        <w:rPr>
          <w:rFonts w:ascii="Times New Roman" w:hAnsi="Times New Roman" w:hint="eastAsia"/>
        </w:rPr>
        <w:t>Data</w:t>
      </w:r>
      <w:r w:rsidR="0085051E" w:rsidRPr="003B0530">
        <w:rPr>
          <w:rFonts w:ascii="Times New Roman" w:hAnsi="Times New Roman"/>
        </w:rPr>
        <w:t xml:space="preserve"> format</w:t>
      </w:r>
      <w:r w:rsidR="0085051E" w:rsidRPr="003B0530">
        <w:rPr>
          <w:rFonts w:ascii="Times New Roman" w:hAnsi="Times New Roman"/>
        </w:rPr>
        <w:br/>
        <w:t xml:space="preserve">Confirm the format of each data. </w:t>
      </w:r>
    </w:p>
    <w:p w14:paraId="6CE2B861" w14:textId="77777777" w:rsidR="0085051E" w:rsidRPr="003B0530" w:rsidRDefault="0085051E" w:rsidP="00117167">
      <w:pPr>
        <w:pStyle w:val="a3"/>
        <w:numPr>
          <w:ilvl w:val="0"/>
          <w:numId w:val="57"/>
        </w:numPr>
        <w:ind w:firstLineChars="0"/>
        <w:rPr>
          <w:rFonts w:ascii="Times New Roman" w:hAnsi="Times New Roman"/>
        </w:rPr>
      </w:pPr>
      <w:r w:rsidRPr="003B0530">
        <w:rPr>
          <w:rFonts w:ascii="Times New Roman" w:hAnsi="Times New Roman"/>
        </w:rPr>
        <w:t xml:space="preserve">Paper (Confirm the existence of electronic data corresponding to the same information.)  </w:t>
      </w:r>
    </w:p>
    <w:p w14:paraId="50C84677" w14:textId="77777777" w:rsidR="0085051E" w:rsidRPr="003B0530" w:rsidRDefault="0085051E" w:rsidP="00117167">
      <w:pPr>
        <w:pStyle w:val="a3"/>
        <w:numPr>
          <w:ilvl w:val="1"/>
          <w:numId w:val="57"/>
        </w:numPr>
        <w:ind w:firstLineChars="0"/>
        <w:rPr>
          <w:rFonts w:ascii="Times New Roman" w:hAnsi="Times New Roman"/>
        </w:rPr>
      </w:pPr>
      <w:r w:rsidRPr="003B0530">
        <w:rPr>
          <w:rFonts w:ascii="Times New Roman" w:hAnsi="Times New Roman"/>
        </w:rPr>
        <w:t>In the absence of electronic data, relevant materials need scanning for public disclosure.</w:t>
      </w:r>
    </w:p>
    <w:p w14:paraId="2E442C5B" w14:textId="77777777" w:rsidR="0085051E" w:rsidRPr="003B0530" w:rsidRDefault="0085051E" w:rsidP="00117167">
      <w:pPr>
        <w:pStyle w:val="a3"/>
        <w:numPr>
          <w:ilvl w:val="0"/>
          <w:numId w:val="56"/>
        </w:numPr>
        <w:ind w:firstLineChars="0"/>
        <w:rPr>
          <w:rFonts w:ascii="Times New Roman" w:hAnsi="Times New Roman"/>
        </w:rPr>
      </w:pPr>
      <w:r w:rsidRPr="003B0530">
        <w:rPr>
          <w:rFonts w:ascii="Times New Roman" w:hAnsi="Times New Roman"/>
        </w:rPr>
        <w:t xml:space="preserve">Electronic data (Confirm the file format) </w:t>
      </w:r>
      <w:r w:rsidRPr="003B0530">
        <w:rPr>
          <w:rFonts w:ascii="Times New Roman" w:hAnsi="Times New Roman"/>
        </w:rPr>
        <w:br/>
        <w:t>Identify the information management system at each department that is managing data.</w:t>
      </w:r>
    </w:p>
    <w:p w14:paraId="086672D5" w14:textId="77777777" w:rsidR="0085051E" w:rsidRPr="003B0530" w:rsidRDefault="0085051E" w:rsidP="00117167">
      <w:pPr>
        <w:pStyle w:val="a3"/>
        <w:numPr>
          <w:ilvl w:val="1"/>
          <w:numId w:val="56"/>
        </w:numPr>
        <w:ind w:firstLineChars="0"/>
        <w:rPr>
          <w:rFonts w:ascii="Times New Roman" w:hAnsi="Times New Roman"/>
        </w:rPr>
      </w:pPr>
      <w:r w:rsidRPr="003B0530">
        <w:rPr>
          <w:rFonts w:ascii="Times New Roman" w:hAnsi="Times New Roman"/>
        </w:rPr>
        <w:t>Is a manager in place?</w:t>
      </w:r>
    </w:p>
    <w:p w14:paraId="5D500BB3" w14:textId="77777777" w:rsidR="0085051E" w:rsidRPr="003B0530" w:rsidRDefault="0085051E" w:rsidP="00117167">
      <w:pPr>
        <w:pStyle w:val="a3"/>
        <w:numPr>
          <w:ilvl w:val="1"/>
          <w:numId w:val="56"/>
        </w:numPr>
        <w:ind w:firstLineChars="0"/>
        <w:rPr>
          <w:rFonts w:ascii="Times New Roman" w:hAnsi="Times New Roman"/>
        </w:rPr>
      </w:pPr>
      <w:r w:rsidRPr="003B0530">
        <w:rPr>
          <w:rFonts w:ascii="Times New Roman" w:hAnsi="Times New Roman"/>
        </w:rPr>
        <w:t>Are all data controlled by a single manager?</w:t>
      </w:r>
    </w:p>
    <w:p w14:paraId="62DDC650" w14:textId="77777777" w:rsidR="0085051E" w:rsidRPr="003B0530" w:rsidRDefault="0085051E" w:rsidP="00117167">
      <w:pPr>
        <w:pStyle w:val="a3"/>
        <w:numPr>
          <w:ilvl w:val="0"/>
          <w:numId w:val="56"/>
        </w:numPr>
        <w:ind w:firstLineChars="0"/>
        <w:rPr>
          <w:rFonts w:ascii="Times New Roman" w:hAnsi="Times New Roman"/>
        </w:rPr>
      </w:pPr>
      <w:r w:rsidRPr="003B0530">
        <w:rPr>
          <w:rFonts w:ascii="Times New Roman" w:hAnsi="Times New Roman"/>
        </w:rPr>
        <w:t xml:space="preserve">Data update frequency </w:t>
      </w:r>
      <w:r w:rsidRPr="003B0530">
        <w:rPr>
          <w:rFonts w:ascii="Times New Roman" w:hAnsi="Times New Roman"/>
        </w:rPr>
        <w:br/>
        <w:t>Confirm how frequently data are updated.</w:t>
      </w:r>
    </w:p>
    <w:p w14:paraId="710DE7AA" w14:textId="77777777" w:rsidR="0085051E" w:rsidRPr="003B0530" w:rsidRDefault="0085051E" w:rsidP="00117167">
      <w:pPr>
        <w:pStyle w:val="a3"/>
        <w:numPr>
          <w:ilvl w:val="0"/>
          <w:numId w:val="58"/>
        </w:numPr>
        <w:ind w:firstLineChars="0"/>
        <w:rPr>
          <w:rFonts w:ascii="Times New Roman" w:hAnsi="Times New Roman"/>
        </w:rPr>
      </w:pPr>
      <w:r w:rsidRPr="003B0530">
        <w:rPr>
          <w:rFonts w:ascii="Times New Roman" w:hAnsi="Times New Roman"/>
        </w:rPr>
        <w:t xml:space="preserve">Once a year, once a month, as necessary, etc. </w:t>
      </w:r>
    </w:p>
    <w:p w14:paraId="3D7D6795" w14:textId="77777777" w:rsidR="0085051E" w:rsidRPr="003B0530" w:rsidRDefault="0085051E" w:rsidP="00117167">
      <w:pPr>
        <w:pStyle w:val="a3"/>
        <w:numPr>
          <w:ilvl w:val="0"/>
          <w:numId w:val="56"/>
        </w:numPr>
        <w:ind w:firstLineChars="0"/>
        <w:rPr>
          <w:rFonts w:ascii="Times New Roman" w:hAnsi="Times New Roman"/>
        </w:rPr>
      </w:pPr>
      <w:r w:rsidRPr="003B0530">
        <w:rPr>
          <w:rFonts w:ascii="Times New Roman" w:hAnsi="Times New Roman"/>
        </w:rPr>
        <w:t>Relationships between data and rights</w:t>
      </w:r>
      <w:r w:rsidRPr="003B0530">
        <w:rPr>
          <w:rFonts w:ascii="Times New Roman" w:hAnsi="Times New Roman"/>
        </w:rPr>
        <w:br/>
        <w:t>Confirm data, for example, in respect of the following. For details, see Part II.</w:t>
      </w:r>
    </w:p>
    <w:p w14:paraId="0EFB9EAA" w14:textId="77777777" w:rsidR="0085051E" w:rsidRPr="003B0530" w:rsidRDefault="0085051E" w:rsidP="00117167">
      <w:pPr>
        <w:pStyle w:val="a3"/>
        <w:numPr>
          <w:ilvl w:val="0"/>
          <w:numId w:val="59"/>
        </w:numPr>
        <w:ind w:firstLineChars="0"/>
        <w:rPr>
          <w:rFonts w:ascii="Times New Roman" w:hAnsi="Times New Roman"/>
        </w:rPr>
      </w:pPr>
      <w:r w:rsidRPr="003B0530">
        <w:rPr>
          <w:rFonts w:ascii="Times New Roman" w:hAnsi="Times New Roman"/>
        </w:rPr>
        <w:t xml:space="preserve">Whether the data is protected by a third-party copyright or other rights </w:t>
      </w:r>
    </w:p>
    <w:p w14:paraId="6602A9EF" w14:textId="77777777" w:rsidR="0085051E" w:rsidRPr="003B0530" w:rsidRDefault="0085051E" w:rsidP="00117167">
      <w:pPr>
        <w:pStyle w:val="a3"/>
        <w:numPr>
          <w:ilvl w:val="0"/>
          <w:numId w:val="59"/>
        </w:numPr>
        <w:ind w:firstLineChars="0"/>
        <w:rPr>
          <w:rFonts w:ascii="Times New Roman" w:hAnsi="Times New Roman"/>
        </w:rPr>
      </w:pPr>
      <w:r w:rsidRPr="003B0530">
        <w:rPr>
          <w:rFonts w:ascii="Times New Roman" w:hAnsi="Times New Roman"/>
        </w:rPr>
        <w:t xml:space="preserve">Presence of legal, regulatory, or other limitations </w:t>
      </w:r>
    </w:p>
    <w:p w14:paraId="0F3E2F49" w14:textId="77777777" w:rsidR="0085051E" w:rsidRPr="003B0530" w:rsidRDefault="0085051E" w:rsidP="00117167">
      <w:pPr>
        <w:pStyle w:val="a3"/>
        <w:numPr>
          <w:ilvl w:val="0"/>
          <w:numId w:val="56"/>
        </w:numPr>
        <w:ind w:firstLineChars="0"/>
        <w:rPr>
          <w:rFonts w:ascii="Times New Roman" w:hAnsi="Times New Roman"/>
        </w:rPr>
      </w:pPr>
      <w:r w:rsidRPr="003B0530">
        <w:rPr>
          <w:rFonts w:ascii="Times New Roman" w:hAnsi="Times New Roman"/>
        </w:rPr>
        <w:t xml:space="preserve">Needs analysis </w:t>
      </w:r>
      <w:r w:rsidRPr="003B0530">
        <w:rPr>
          <w:rFonts w:ascii="Times New Roman" w:hAnsi="Times New Roman"/>
        </w:rPr>
        <w:br/>
        <w:t>There is a strong need for information and data if they are frequently referred to by users or if they are disclosed to the public by similar organizations. It is useful to start disclosing such highly needed open data.</w:t>
      </w:r>
    </w:p>
    <w:p w14:paraId="5FA8C7DA" w14:textId="77777777" w:rsidR="0085051E" w:rsidRPr="003B0530" w:rsidRDefault="0085051E" w:rsidP="0085051E">
      <w:pPr>
        <w:pStyle w:val="a3"/>
        <w:ind w:left="210" w:firstLineChars="0" w:firstLine="0"/>
        <w:rPr>
          <w:rFonts w:ascii="Times New Roman" w:hAnsi="Times New Roman"/>
        </w:rPr>
      </w:pPr>
    </w:p>
    <w:p w14:paraId="6907E935" w14:textId="77777777" w:rsidR="0085051E" w:rsidRPr="003B0530" w:rsidRDefault="0085051E" w:rsidP="0085051E">
      <w:pPr>
        <w:pStyle w:val="a3"/>
        <w:ind w:left="420" w:firstLineChars="0" w:firstLine="0"/>
        <w:rPr>
          <w:rFonts w:ascii="Times New Roman" w:hAnsi="Times New Roman"/>
        </w:rPr>
      </w:pPr>
    </w:p>
    <w:p w14:paraId="6F8A8F7C" w14:textId="77777777" w:rsidR="0085051E" w:rsidRPr="003B0530" w:rsidRDefault="0085051E" w:rsidP="0085051E">
      <w:pPr>
        <w:pStyle w:val="a3"/>
        <w:ind w:left="210" w:firstLineChars="0" w:firstLine="0"/>
        <w:rPr>
          <w:rFonts w:ascii="Times New Roman" w:hAnsi="Times New Roman"/>
        </w:rPr>
      </w:pPr>
    </w:p>
    <w:p w14:paraId="31AF8434" w14:textId="77777777" w:rsidR="0085051E" w:rsidRPr="003B0530" w:rsidRDefault="0085051E" w:rsidP="00BD1121">
      <w:pPr>
        <w:pStyle w:val="2"/>
      </w:pPr>
      <w:bookmarkStart w:id="47" w:name="_Toc415763637"/>
      <w:r w:rsidRPr="003B0530">
        <w:t>Planning</w:t>
      </w:r>
      <w:bookmarkEnd w:id="47"/>
    </w:p>
    <w:p w14:paraId="356F97FB" w14:textId="77777777" w:rsidR="0085051E" w:rsidRPr="003B0530" w:rsidRDefault="0085051E" w:rsidP="0085051E">
      <w:pPr>
        <w:pStyle w:val="a3"/>
        <w:ind w:firstLine="210"/>
        <w:rPr>
          <w:rFonts w:ascii="Times New Roman" w:hAnsi="Times New Roman"/>
        </w:rPr>
      </w:pPr>
      <w:r w:rsidRPr="003B0530">
        <w:rPr>
          <w:rFonts w:ascii="Times New Roman" w:hAnsi="Times New Roman"/>
        </w:rPr>
        <w:t>In the planning stage, target open data should be specified, and the technique for creating and disclosing such data should be clarified, based on the current status or feedback. In such work, it is desirable to create milestones and formulate a schedule in accordance with the milestones. It should be noted that planning is more important for larger organizations.</w:t>
      </w:r>
    </w:p>
    <w:p w14:paraId="152650E7" w14:textId="77777777" w:rsidR="0085051E" w:rsidRPr="003B0530" w:rsidRDefault="0085051E" w:rsidP="0085051E">
      <w:pPr>
        <w:pStyle w:val="a3"/>
        <w:ind w:firstLineChars="0" w:firstLine="0"/>
        <w:rPr>
          <w:rFonts w:ascii="Times New Roman" w:hAnsi="Times New Roman"/>
        </w:rPr>
      </w:pPr>
      <w:r w:rsidRPr="003B0530">
        <w:rPr>
          <w:rFonts w:ascii="Times New Roman" w:hAnsi="Times New Roman"/>
        </w:rPr>
        <w:t>In the planning stage, special attention should be directed to the following:</w:t>
      </w:r>
    </w:p>
    <w:p w14:paraId="79FA63CA" w14:textId="77777777" w:rsidR="0085051E" w:rsidRPr="003B0530" w:rsidRDefault="0085051E" w:rsidP="00117167">
      <w:pPr>
        <w:pStyle w:val="a3"/>
        <w:numPr>
          <w:ilvl w:val="0"/>
          <w:numId w:val="60"/>
        </w:numPr>
        <w:ind w:firstLineChars="0"/>
        <w:rPr>
          <w:rFonts w:ascii="Times New Roman" w:hAnsi="Times New Roman"/>
        </w:rPr>
      </w:pPr>
      <w:r w:rsidRPr="003B0530">
        <w:rPr>
          <w:rFonts w:ascii="Times New Roman" w:hAnsi="Times New Roman"/>
        </w:rPr>
        <w:t xml:space="preserve">Preliminary planning of a data format and a system  </w:t>
      </w:r>
    </w:p>
    <w:p w14:paraId="15D32D3A" w14:textId="77777777" w:rsidR="0085051E" w:rsidRPr="003B0530" w:rsidRDefault="0085051E" w:rsidP="00117167">
      <w:pPr>
        <w:pStyle w:val="a3"/>
        <w:numPr>
          <w:ilvl w:val="0"/>
          <w:numId w:val="61"/>
        </w:numPr>
        <w:ind w:firstLineChars="0"/>
        <w:rPr>
          <w:rFonts w:ascii="Times New Roman" w:hAnsi="Times New Roman"/>
        </w:rPr>
      </w:pPr>
      <w:r w:rsidRPr="003B0530">
        <w:rPr>
          <w:rFonts w:ascii="Times New Roman" w:hAnsi="Times New Roman"/>
        </w:rPr>
        <w:t>Based on Section 8.4, establish a policy for determining the level of "data" and "data catalog."</w:t>
      </w:r>
    </w:p>
    <w:p w14:paraId="617AD2D3" w14:textId="77777777" w:rsidR="0085051E" w:rsidRPr="003B0530" w:rsidRDefault="0085051E" w:rsidP="00117167">
      <w:pPr>
        <w:pStyle w:val="a3"/>
        <w:numPr>
          <w:ilvl w:val="0"/>
          <w:numId w:val="61"/>
        </w:numPr>
        <w:ind w:firstLineChars="0"/>
        <w:rPr>
          <w:rFonts w:ascii="Times New Roman" w:hAnsi="Times New Roman"/>
        </w:rPr>
      </w:pPr>
      <w:r w:rsidRPr="003B0530">
        <w:rPr>
          <w:rFonts w:ascii="Times New Roman" w:hAnsi="Times New Roman"/>
        </w:rPr>
        <w:t>Based on Section 9.1, specify necessary metadata and an identifier system.</w:t>
      </w:r>
    </w:p>
    <w:p w14:paraId="3FF6D0CE" w14:textId="77777777" w:rsidR="0085051E" w:rsidRPr="003B0530" w:rsidRDefault="0085051E" w:rsidP="00117167">
      <w:pPr>
        <w:pStyle w:val="a3"/>
        <w:numPr>
          <w:ilvl w:val="0"/>
          <w:numId w:val="60"/>
        </w:numPr>
        <w:ind w:firstLineChars="0"/>
        <w:rPr>
          <w:rFonts w:ascii="Times New Roman" w:hAnsi="Times New Roman"/>
        </w:rPr>
      </w:pPr>
      <w:r w:rsidRPr="003B0530">
        <w:rPr>
          <w:rFonts w:ascii="Times New Roman" w:hAnsi="Times New Roman"/>
        </w:rPr>
        <w:t xml:space="preserve">Establishment of an operation rule  </w:t>
      </w:r>
    </w:p>
    <w:p w14:paraId="7AB534BE" w14:textId="77777777" w:rsidR="0085051E" w:rsidRPr="003B0530" w:rsidRDefault="0085051E" w:rsidP="00117167">
      <w:pPr>
        <w:pStyle w:val="a3"/>
        <w:numPr>
          <w:ilvl w:val="0"/>
          <w:numId w:val="62"/>
        </w:numPr>
        <w:ind w:firstLineChars="0"/>
        <w:rPr>
          <w:rFonts w:ascii="Times New Roman" w:hAnsi="Times New Roman"/>
        </w:rPr>
      </w:pPr>
      <w:r w:rsidRPr="003B0530">
        <w:rPr>
          <w:rFonts w:ascii="Times New Roman" w:hAnsi="Times New Roman"/>
        </w:rPr>
        <w:t xml:space="preserve">Specify a procedure and frequency of collecting data from organizations controlling the data. </w:t>
      </w:r>
    </w:p>
    <w:p w14:paraId="14B548EC" w14:textId="77777777" w:rsidR="0085051E" w:rsidRPr="003B0530" w:rsidRDefault="0085051E" w:rsidP="00117167">
      <w:pPr>
        <w:pStyle w:val="a3"/>
        <w:numPr>
          <w:ilvl w:val="0"/>
          <w:numId w:val="62"/>
        </w:numPr>
        <w:ind w:firstLineChars="0"/>
        <w:rPr>
          <w:rFonts w:ascii="Times New Roman" w:hAnsi="Times New Roman"/>
        </w:rPr>
      </w:pPr>
      <w:r w:rsidRPr="003B0530">
        <w:rPr>
          <w:rFonts w:ascii="Times New Roman" w:hAnsi="Times New Roman"/>
        </w:rPr>
        <w:t xml:space="preserve">If data are to be updated as necessary, establish a rule for data updating. </w:t>
      </w:r>
    </w:p>
    <w:p w14:paraId="09BB4ECB" w14:textId="77777777" w:rsidR="0085051E" w:rsidRPr="003B0530" w:rsidRDefault="0085051E" w:rsidP="00117167">
      <w:pPr>
        <w:pStyle w:val="a3"/>
        <w:numPr>
          <w:ilvl w:val="0"/>
          <w:numId w:val="62"/>
        </w:numPr>
        <w:ind w:firstLineChars="0"/>
        <w:rPr>
          <w:rFonts w:ascii="Times New Roman" w:hAnsi="Times New Roman"/>
        </w:rPr>
      </w:pPr>
      <w:r w:rsidRPr="003B0530">
        <w:rPr>
          <w:rFonts w:ascii="Times New Roman" w:hAnsi="Times New Roman"/>
        </w:rPr>
        <w:t>Based on Section 8.5, establish a data registration policy.</w:t>
      </w:r>
    </w:p>
    <w:p w14:paraId="71CA790A" w14:textId="77777777" w:rsidR="0085051E" w:rsidRPr="003B0530" w:rsidRDefault="0085051E" w:rsidP="00117167">
      <w:pPr>
        <w:pStyle w:val="a3"/>
        <w:numPr>
          <w:ilvl w:val="0"/>
          <w:numId w:val="60"/>
        </w:numPr>
        <w:ind w:firstLineChars="0"/>
        <w:rPr>
          <w:rFonts w:ascii="Times New Roman" w:hAnsi="Times New Roman"/>
        </w:rPr>
      </w:pPr>
      <w:r w:rsidRPr="003B0530">
        <w:rPr>
          <w:rFonts w:ascii="Times New Roman" w:hAnsi="Times New Roman"/>
        </w:rPr>
        <w:t xml:space="preserve">Establishment of a rule on use </w:t>
      </w:r>
    </w:p>
    <w:p w14:paraId="7F9276C8" w14:textId="77777777" w:rsidR="0085051E" w:rsidRPr="003B0530" w:rsidRDefault="0085051E" w:rsidP="00117167">
      <w:pPr>
        <w:pStyle w:val="a3"/>
        <w:numPr>
          <w:ilvl w:val="0"/>
          <w:numId w:val="63"/>
        </w:numPr>
        <w:ind w:left="1575" w:firstLineChars="0"/>
        <w:rPr>
          <w:rFonts w:ascii="Times New Roman" w:hAnsi="Times New Roman"/>
        </w:rPr>
      </w:pPr>
      <w:r w:rsidRPr="003B0530">
        <w:rPr>
          <w:rFonts w:ascii="Times New Roman" w:hAnsi="Times New Roman"/>
        </w:rPr>
        <w:t>Determine a rule on use of open data.</w:t>
      </w:r>
    </w:p>
    <w:p w14:paraId="30E3C421" w14:textId="77777777" w:rsidR="0085051E" w:rsidRPr="003B0530" w:rsidRDefault="0085051E" w:rsidP="00117167">
      <w:pPr>
        <w:pStyle w:val="a3"/>
        <w:numPr>
          <w:ilvl w:val="0"/>
          <w:numId w:val="63"/>
        </w:numPr>
        <w:ind w:left="1575" w:firstLineChars="0"/>
        <w:rPr>
          <w:rFonts w:ascii="Times New Roman" w:hAnsi="Times New Roman"/>
        </w:rPr>
      </w:pPr>
      <w:r w:rsidRPr="003B0530">
        <w:rPr>
          <w:rFonts w:ascii="Times New Roman" w:hAnsi="Times New Roman"/>
        </w:rPr>
        <w:t xml:space="preserve">If there are third party rights or legal or regulatory limitations involved, adjust the content of the rule on use or the scope of open data to such rights or limitations. </w:t>
      </w:r>
    </w:p>
    <w:p w14:paraId="2CE7E800" w14:textId="77777777" w:rsidR="0085051E" w:rsidRPr="003B0530" w:rsidRDefault="0085051E" w:rsidP="00117167">
      <w:pPr>
        <w:pStyle w:val="a3"/>
        <w:numPr>
          <w:ilvl w:val="0"/>
          <w:numId w:val="60"/>
        </w:numPr>
        <w:ind w:firstLineChars="0"/>
        <w:rPr>
          <w:rFonts w:ascii="Times New Roman" w:hAnsi="Times New Roman"/>
        </w:rPr>
      </w:pPr>
      <w:r w:rsidRPr="003B0530">
        <w:rPr>
          <w:rFonts w:ascii="Times New Roman" w:hAnsi="Times New Roman"/>
        </w:rPr>
        <w:t xml:space="preserve">Small-start principle </w:t>
      </w:r>
    </w:p>
    <w:p w14:paraId="57BC22D0" w14:textId="77777777" w:rsidR="0085051E" w:rsidRPr="003B0530" w:rsidRDefault="0085051E" w:rsidP="00117167">
      <w:pPr>
        <w:pStyle w:val="a3"/>
        <w:numPr>
          <w:ilvl w:val="0"/>
          <w:numId w:val="64"/>
        </w:numPr>
        <w:ind w:firstLineChars="0"/>
        <w:rPr>
          <w:rFonts w:ascii="Times New Roman" w:hAnsi="Times New Roman"/>
        </w:rPr>
      </w:pPr>
      <w:r w:rsidRPr="003B0530">
        <w:rPr>
          <w:rFonts w:ascii="Times New Roman" w:hAnsi="Times New Roman"/>
        </w:rPr>
        <w:t>Proceed with work in stages, and set milestones so that data are disclosed sequentially from the data first completed.</w:t>
      </w:r>
    </w:p>
    <w:p w14:paraId="67906518" w14:textId="77777777" w:rsidR="0085051E" w:rsidRPr="003B0530" w:rsidRDefault="0085051E" w:rsidP="00117167">
      <w:pPr>
        <w:pStyle w:val="a3"/>
        <w:numPr>
          <w:ilvl w:val="0"/>
          <w:numId w:val="64"/>
        </w:numPr>
        <w:ind w:firstLineChars="0"/>
        <w:rPr>
          <w:rFonts w:ascii="Times New Roman" w:hAnsi="Times New Roman"/>
        </w:rPr>
      </w:pPr>
      <w:r w:rsidRPr="003B0530">
        <w:rPr>
          <w:rFonts w:ascii="Times New Roman" w:hAnsi="Times New Roman"/>
        </w:rPr>
        <w:t>It is desirable to establish objectives and a plan on an annual basis.</w:t>
      </w:r>
    </w:p>
    <w:p w14:paraId="29833A43" w14:textId="77777777" w:rsidR="0085051E" w:rsidRPr="003B0530" w:rsidRDefault="0085051E" w:rsidP="00117167">
      <w:pPr>
        <w:pStyle w:val="a3"/>
        <w:numPr>
          <w:ilvl w:val="0"/>
          <w:numId w:val="64"/>
        </w:numPr>
        <w:ind w:firstLineChars="0"/>
        <w:rPr>
          <w:rFonts w:ascii="Times New Roman" w:hAnsi="Times New Roman"/>
        </w:rPr>
      </w:pPr>
      <w:r w:rsidRPr="003B0530">
        <w:rPr>
          <w:rFonts w:ascii="Times New Roman" w:hAnsi="Times New Roman"/>
        </w:rPr>
        <w:t xml:space="preserve">The Open Government Data Strategy adopts the small-start principle as it provides that public data that can be made into open data should be disclosed to the public sequentially without delay in order to consistently accumulate results. </w:t>
      </w:r>
    </w:p>
    <w:p w14:paraId="2A5EEF70" w14:textId="77777777" w:rsidR="0085051E" w:rsidRPr="003B0530" w:rsidRDefault="0085051E" w:rsidP="0085051E">
      <w:pPr>
        <w:pStyle w:val="a3"/>
        <w:ind w:firstLine="210"/>
        <w:rPr>
          <w:rFonts w:ascii="Times New Roman" w:hAnsi="Times New Roman"/>
        </w:rPr>
      </w:pPr>
    </w:p>
    <w:p w14:paraId="17146006" w14:textId="77777777" w:rsidR="0085051E" w:rsidRPr="003B0530" w:rsidRDefault="0085051E" w:rsidP="0085051E">
      <w:pPr>
        <w:pStyle w:val="a3"/>
        <w:ind w:firstLine="210"/>
        <w:rPr>
          <w:rFonts w:ascii="Times New Roman" w:hAnsi="Times New Roman"/>
        </w:rPr>
      </w:pPr>
    </w:p>
    <w:p w14:paraId="03B492D6" w14:textId="27D1AB47" w:rsidR="0085051E" w:rsidRPr="003B0530" w:rsidRDefault="00F3231A" w:rsidP="00BD1121">
      <w:pPr>
        <w:pStyle w:val="2"/>
      </w:pPr>
      <w:bookmarkStart w:id="48" w:name="_Toc415763638"/>
      <w:r>
        <w:t>Public Disclosure W</w:t>
      </w:r>
      <w:r w:rsidR="0085051E" w:rsidRPr="003B0530">
        <w:t>ork</w:t>
      </w:r>
      <w:bookmarkEnd w:id="48"/>
    </w:p>
    <w:p w14:paraId="4171C840" w14:textId="77777777" w:rsidR="0085051E" w:rsidRPr="008467D6" w:rsidRDefault="0085051E" w:rsidP="0085051E">
      <w:pPr>
        <w:pStyle w:val="a3"/>
        <w:ind w:firstLine="210"/>
        <w:rPr>
          <w:rFonts w:ascii="Times New Roman" w:hAnsi="Times New Roman"/>
        </w:rPr>
      </w:pPr>
      <w:r w:rsidRPr="003B0530">
        <w:rPr>
          <w:rFonts w:ascii="Times New Roman" w:hAnsi="Times New Roman"/>
        </w:rPr>
        <w:t>In preparations for public disclosure, necessary tools should be procured and o</w:t>
      </w:r>
      <w:r w:rsidRPr="008467D6">
        <w:rPr>
          <w:rFonts w:ascii="Times New Roman" w:hAnsi="Times New Roman"/>
        </w:rPr>
        <w:t>pen data created or modified, in accordance with the established plan.</w:t>
      </w:r>
    </w:p>
    <w:p w14:paraId="451C150B" w14:textId="7D304AAC" w:rsidR="0085051E" w:rsidRPr="008467D6" w:rsidRDefault="00727FD7" w:rsidP="0085051E">
      <w:pPr>
        <w:pStyle w:val="a3"/>
        <w:ind w:firstLine="210"/>
        <w:rPr>
          <w:rFonts w:ascii="Times New Roman" w:hAnsi="Times New Roman"/>
        </w:rPr>
      </w:pPr>
      <w:r w:rsidRPr="008467D6">
        <w:rPr>
          <w:rFonts w:ascii="Times New Roman" w:hAnsi="Times New Roman"/>
        </w:rPr>
        <w:t>T</w:t>
      </w:r>
      <w:r w:rsidR="0085051E" w:rsidRPr="008467D6">
        <w:rPr>
          <w:rFonts w:ascii="Times New Roman" w:hAnsi="Times New Roman"/>
        </w:rPr>
        <w:t xml:space="preserve">arget data should be registered on the data catalog system in compliance </w:t>
      </w:r>
      <w:r w:rsidRPr="008467D6">
        <w:rPr>
          <w:rFonts w:ascii="Times New Roman" w:hAnsi="Times New Roman"/>
        </w:rPr>
        <w:t>with the</w:t>
      </w:r>
      <w:r w:rsidRPr="008467D6">
        <w:rPr>
          <w:rFonts w:ascii="Times New Roman" w:hAnsi="Times New Roman" w:hint="eastAsia"/>
        </w:rPr>
        <w:t xml:space="preserve"> </w:t>
      </w:r>
      <w:r w:rsidRPr="008467D6">
        <w:rPr>
          <w:rFonts w:ascii="Times New Roman" w:hAnsi="Times New Roman"/>
        </w:rPr>
        <w:t>plan</w:t>
      </w:r>
      <w:r w:rsidR="0085051E" w:rsidRPr="008467D6">
        <w:rPr>
          <w:rFonts w:ascii="Times New Roman" w:hAnsi="Times New Roman"/>
        </w:rPr>
        <w:t>.</w:t>
      </w:r>
    </w:p>
    <w:p w14:paraId="61602002" w14:textId="77777777" w:rsidR="0085051E" w:rsidRPr="008467D6" w:rsidRDefault="0085051E" w:rsidP="0085051E">
      <w:pPr>
        <w:pStyle w:val="a3"/>
        <w:ind w:firstLine="210"/>
        <w:rPr>
          <w:rFonts w:ascii="Times New Roman" w:hAnsi="Times New Roman"/>
        </w:rPr>
      </w:pPr>
      <w:r w:rsidRPr="008467D6">
        <w:rPr>
          <w:rFonts w:ascii="Times New Roman" w:hAnsi="Times New Roman"/>
        </w:rPr>
        <w:t>In public disclosure of data, special attention should be directed to the following:</w:t>
      </w:r>
    </w:p>
    <w:p w14:paraId="3FB8E4D6" w14:textId="77777777" w:rsidR="0085051E" w:rsidRPr="003B0530" w:rsidRDefault="0085051E" w:rsidP="00117167">
      <w:pPr>
        <w:pStyle w:val="a3"/>
        <w:numPr>
          <w:ilvl w:val="0"/>
          <w:numId w:val="42"/>
        </w:numPr>
        <w:ind w:firstLineChars="0"/>
        <w:rPr>
          <w:rFonts w:ascii="Times New Roman" w:hAnsi="Times New Roman"/>
        </w:rPr>
      </w:pPr>
      <w:r w:rsidRPr="003B0530">
        <w:rPr>
          <w:rFonts w:ascii="Times New Roman" w:hAnsi="Times New Roman"/>
        </w:rPr>
        <w:t xml:space="preserve">Information to be specified for public disclosure </w:t>
      </w:r>
    </w:p>
    <w:p w14:paraId="332FC61A" w14:textId="77777777" w:rsidR="0085051E" w:rsidRPr="003B0530" w:rsidRDefault="0085051E" w:rsidP="00117167">
      <w:pPr>
        <w:pStyle w:val="a3"/>
        <w:numPr>
          <w:ilvl w:val="0"/>
          <w:numId w:val="42"/>
        </w:numPr>
        <w:ind w:firstLineChars="0"/>
        <w:rPr>
          <w:rFonts w:ascii="Times New Roman" w:hAnsi="Times New Roman"/>
        </w:rPr>
      </w:pPr>
      <w:r w:rsidRPr="003B0530">
        <w:rPr>
          <w:rFonts w:ascii="Times New Roman" w:hAnsi="Times New Roman"/>
        </w:rPr>
        <w:t xml:space="preserve">Effects of public data disclosure </w:t>
      </w:r>
    </w:p>
    <w:p w14:paraId="4ACF9D8D" w14:textId="77777777" w:rsidR="0085051E" w:rsidRPr="003B0530" w:rsidRDefault="0085051E" w:rsidP="00117167">
      <w:pPr>
        <w:pStyle w:val="a3"/>
        <w:numPr>
          <w:ilvl w:val="0"/>
          <w:numId w:val="42"/>
        </w:numPr>
        <w:ind w:firstLineChars="0"/>
        <w:rPr>
          <w:rFonts w:ascii="Times New Roman" w:hAnsi="Times New Roman"/>
        </w:rPr>
      </w:pPr>
      <w:r w:rsidRPr="003B0530">
        <w:rPr>
          <w:rFonts w:ascii="Times New Roman" w:hAnsi="Times New Roman"/>
        </w:rPr>
        <w:t xml:space="preserve">Matters to be considered concerning the data disclosure server </w:t>
      </w:r>
    </w:p>
    <w:p w14:paraId="19DBF65A" w14:textId="77777777" w:rsidR="0085051E" w:rsidRPr="003B0530" w:rsidRDefault="0085051E" w:rsidP="00117167">
      <w:pPr>
        <w:pStyle w:val="a3"/>
        <w:numPr>
          <w:ilvl w:val="0"/>
          <w:numId w:val="42"/>
        </w:numPr>
        <w:ind w:firstLineChars="0"/>
        <w:rPr>
          <w:rFonts w:ascii="Times New Roman" w:hAnsi="Times New Roman"/>
        </w:rPr>
      </w:pPr>
      <w:r w:rsidRPr="003B0530">
        <w:rPr>
          <w:rFonts w:ascii="Times New Roman" w:hAnsi="Times New Roman"/>
        </w:rPr>
        <w:t xml:space="preserve">Reliability of data  </w:t>
      </w:r>
    </w:p>
    <w:p w14:paraId="2686A327" w14:textId="77777777" w:rsidR="0085051E" w:rsidRPr="003B0530" w:rsidRDefault="0085051E" w:rsidP="00117167">
      <w:pPr>
        <w:pStyle w:val="a3"/>
        <w:numPr>
          <w:ilvl w:val="0"/>
          <w:numId w:val="42"/>
        </w:numPr>
        <w:ind w:firstLineChars="0"/>
        <w:rPr>
          <w:rFonts w:ascii="Times New Roman" w:hAnsi="Times New Roman"/>
        </w:rPr>
      </w:pPr>
      <w:r w:rsidRPr="003B0530">
        <w:rPr>
          <w:rFonts w:ascii="Times New Roman" w:hAnsi="Times New Roman"/>
        </w:rPr>
        <w:t>Privacy and anonymization</w:t>
      </w:r>
    </w:p>
    <w:p w14:paraId="162DDB73" w14:textId="77777777" w:rsidR="0085051E" w:rsidRPr="003B0530" w:rsidRDefault="0085051E" w:rsidP="0085051E">
      <w:pPr>
        <w:pStyle w:val="a3"/>
        <w:ind w:firstLine="210"/>
        <w:rPr>
          <w:rFonts w:ascii="Times New Roman" w:hAnsi="Times New Roman"/>
        </w:rPr>
      </w:pPr>
      <w:r w:rsidRPr="003B0530">
        <w:rPr>
          <w:rFonts w:ascii="Times New Roman" w:hAnsi="Times New Roman"/>
        </w:rPr>
        <w:t>The details of the above are given in the next paragraph.</w:t>
      </w:r>
    </w:p>
    <w:p w14:paraId="78487ACE" w14:textId="77777777" w:rsidR="0085051E" w:rsidRPr="003B0530" w:rsidRDefault="0085051E" w:rsidP="0085051E">
      <w:pPr>
        <w:pStyle w:val="a3"/>
        <w:ind w:firstLine="210"/>
        <w:rPr>
          <w:rFonts w:ascii="Times New Roman" w:hAnsi="Times New Roman"/>
        </w:rPr>
      </w:pPr>
    </w:p>
    <w:p w14:paraId="0F9C1B3D" w14:textId="2D9DBCBD" w:rsidR="0085051E" w:rsidRPr="003B0530" w:rsidRDefault="00F3231A" w:rsidP="0085051E">
      <w:pPr>
        <w:pStyle w:val="3"/>
        <w:rPr>
          <w:rFonts w:ascii="Times New Roman" w:hAnsi="Times New Roman"/>
        </w:rPr>
      </w:pPr>
      <w:r>
        <w:rPr>
          <w:rFonts w:ascii="Times New Roman" w:hAnsi="Times New Roman"/>
        </w:rPr>
        <w:t>Information to be Specified at D</w:t>
      </w:r>
      <w:r w:rsidR="0085051E" w:rsidRPr="003B0530">
        <w:rPr>
          <w:rFonts w:ascii="Times New Roman" w:hAnsi="Times New Roman"/>
        </w:rPr>
        <w:t>isclosure</w:t>
      </w:r>
    </w:p>
    <w:p w14:paraId="72CDA3F0" w14:textId="77777777" w:rsidR="0085051E" w:rsidRPr="003B0530" w:rsidRDefault="0085051E" w:rsidP="0085051E">
      <w:pPr>
        <w:pStyle w:val="a3"/>
        <w:ind w:firstLine="210"/>
        <w:rPr>
          <w:rFonts w:ascii="Times New Roman" w:hAnsi="Times New Roman"/>
        </w:rPr>
      </w:pPr>
      <w:r w:rsidRPr="003B0530">
        <w:rPr>
          <w:rFonts w:ascii="Times New Roman" w:hAnsi="Times New Roman"/>
        </w:rPr>
        <w:t>With respect to individual data to be disclosed to the public, the following three points should be clarified:</w:t>
      </w:r>
    </w:p>
    <w:p w14:paraId="5617118B" w14:textId="77777777" w:rsidR="0085051E" w:rsidRPr="003B0530" w:rsidRDefault="0085051E" w:rsidP="00117167">
      <w:pPr>
        <w:pStyle w:val="a3"/>
        <w:numPr>
          <w:ilvl w:val="0"/>
          <w:numId w:val="65"/>
        </w:numPr>
        <w:ind w:firstLineChars="0"/>
        <w:rPr>
          <w:rFonts w:ascii="Times New Roman" w:hAnsi="Times New Roman"/>
        </w:rPr>
      </w:pPr>
      <w:r w:rsidRPr="003B0530">
        <w:rPr>
          <w:rFonts w:ascii="Times New Roman" w:hAnsi="Times New Roman"/>
        </w:rPr>
        <w:t>Metadata: What does "metadata" mean?</w:t>
      </w:r>
    </w:p>
    <w:p w14:paraId="4E08D5F1" w14:textId="77777777" w:rsidR="0085051E" w:rsidRPr="003B0530" w:rsidRDefault="0085051E" w:rsidP="00117167">
      <w:pPr>
        <w:pStyle w:val="a3"/>
        <w:numPr>
          <w:ilvl w:val="0"/>
          <w:numId w:val="65"/>
        </w:numPr>
        <w:ind w:firstLineChars="0"/>
        <w:rPr>
          <w:rFonts w:ascii="Times New Roman" w:hAnsi="Times New Roman"/>
        </w:rPr>
      </w:pPr>
      <w:r w:rsidRPr="003B0530">
        <w:rPr>
          <w:rFonts w:ascii="Times New Roman" w:hAnsi="Times New Roman"/>
        </w:rPr>
        <w:t>Access to metadata: How can such data be obtained?</w:t>
      </w:r>
    </w:p>
    <w:p w14:paraId="44044D3A" w14:textId="77777777" w:rsidR="0085051E" w:rsidRPr="003B0530" w:rsidRDefault="0085051E" w:rsidP="00117167">
      <w:pPr>
        <w:pStyle w:val="a3"/>
        <w:numPr>
          <w:ilvl w:val="0"/>
          <w:numId w:val="65"/>
        </w:numPr>
        <w:ind w:firstLineChars="0"/>
        <w:rPr>
          <w:rFonts w:ascii="Times New Roman" w:hAnsi="Times New Roman"/>
        </w:rPr>
      </w:pPr>
      <w:r w:rsidRPr="003B0530">
        <w:rPr>
          <w:rFonts w:ascii="Times New Roman" w:hAnsi="Times New Roman"/>
        </w:rPr>
        <w:t>Rule on use: What rule is applied to acquisition and use of the data?</w:t>
      </w:r>
    </w:p>
    <w:p w14:paraId="74137944" w14:textId="77777777" w:rsidR="0085051E" w:rsidRPr="003B0530" w:rsidRDefault="0085051E" w:rsidP="0085051E">
      <w:pPr>
        <w:pStyle w:val="a3"/>
        <w:ind w:firstLine="210"/>
        <w:rPr>
          <w:rFonts w:ascii="Times New Roman" w:hAnsi="Times New Roman"/>
        </w:rPr>
      </w:pPr>
      <w:r w:rsidRPr="003B0530">
        <w:rPr>
          <w:rFonts w:ascii="Times New Roman" w:hAnsi="Times New Roman"/>
        </w:rPr>
        <w:t>The above is explained in the following paragraph.</w:t>
      </w:r>
    </w:p>
    <w:p w14:paraId="2A2025AF" w14:textId="77777777" w:rsidR="0085051E" w:rsidRPr="003B0530" w:rsidRDefault="0085051E" w:rsidP="0085051E">
      <w:pPr>
        <w:pStyle w:val="a3"/>
        <w:ind w:firstLine="210"/>
        <w:rPr>
          <w:rFonts w:ascii="Times New Roman" w:hAnsi="Times New Roman"/>
        </w:rPr>
      </w:pPr>
    </w:p>
    <w:p w14:paraId="2E526758" w14:textId="77777777" w:rsidR="0085051E" w:rsidRPr="003B0530" w:rsidRDefault="0085051E" w:rsidP="0085051E">
      <w:pPr>
        <w:pStyle w:val="4"/>
        <w:rPr>
          <w:rFonts w:ascii="Times New Roman" w:hAnsi="Times New Roman"/>
        </w:rPr>
      </w:pPr>
      <w:r w:rsidRPr="003B0530">
        <w:rPr>
          <w:rFonts w:ascii="Times New Roman" w:hAnsi="Times New Roman"/>
        </w:rPr>
        <w:t>Metadata</w:t>
      </w:r>
    </w:p>
    <w:p w14:paraId="2A535A5C" w14:textId="77777777" w:rsidR="0085051E" w:rsidRPr="003B0530" w:rsidRDefault="0085051E" w:rsidP="0085051E">
      <w:pPr>
        <w:pStyle w:val="a3"/>
        <w:ind w:firstLine="210"/>
        <w:rPr>
          <w:rFonts w:ascii="Times New Roman" w:hAnsi="Times New Roman"/>
        </w:rPr>
      </w:pPr>
      <w:r w:rsidRPr="003B0530">
        <w:rPr>
          <w:rFonts w:ascii="Times New Roman" w:hAnsi="Times New Roman"/>
        </w:rPr>
        <w:t>For example, the government data catalog site "DATA.GO.JP" (trial version) provides the following items as metadata:</w:t>
      </w:r>
    </w:p>
    <w:p w14:paraId="5ABE4886"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 xml:space="preserve">Title  </w:t>
      </w:r>
    </w:p>
    <w:p w14:paraId="50F112FF"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 xml:space="preserve">Name of organization </w:t>
      </w:r>
    </w:p>
    <w:p w14:paraId="4B72A411"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 xml:space="preserve">Disclosing party (department/section) </w:t>
      </w:r>
    </w:p>
    <w:p w14:paraId="080CFB71"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Creator</w:t>
      </w:r>
    </w:p>
    <w:p w14:paraId="7516DAAA"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Update frequency</w:t>
      </w:r>
    </w:p>
    <w:p w14:paraId="08CFA9F1"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 xml:space="preserve">Tag  </w:t>
      </w:r>
    </w:p>
    <w:p w14:paraId="21B73188"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Release date</w:t>
      </w:r>
    </w:p>
    <w:p w14:paraId="0BF403FA"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URL</w:t>
      </w:r>
    </w:p>
    <w:p w14:paraId="2B4951EF"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 xml:space="preserve">File size </w:t>
      </w:r>
    </w:p>
    <w:p w14:paraId="36D8F592"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 xml:space="preserve">Latest date of update </w:t>
      </w:r>
    </w:p>
    <w:p w14:paraId="3C51C146"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 xml:space="preserve">Languages used </w:t>
      </w:r>
    </w:p>
    <w:p w14:paraId="27706F1A" w14:textId="77777777" w:rsidR="0085051E" w:rsidRPr="003B0530" w:rsidRDefault="0085051E" w:rsidP="00117167">
      <w:pPr>
        <w:pStyle w:val="a3"/>
        <w:numPr>
          <w:ilvl w:val="0"/>
          <w:numId w:val="16"/>
        </w:numPr>
        <w:ind w:firstLineChars="0"/>
        <w:rPr>
          <w:rFonts w:ascii="Times New Roman" w:hAnsi="Times New Roman"/>
        </w:rPr>
      </w:pPr>
      <w:r w:rsidRPr="003B0530">
        <w:rPr>
          <w:rFonts w:ascii="Times New Roman" w:hAnsi="Times New Roman"/>
        </w:rPr>
        <w:t xml:space="preserve">Supplementary information </w:t>
      </w:r>
    </w:p>
    <w:p w14:paraId="1F62F5AA" w14:textId="77777777" w:rsidR="0085051E" w:rsidRPr="003B0530" w:rsidRDefault="0085051E" w:rsidP="0085051E">
      <w:pPr>
        <w:pStyle w:val="a3"/>
        <w:ind w:firstLine="210"/>
        <w:rPr>
          <w:rFonts w:ascii="Times New Roman" w:hAnsi="Times New Roman"/>
        </w:rPr>
      </w:pPr>
    </w:p>
    <w:p w14:paraId="32773D98" w14:textId="1B369B39" w:rsidR="0085051E" w:rsidRPr="003B0530" w:rsidRDefault="00F3231A" w:rsidP="0085051E">
      <w:pPr>
        <w:pStyle w:val="4"/>
        <w:rPr>
          <w:rFonts w:ascii="Times New Roman" w:hAnsi="Times New Roman"/>
        </w:rPr>
      </w:pPr>
      <w:r>
        <w:rPr>
          <w:rFonts w:ascii="Times New Roman" w:hAnsi="Times New Roman"/>
        </w:rPr>
        <w:t>Access M</w:t>
      </w:r>
      <w:r w:rsidR="0085051E" w:rsidRPr="003B0530">
        <w:rPr>
          <w:rFonts w:ascii="Times New Roman" w:hAnsi="Times New Roman"/>
        </w:rPr>
        <w:t>ethod</w:t>
      </w:r>
    </w:p>
    <w:p w14:paraId="2382CAF5" w14:textId="77777777" w:rsidR="0085051E" w:rsidRPr="003B0530" w:rsidRDefault="0085051E" w:rsidP="0085051E">
      <w:pPr>
        <w:pStyle w:val="a3"/>
        <w:ind w:firstLine="210"/>
        <w:rPr>
          <w:rFonts w:ascii="Times New Roman" w:hAnsi="Times New Roman"/>
        </w:rPr>
      </w:pPr>
      <w:r w:rsidRPr="003B0530">
        <w:rPr>
          <w:rFonts w:ascii="Times New Roman" w:hAnsi="Times New Roman"/>
        </w:rPr>
        <w:t>An access method is a technique to collect data. For example, the method specifies an API</w:t>
      </w:r>
      <w:r w:rsidRPr="003B0530">
        <w:rPr>
          <w:rStyle w:val="afe"/>
          <w:rFonts w:ascii="Times New Roman" w:hAnsi="Times New Roman"/>
        </w:rPr>
        <w:footnoteReference w:id="8"/>
      </w:r>
      <w:r w:rsidRPr="003B0530">
        <w:rPr>
          <w:rFonts w:ascii="Times New Roman" w:hAnsi="Times New Roman"/>
        </w:rPr>
        <w:t xml:space="preserve"> used to collect Web addresses (URL) and data.</w:t>
      </w:r>
    </w:p>
    <w:p w14:paraId="6BB0F191" w14:textId="77777777" w:rsidR="0085051E" w:rsidRPr="003B0530" w:rsidRDefault="0085051E" w:rsidP="0085051E">
      <w:pPr>
        <w:pStyle w:val="a3"/>
        <w:ind w:firstLine="210"/>
        <w:rPr>
          <w:rFonts w:ascii="Times New Roman" w:hAnsi="Times New Roman"/>
        </w:rPr>
      </w:pPr>
      <w:r w:rsidRPr="003B0530">
        <w:rPr>
          <w:rFonts w:ascii="Times New Roman" w:hAnsi="Times New Roman"/>
        </w:rPr>
        <w:t>When different data formats are used for different uses, the access method chosen is desired to be capable of collecting data in multiple formats. This case is discussed in Section 8.1.3.</w:t>
      </w:r>
    </w:p>
    <w:p w14:paraId="7E303C56" w14:textId="77777777" w:rsidR="0085051E" w:rsidRPr="003B0530" w:rsidRDefault="0085051E" w:rsidP="0085051E">
      <w:pPr>
        <w:pStyle w:val="a3"/>
        <w:ind w:firstLine="210"/>
        <w:rPr>
          <w:rFonts w:ascii="Times New Roman" w:hAnsi="Times New Roman"/>
        </w:rPr>
      </w:pPr>
    </w:p>
    <w:p w14:paraId="1B87A867" w14:textId="6CE0AF26" w:rsidR="0085051E" w:rsidRPr="003B0530" w:rsidRDefault="00F3231A" w:rsidP="0085051E">
      <w:pPr>
        <w:pStyle w:val="4"/>
        <w:rPr>
          <w:rFonts w:ascii="Times New Roman" w:hAnsi="Times New Roman"/>
        </w:rPr>
      </w:pPr>
      <w:r>
        <w:rPr>
          <w:rFonts w:ascii="Times New Roman" w:hAnsi="Times New Roman"/>
        </w:rPr>
        <w:t>Rule on U</w:t>
      </w:r>
      <w:r w:rsidR="0085051E" w:rsidRPr="003B0530">
        <w:rPr>
          <w:rFonts w:ascii="Times New Roman" w:hAnsi="Times New Roman"/>
        </w:rPr>
        <w:t>se</w:t>
      </w:r>
    </w:p>
    <w:p w14:paraId="3E544651" w14:textId="77777777" w:rsidR="0085051E" w:rsidRPr="003B0530" w:rsidRDefault="0085051E" w:rsidP="0085051E">
      <w:pPr>
        <w:pStyle w:val="a3"/>
        <w:ind w:firstLine="210"/>
        <w:rPr>
          <w:rFonts w:ascii="Times New Roman" w:hAnsi="Times New Roman"/>
        </w:rPr>
      </w:pPr>
      <w:r w:rsidRPr="003B0530">
        <w:rPr>
          <w:rFonts w:ascii="Times New Roman" w:hAnsi="Times New Roman"/>
        </w:rPr>
        <w:t>For example, the following matters should be considered in a rule on use. For details, see Part II.</w:t>
      </w:r>
    </w:p>
    <w:p w14:paraId="421A7588" w14:textId="77777777" w:rsidR="0085051E" w:rsidRPr="003B0530" w:rsidRDefault="0085051E" w:rsidP="00117167">
      <w:pPr>
        <w:pStyle w:val="a3"/>
        <w:numPr>
          <w:ilvl w:val="0"/>
          <w:numId w:val="17"/>
        </w:numPr>
        <w:ind w:firstLineChars="0"/>
        <w:rPr>
          <w:rFonts w:ascii="Times New Roman" w:hAnsi="Times New Roman"/>
        </w:rPr>
      </w:pPr>
      <w:r w:rsidRPr="003B0530">
        <w:rPr>
          <w:rFonts w:ascii="Times New Roman" w:hAnsi="Times New Roman"/>
        </w:rPr>
        <w:t>Is secondary use permitted?</w:t>
      </w:r>
    </w:p>
    <w:p w14:paraId="0C1BAFA9" w14:textId="77777777" w:rsidR="0085051E" w:rsidRPr="003B0530" w:rsidRDefault="0085051E" w:rsidP="00117167">
      <w:pPr>
        <w:pStyle w:val="a3"/>
        <w:numPr>
          <w:ilvl w:val="0"/>
          <w:numId w:val="17"/>
        </w:numPr>
        <w:ind w:firstLineChars="0"/>
        <w:rPr>
          <w:rFonts w:ascii="Times New Roman" w:hAnsi="Times New Roman"/>
        </w:rPr>
      </w:pPr>
      <w:r w:rsidRPr="003B0530">
        <w:rPr>
          <w:rFonts w:ascii="Times New Roman" w:hAnsi="Times New Roman"/>
        </w:rPr>
        <w:t>Is commercial use permitted?</w:t>
      </w:r>
    </w:p>
    <w:p w14:paraId="1D2EA44A" w14:textId="77777777" w:rsidR="0085051E" w:rsidRPr="003B0530" w:rsidRDefault="0085051E" w:rsidP="00117167">
      <w:pPr>
        <w:pStyle w:val="a3"/>
        <w:numPr>
          <w:ilvl w:val="0"/>
          <w:numId w:val="17"/>
        </w:numPr>
        <w:ind w:firstLineChars="0"/>
        <w:rPr>
          <w:rFonts w:ascii="Times New Roman" w:hAnsi="Times New Roman"/>
        </w:rPr>
      </w:pPr>
      <w:r w:rsidRPr="003B0530">
        <w:rPr>
          <w:rFonts w:ascii="Times New Roman" w:hAnsi="Times New Roman"/>
        </w:rPr>
        <w:t>Are there any legal and regulatory limitations on use?</w:t>
      </w:r>
    </w:p>
    <w:p w14:paraId="21615FB6" w14:textId="77777777" w:rsidR="0085051E" w:rsidRPr="003B0530" w:rsidRDefault="0085051E" w:rsidP="00117167">
      <w:pPr>
        <w:pStyle w:val="a3"/>
        <w:numPr>
          <w:ilvl w:val="0"/>
          <w:numId w:val="17"/>
        </w:numPr>
        <w:ind w:firstLineChars="0"/>
        <w:rPr>
          <w:rFonts w:ascii="Times New Roman" w:hAnsi="Times New Roman"/>
        </w:rPr>
      </w:pPr>
      <w:r w:rsidRPr="003B0530">
        <w:rPr>
          <w:rFonts w:ascii="Times New Roman" w:hAnsi="Times New Roman"/>
        </w:rPr>
        <w:t>Are any terms and conditions provided concerning sources and other matters for secondary use?</w:t>
      </w:r>
    </w:p>
    <w:p w14:paraId="2FA17EC4" w14:textId="77777777" w:rsidR="0085051E" w:rsidRPr="003B0530" w:rsidRDefault="0085051E" w:rsidP="0085051E">
      <w:pPr>
        <w:pStyle w:val="a3"/>
        <w:tabs>
          <w:tab w:val="left" w:pos="1185"/>
        </w:tabs>
        <w:ind w:firstLine="210"/>
        <w:rPr>
          <w:rFonts w:ascii="Times New Roman" w:hAnsi="Times New Roman"/>
        </w:rPr>
      </w:pPr>
      <w:r w:rsidRPr="003B0530">
        <w:rPr>
          <w:rFonts w:ascii="Times New Roman" w:hAnsi="Times New Roman"/>
        </w:rPr>
        <w:tab/>
      </w:r>
    </w:p>
    <w:p w14:paraId="61890123" w14:textId="230EAFDC" w:rsidR="0085051E" w:rsidRPr="008467D6" w:rsidRDefault="00F3231A" w:rsidP="0085051E">
      <w:pPr>
        <w:pStyle w:val="3"/>
        <w:rPr>
          <w:rFonts w:ascii="Times New Roman" w:hAnsi="Times New Roman"/>
        </w:rPr>
      </w:pPr>
      <w:r>
        <w:rPr>
          <w:rFonts w:ascii="Times New Roman" w:hAnsi="Times New Roman"/>
        </w:rPr>
        <w:t>Effect of D</w:t>
      </w:r>
      <w:r w:rsidR="0085051E" w:rsidRPr="003B0530">
        <w:rPr>
          <w:rFonts w:ascii="Times New Roman" w:hAnsi="Times New Roman"/>
        </w:rPr>
        <w:t>isclosure</w:t>
      </w:r>
    </w:p>
    <w:p w14:paraId="5FFD970C" w14:textId="08D13780" w:rsidR="0085051E" w:rsidRPr="008467D6" w:rsidRDefault="0085051E" w:rsidP="0085051E">
      <w:pPr>
        <w:pStyle w:val="a3"/>
        <w:tabs>
          <w:tab w:val="left" w:pos="1185"/>
        </w:tabs>
        <w:ind w:firstLine="210"/>
        <w:rPr>
          <w:rFonts w:ascii="Times New Roman" w:hAnsi="Times New Roman"/>
        </w:rPr>
      </w:pPr>
      <w:r w:rsidRPr="008467D6">
        <w:rPr>
          <w:rFonts w:ascii="Times New Roman" w:hAnsi="Times New Roman"/>
        </w:rPr>
        <w:t xml:space="preserve">Open data disclosed to the public are disclosed to the world. For this reason, </w:t>
      </w:r>
      <w:r w:rsidR="00727FD7" w:rsidRPr="008467D6">
        <w:rPr>
          <w:rFonts w:ascii="Times New Roman" w:hAnsi="Times New Roman"/>
        </w:rPr>
        <w:t xml:space="preserve">it is assumed that </w:t>
      </w:r>
      <w:r w:rsidRPr="008467D6">
        <w:rPr>
          <w:rFonts w:ascii="Times New Roman" w:hAnsi="Times New Roman"/>
        </w:rPr>
        <w:t>public disclosure of data generates inquires from overseas.</w:t>
      </w:r>
    </w:p>
    <w:p w14:paraId="1E988074" w14:textId="77777777" w:rsidR="0085051E" w:rsidRPr="008467D6" w:rsidRDefault="0085051E" w:rsidP="0085051E">
      <w:pPr>
        <w:pStyle w:val="a3"/>
        <w:tabs>
          <w:tab w:val="left" w:pos="1185"/>
        </w:tabs>
        <w:ind w:firstLine="210"/>
        <w:rPr>
          <w:rFonts w:ascii="Times New Roman" w:hAnsi="Times New Roman"/>
        </w:rPr>
      </w:pPr>
    </w:p>
    <w:p w14:paraId="5B84947E" w14:textId="698A71C0" w:rsidR="0085051E" w:rsidRPr="008467D6" w:rsidRDefault="00F3231A" w:rsidP="0085051E">
      <w:pPr>
        <w:pStyle w:val="3"/>
        <w:rPr>
          <w:rFonts w:ascii="Times New Roman" w:hAnsi="Times New Roman"/>
        </w:rPr>
      </w:pPr>
      <w:r w:rsidRPr="008467D6">
        <w:rPr>
          <w:rFonts w:ascii="Times New Roman" w:hAnsi="Times New Roman"/>
        </w:rPr>
        <w:t>Matters to be Considered Concerning Data-disclosing S</w:t>
      </w:r>
      <w:r w:rsidR="0085051E" w:rsidRPr="008467D6">
        <w:rPr>
          <w:rFonts w:ascii="Times New Roman" w:hAnsi="Times New Roman"/>
        </w:rPr>
        <w:t>ervers</w:t>
      </w:r>
    </w:p>
    <w:p w14:paraId="08418204" w14:textId="6EFFAE1A" w:rsidR="0085051E" w:rsidRPr="008467D6" w:rsidRDefault="0085051E" w:rsidP="0085051E">
      <w:pPr>
        <w:pStyle w:val="a3"/>
        <w:ind w:firstLine="210"/>
        <w:rPr>
          <w:rFonts w:ascii="Times New Roman" w:hAnsi="Times New Roman"/>
        </w:rPr>
      </w:pPr>
      <w:r w:rsidRPr="008467D6">
        <w:rPr>
          <w:rFonts w:ascii="Times New Roman" w:hAnsi="Times New Roman"/>
        </w:rPr>
        <w:t>Prior to public disclosure of any data, it is necessary to estimate the amount of access to the data. Unforeseeable amounts of access concentrating on a server beyond its capacity may lead to access failure for the data.</w:t>
      </w:r>
      <w:r w:rsidR="00A650EA" w:rsidRPr="008467D6">
        <w:rPr>
          <w:rFonts w:ascii="Times New Roman" w:hAnsi="Times New Roman"/>
        </w:rPr>
        <w:t xml:space="preserve"> In addition, real time data on a data catalog system may cause access failure </w:t>
      </w:r>
      <w:r w:rsidR="00904A62" w:rsidRPr="008467D6">
        <w:rPr>
          <w:rFonts w:ascii="Times New Roman" w:hAnsi="Times New Roman"/>
        </w:rPr>
        <w:t>because it occupys more space of server storage capacity.</w:t>
      </w:r>
    </w:p>
    <w:p w14:paraId="54257791" w14:textId="77777777" w:rsidR="0085051E" w:rsidRPr="003B0530" w:rsidRDefault="0085051E" w:rsidP="0085051E">
      <w:pPr>
        <w:pStyle w:val="a3"/>
        <w:ind w:firstLine="210"/>
        <w:rPr>
          <w:rFonts w:ascii="Times New Roman" w:hAnsi="Times New Roman"/>
        </w:rPr>
      </w:pPr>
      <w:r w:rsidRPr="008467D6">
        <w:rPr>
          <w:rFonts w:ascii="Times New Roman" w:hAnsi="Times New Roman"/>
        </w:rPr>
        <w:t>More details of these problems are omitted in this document. Prior to p</w:t>
      </w:r>
      <w:r w:rsidRPr="003B0530">
        <w:rPr>
          <w:rFonts w:ascii="Times New Roman" w:hAnsi="Times New Roman"/>
        </w:rPr>
        <w:t>ublic disclosure of data, it is desirable to discuss with the disclosure service provider.</w:t>
      </w:r>
    </w:p>
    <w:p w14:paraId="3C68E4A5" w14:textId="77777777" w:rsidR="0085051E" w:rsidRPr="003B0530" w:rsidRDefault="0085051E" w:rsidP="0085051E">
      <w:pPr>
        <w:pStyle w:val="a3"/>
        <w:ind w:firstLine="210"/>
        <w:rPr>
          <w:rFonts w:ascii="Times New Roman" w:hAnsi="Times New Roman"/>
        </w:rPr>
      </w:pPr>
    </w:p>
    <w:p w14:paraId="1F186828" w14:textId="77777777" w:rsidR="0085051E" w:rsidRPr="003B0530" w:rsidRDefault="0085051E" w:rsidP="0085051E">
      <w:pPr>
        <w:pStyle w:val="a3"/>
        <w:ind w:firstLine="210"/>
        <w:rPr>
          <w:rFonts w:ascii="Times New Roman" w:hAnsi="Times New Roman"/>
        </w:rPr>
      </w:pPr>
    </w:p>
    <w:p w14:paraId="066094AF" w14:textId="0B6E9256" w:rsidR="0085051E" w:rsidRPr="003B0530" w:rsidRDefault="00F3231A" w:rsidP="0085051E">
      <w:pPr>
        <w:pStyle w:val="3"/>
        <w:rPr>
          <w:rFonts w:ascii="Times New Roman" w:hAnsi="Times New Roman"/>
        </w:rPr>
      </w:pPr>
      <w:r>
        <w:rPr>
          <w:rFonts w:ascii="Times New Roman" w:hAnsi="Times New Roman"/>
        </w:rPr>
        <w:t>Reliability of D</w:t>
      </w:r>
      <w:r w:rsidR="0085051E" w:rsidRPr="003B0530">
        <w:rPr>
          <w:rFonts w:ascii="Times New Roman" w:hAnsi="Times New Roman"/>
        </w:rPr>
        <w:t>ata</w:t>
      </w:r>
    </w:p>
    <w:p w14:paraId="4234C25C" w14:textId="77777777" w:rsidR="0085051E" w:rsidRPr="008467D6" w:rsidRDefault="0085051E" w:rsidP="0085051E">
      <w:pPr>
        <w:pStyle w:val="a3"/>
        <w:ind w:firstLine="210"/>
        <w:rPr>
          <w:rFonts w:ascii="Times New Roman" w:hAnsi="Times New Roman"/>
        </w:rPr>
      </w:pPr>
      <w:r w:rsidRPr="003B0530">
        <w:rPr>
          <w:rFonts w:ascii="Times New Roman" w:hAnsi="Times New Roman"/>
        </w:rPr>
        <w:t>In open data, it is assumed that secondary use will be permitted, and it is desirable to permit secondary use. However, data can be falsified by information users in the distribution process. Also, data can be edited or changed in a manner not intended by the information provider, without the specification of the credit of the information provider. These cases include an intentional change of names of place on a map and a change to the name of a re</w:t>
      </w:r>
      <w:r w:rsidRPr="008467D6">
        <w:rPr>
          <w:rFonts w:ascii="Times New Roman" w:hAnsi="Times New Roman"/>
        </w:rPr>
        <w:t>gion in statistical data.</w:t>
      </w:r>
    </w:p>
    <w:p w14:paraId="5A4D4632" w14:textId="098F4555" w:rsidR="0085051E" w:rsidRPr="008467D6" w:rsidRDefault="0085051E" w:rsidP="00BF59B3">
      <w:pPr>
        <w:pStyle w:val="a3"/>
        <w:ind w:firstLine="210"/>
        <w:rPr>
          <w:rFonts w:ascii="Times New Roman" w:hAnsi="Times New Roman"/>
        </w:rPr>
      </w:pPr>
      <w:r w:rsidRPr="008467D6">
        <w:rPr>
          <w:rFonts w:ascii="Times New Roman" w:hAnsi="Times New Roman"/>
        </w:rPr>
        <w:t>The following explains two methods for information providers to cla</w:t>
      </w:r>
      <w:r w:rsidR="00904A62" w:rsidRPr="008467D6">
        <w:rPr>
          <w:rFonts w:ascii="Times New Roman" w:hAnsi="Times New Roman"/>
        </w:rPr>
        <w:t xml:space="preserve">im the legitimacy of their data. The one is </w:t>
      </w:r>
      <w:r w:rsidR="00BF59B3" w:rsidRPr="008467D6">
        <w:rPr>
          <w:rFonts w:ascii="Times New Roman" w:hAnsi="Times New Roman"/>
        </w:rPr>
        <w:t>that data once disclosed should be kept in the public domain in compliance with “</w:t>
      </w:r>
      <w:r w:rsidR="00BF59B3" w:rsidRPr="008467D6">
        <w:rPr>
          <w:rFonts w:ascii="Times New Roman" w:hAnsi="Times New Roman" w:hint="eastAsia"/>
        </w:rPr>
        <w:t>o</w:t>
      </w:r>
      <w:r w:rsidRPr="008467D6">
        <w:rPr>
          <w:rFonts w:ascii="Times New Roman" w:hAnsi="Times New Roman"/>
        </w:rPr>
        <w:t>pen data principle</w:t>
      </w:r>
      <w:r w:rsidR="00BF59B3" w:rsidRPr="008467D6">
        <w:rPr>
          <w:rFonts w:ascii="Times New Roman" w:hAnsi="Times New Roman"/>
        </w:rPr>
        <w:t xml:space="preserve">”. </w:t>
      </w:r>
      <w:r w:rsidR="00BF59B3" w:rsidRPr="008467D6">
        <w:rPr>
          <w:rFonts w:ascii="Times New Roman" w:hAnsi="Times New Roman" w:hint="eastAsia"/>
        </w:rPr>
        <w:t>By</w:t>
      </w:r>
      <w:r w:rsidRPr="008467D6">
        <w:rPr>
          <w:rFonts w:ascii="Times New Roman" w:hAnsi="Times New Roman"/>
        </w:rPr>
        <w:t xml:space="preserve"> specifying the source of their open data, information providers can prove that falsified data are not theirs (that the falsified data are different from the data disclosed by the information provider)</w:t>
      </w:r>
      <w:r w:rsidR="00BF59B3" w:rsidRPr="008467D6">
        <w:rPr>
          <w:rFonts w:ascii="Times New Roman" w:hAnsi="Times New Roman" w:hint="eastAsia"/>
        </w:rPr>
        <w:t>.</w:t>
      </w:r>
      <w:r w:rsidR="00BF59B3" w:rsidRPr="008467D6">
        <w:rPr>
          <w:rFonts w:ascii="Times New Roman" w:hAnsi="Times New Roman"/>
        </w:rPr>
        <w:t xml:space="preserve"> The other is t</w:t>
      </w:r>
      <w:r w:rsidRPr="008467D6">
        <w:rPr>
          <w:rFonts w:ascii="Times New Roman" w:hAnsi="Times New Roman"/>
        </w:rPr>
        <w:t>echnical measures against data falsification</w:t>
      </w:r>
      <w:r w:rsidR="00BF59B3" w:rsidRPr="008467D6">
        <w:rPr>
          <w:rFonts w:ascii="Times New Roman" w:hAnsi="Times New Roman" w:hint="eastAsia"/>
        </w:rPr>
        <w:t>, which is explained in detail at the end of this chapter.</w:t>
      </w:r>
    </w:p>
    <w:p w14:paraId="16E36C53" w14:textId="77777777" w:rsidR="0085051E" w:rsidRPr="003B0530" w:rsidRDefault="0085051E" w:rsidP="0085051E">
      <w:pPr>
        <w:pStyle w:val="a3"/>
        <w:ind w:firstLine="210"/>
        <w:rPr>
          <w:rFonts w:ascii="Times New Roman" w:hAnsi="Times New Roman"/>
        </w:rPr>
      </w:pPr>
    </w:p>
    <w:p w14:paraId="2DBF5FDB" w14:textId="4C99DEC1" w:rsidR="0085051E" w:rsidRPr="003B0530" w:rsidRDefault="00F3231A" w:rsidP="0085051E">
      <w:pPr>
        <w:pStyle w:val="3"/>
        <w:rPr>
          <w:rFonts w:ascii="Times New Roman" w:hAnsi="Times New Roman"/>
        </w:rPr>
      </w:pPr>
      <w:r>
        <w:rPr>
          <w:rFonts w:ascii="Times New Roman" w:hAnsi="Times New Roman"/>
        </w:rPr>
        <w:t>Privacy and A</w:t>
      </w:r>
      <w:r w:rsidR="0085051E" w:rsidRPr="003B0530">
        <w:rPr>
          <w:rFonts w:ascii="Times New Roman" w:hAnsi="Times New Roman"/>
        </w:rPr>
        <w:t>nonymization</w:t>
      </w:r>
    </w:p>
    <w:p w14:paraId="21CD14C6" w14:textId="77777777" w:rsidR="0085051E" w:rsidRPr="003B0530" w:rsidRDefault="0085051E" w:rsidP="0085051E">
      <w:pPr>
        <w:pStyle w:val="a3"/>
        <w:ind w:firstLine="210"/>
        <w:rPr>
          <w:rFonts w:ascii="Times New Roman" w:hAnsi="Times New Roman"/>
        </w:rPr>
      </w:pPr>
      <w:r w:rsidRPr="003B0530">
        <w:rPr>
          <w:rFonts w:ascii="Times New Roman" w:hAnsi="Times New Roman"/>
        </w:rPr>
        <w:t>In public disclosure of data, it is necessary to ensure that the data does not contain any information that identifies individuals. Where necessary, privacy should be protected by using an anonymization technique.</w:t>
      </w:r>
    </w:p>
    <w:p w14:paraId="53A2BCF5" w14:textId="77777777" w:rsidR="0085051E" w:rsidRPr="003B0530" w:rsidRDefault="0085051E" w:rsidP="0085051E">
      <w:pPr>
        <w:pStyle w:val="a3"/>
        <w:ind w:firstLine="210"/>
        <w:rPr>
          <w:rFonts w:ascii="Times New Roman" w:hAnsi="Times New Roman"/>
        </w:rPr>
      </w:pPr>
      <w:r w:rsidRPr="003B0530">
        <w:rPr>
          <w:rFonts w:ascii="Times New Roman" w:hAnsi="Times New Roman"/>
        </w:rPr>
        <w:t>More details of this problem are omitted in this document. Prior to public disclosure of data, it is desirable to consult professionals or the department in change.</w:t>
      </w:r>
    </w:p>
    <w:p w14:paraId="2537D25B" w14:textId="77777777" w:rsidR="0085051E" w:rsidRPr="003B0530" w:rsidRDefault="0085051E" w:rsidP="0085051E">
      <w:pPr>
        <w:pStyle w:val="a3"/>
        <w:ind w:firstLine="210"/>
        <w:rPr>
          <w:rFonts w:ascii="Times New Roman" w:hAnsi="Times New Roman"/>
        </w:rPr>
      </w:pPr>
    </w:p>
    <w:p w14:paraId="698DAE3E" w14:textId="77777777" w:rsidR="0085051E" w:rsidRPr="003B0530" w:rsidRDefault="0085051E" w:rsidP="0085051E">
      <w:pPr>
        <w:pStyle w:val="a3"/>
        <w:ind w:firstLine="210"/>
        <w:rPr>
          <w:rFonts w:ascii="Times New Roman" w:hAnsi="Times New Roman"/>
        </w:rPr>
      </w:pPr>
    </w:p>
    <w:p w14:paraId="7B6281C5" w14:textId="52A74957" w:rsidR="0085051E" w:rsidRPr="003B0530" w:rsidRDefault="00F3231A" w:rsidP="00BD1121">
      <w:pPr>
        <w:pStyle w:val="2"/>
      </w:pPr>
      <w:bookmarkStart w:id="49" w:name="_Toc415763639"/>
      <w:r>
        <w:t>Making Open and Administering Open D</w:t>
      </w:r>
      <w:r w:rsidR="0085051E" w:rsidRPr="003B0530">
        <w:t>ata</w:t>
      </w:r>
      <w:bookmarkEnd w:id="49"/>
    </w:p>
    <w:p w14:paraId="0D196F6F" w14:textId="77777777" w:rsidR="0085051E" w:rsidRPr="003B0530" w:rsidRDefault="0085051E" w:rsidP="0085051E">
      <w:pPr>
        <w:pStyle w:val="a3"/>
        <w:ind w:firstLine="210"/>
        <w:rPr>
          <w:rFonts w:ascii="Times New Roman" w:hAnsi="Times New Roman"/>
        </w:rPr>
      </w:pPr>
      <w:r w:rsidRPr="003B0530">
        <w:rPr>
          <w:rFonts w:ascii="Times New Roman" w:hAnsi="Times New Roman"/>
        </w:rPr>
        <w:t>Following the established milestones, data should be disclosed as open data as they are registered.</w:t>
      </w:r>
    </w:p>
    <w:p w14:paraId="23D4BB62" w14:textId="77777777" w:rsidR="0085051E" w:rsidRPr="003B0530" w:rsidRDefault="0085051E" w:rsidP="0085051E">
      <w:pPr>
        <w:pStyle w:val="a3"/>
        <w:ind w:firstLine="210"/>
        <w:rPr>
          <w:rFonts w:ascii="Times New Roman" w:hAnsi="Times New Roman"/>
        </w:rPr>
      </w:pPr>
      <w:r w:rsidRPr="003B0530">
        <w:rPr>
          <w:rFonts w:ascii="Times New Roman" w:hAnsi="Times New Roman"/>
        </w:rPr>
        <w:t>During operation of the open data system, it is desirable to set up a questionnaire page and an inquiry contact in order to collect feedback from information users.</w:t>
      </w:r>
    </w:p>
    <w:p w14:paraId="33257213" w14:textId="77777777" w:rsidR="0085051E" w:rsidRPr="003B0530" w:rsidRDefault="0085051E" w:rsidP="0085051E">
      <w:pPr>
        <w:pStyle w:val="a3"/>
        <w:ind w:firstLine="210"/>
        <w:rPr>
          <w:rFonts w:ascii="Times New Roman" w:hAnsi="Times New Roman"/>
        </w:rPr>
      </w:pPr>
    </w:p>
    <w:p w14:paraId="3E9603B7" w14:textId="77777777" w:rsidR="0085051E" w:rsidRPr="003B0530" w:rsidRDefault="0085051E" w:rsidP="0085051E">
      <w:pPr>
        <w:pStyle w:val="a3"/>
        <w:ind w:firstLine="210"/>
        <w:rPr>
          <w:rFonts w:ascii="Times New Roman" w:hAnsi="Times New Roman"/>
        </w:rPr>
      </w:pPr>
    </w:p>
    <w:p w14:paraId="1C1961E5" w14:textId="0FFD2A12" w:rsidR="0085051E" w:rsidRPr="003B0530" w:rsidRDefault="00F3231A" w:rsidP="00BD1121">
      <w:pPr>
        <w:pStyle w:val="2"/>
      </w:pPr>
      <w:bookmarkStart w:id="50" w:name="_Toc415763640"/>
      <w:r>
        <w:t>Identifying Necessary I</w:t>
      </w:r>
      <w:r w:rsidR="0085051E" w:rsidRPr="003B0530">
        <w:t>mprovements</w:t>
      </w:r>
      <w:bookmarkEnd w:id="50"/>
    </w:p>
    <w:p w14:paraId="14CD3C93" w14:textId="77777777" w:rsidR="0085051E" w:rsidRPr="003B0530" w:rsidRDefault="0085051E" w:rsidP="0085051E">
      <w:pPr>
        <w:pStyle w:val="a3"/>
        <w:ind w:firstLine="210"/>
        <w:rPr>
          <w:rFonts w:ascii="Times New Roman" w:hAnsi="Times New Roman"/>
        </w:rPr>
      </w:pPr>
      <w:r w:rsidRPr="003B0530">
        <w:rPr>
          <w:rFonts w:ascii="Times New Roman" w:hAnsi="Times New Roman"/>
        </w:rPr>
        <w:t>Feedback from information users and operational problems should be reviewed at regular intervals to identify improvements to be made. It is also important seek to find problems to be improved each time new data are disclosed.</w:t>
      </w:r>
    </w:p>
    <w:p w14:paraId="20999797" w14:textId="77777777" w:rsidR="0085051E" w:rsidRPr="003B0530" w:rsidRDefault="0085051E" w:rsidP="0085051E">
      <w:pPr>
        <w:widowControl/>
        <w:ind w:firstLineChars="100" w:firstLine="210"/>
        <w:jc w:val="left"/>
        <w:rPr>
          <w:rFonts w:ascii="Times New Roman" w:hAnsi="Times New Roman"/>
        </w:rPr>
      </w:pPr>
      <w:r w:rsidRPr="003B0530">
        <w:rPr>
          <w:rFonts w:ascii="Times New Roman" w:hAnsi="Times New Roman"/>
        </w:rPr>
        <w:t>In the next stage, a plan should be formulated for implementing necessary improvements. It is recommended to enhance the technical levels as specified in Section 8.4 and review the rule on use each time problems are found.</w:t>
      </w:r>
    </w:p>
    <w:p w14:paraId="4CA27697" w14:textId="0B7CC7D4" w:rsidR="00DC038F" w:rsidRDefault="00DC038F">
      <w:pPr>
        <w:widowControl/>
        <w:jc w:val="left"/>
        <w:rPr>
          <w:rFonts w:ascii="Times New Roman" w:hAnsi="Times New Roman"/>
        </w:rPr>
      </w:pPr>
    </w:p>
    <w:p w14:paraId="5B19FE90" w14:textId="77777777" w:rsidR="00091317" w:rsidRPr="008467D6" w:rsidRDefault="00091317">
      <w:pPr>
        <w:widowControl/>
        <w:jc w:val="left"/>
        <w:rPr>
          <w:rFonts w:ascii="Times New Roman" w:hAnsi="Times New Roman"/>
        </w:rPr>
      </w:pPr>
    </w:p>
    <w:p w14:paraId="2EEF61FC" w14:textId="48FD5580" w:rsidR="00091317" w:rsidRPr="008467D6" w:rsidRDefault="00F3231A">
      <w:pPr>
        <w:widowControl/>
        <w:jc w:val="left"/>
        <w:rPr>
          <w:rFonts w:ascii="Times New Roman" w:hAnsi="Times New Roman"/>
          <w:sz w:val="24"/>
        </w:rPr>
      </w:pPr>
      <w:r w:rsidRPr="008467D6">
        <w:rPr>
          <w:rFonts w:ascii="Times New Roman" w:hAnsi="Times New Roman"/>
          <w:sz w:val="24"/>
        </w:rPr>
        <w:t>NOTE: Technical Measures against Data F</w:t>
      </w:r>
      <w:r w:rsidR="00091317" w:rsidRPr="008467D6">
        <w:rPr>
          <w:rFonts w:ascii="Times New Roman" w:hAnsi="Times New Roman"/>
          <w:sz w:val="24"/>
        </w:rPr>
        <w:t>alsification</w:t>
      </w:r>
    </w:p>
    <w:p w14:paraId="6E30911B" w14:textId="77777777" w:rsidR="00091317" w:rsidRPr="003B0530" w:rsidRDefault="00091317" w:rsidP="00091317">
      <w:pPr>
        <w:pStyle w:val="a3"/>
        <w:ind w:firstLine="210"/>
        <w:rPr>
          <w:rFonts w:ascii="Times New Roman" w:hAnsi="Times New Roman"/>
        </w:rPr>
      </w:pPr>
      <w:r w:rsidRPr="008467D6">
        <w:rPr>
          <w:rFonts w:ascii="Times New Roman" w:hAnsi="Times New Roman"/>
        </w:rPr>
        <w:t>The following are citation</w:t>
      </w:r>
      <w:r w:rsidRPr="003B0530">
        <w:rPr>
          <w:rFonts w:ascii="Times New Roman" w:hAnsi="Times New Roman"/>
          <w:szCs w:val="21"/>
        </w:rPr>
        <w:t xml:space="preserve">s from </w:t>
      </w:r>
      <w:r w:rsidRPr="003B0530">
        <w:rPr>
          <w:rFonts w:ascii="Times New Roman" w:eastAsia="ＭＳ Ｐゴシック" w:hAnsi="Times New Roman"/>
          <w:kern w:val="0"/>
          <w:szCs w:val="21"/>
          <w:lang w:val="en"/>
        </w:rPr>
        <w:t>Basic Ideas (Guidelines) for Data Publication of Ministries and Government Offices to Promote Secondary Use, Appendix</w:t>
      </w:r>
      <w:r w:rsidRPr="003B0530">
        <w:rPr>
          <w:rFonts w:ascii="Times New Roman" w:hAnsi="Times New Roman"/>
          <w:szCs w:val="21"/>
        </w:rPr>
        <w:t>"</w:t>
      </w:r>
      <w:r w:rsidRPr="003B0530">
        <w:rPr>
          <w:rStyle w:val="afe"/>
          <w:rFonts w:ascii="Times New Roman" w:hAnsi="Times New Roman"/>
          <w:szCs w:val="21"/>
        </w:rPr>
        <w:footnoteReference w:id="9"/>
      </w:r>
      <w:r w:rsidRPr="003B0530">
        <w:rPr>
          <w:rFonts w:ascii="Times New Roman" w:hAnsi="Times New Roman"/>
          <w:szCs w:val="21"/>
        </w:rPr>
        <w:t xml:space="preserve"> concerning technical measures to deal with falsific</w:t>
      </w:r>
      <w:r w:rsidRPr="003B0530">
        <w:rPr>
          <w:rFonts w:ascii="Times New Roman" w:hAnsi="Times New Roman"/>
        </w:rPr>
        <w:t>ations.</w:t>
      </w:r>
    </w:p>
    <w:p w14:paraId="583B986A" w14:textId="77777777" w:rsidR="00091317" w:rsidRPr="003B0530" w:rsidRDefault="00091317" w:rsidP="00091317">
      <w:pPr>
        <w:pStyle w:val="a3"/>
        <w:ind w:firstLine="210"/>
        <w:rPr>
          <w:rFonts w:ascii="Times New Roman" w:hAnsi="Times New Roman"/>
        </w:rPr>
      </w:pPr>
    </w:p>
    <w:p w14:paraId="01531206" w14:textId="77777777" w:rsidR="00091317" w:rsidRPr="003B0530" w:rsidRDefault="00091317" w:rsidP="00091317">
      <w:pPr>
        <w:pStyle w:val="aff7"/>
        <w:spacing w:before="180" w:after="180"/>
        <w:ind w:left="420" w:right="420" w:firstLine="210"/>
        <w:rPr>
          <w:rFonts w:ascii="Times New Roman" w:hAnsi="Times New Roman"/>
          <w:sz w:val="24"/>
        </w:rPr>
      </w:pPr>
      <w:r w:rsidRPr="003B0530">
        <w:rPr>
          <w:rFonts w:ascii="Times New Roman" w:hAnsi="Times New Roman"/>
          <w:color w:val="auto"/>
        </w:rPr>
        <w:t>There is no mechanism contained in software to completely prevent data. A practical technical measure is to build a scheme for detecting data falsification and identifying the person who has falsified the data. This will enable users to acquire unfalsified data and reduce data falsification.</w:t>
      </w:r>
    </w:p>
    <w:p w14:paraId="6AE718CA" w14:textId="77777777" w:rsidR="00091317" w:rsidRPr="003B0530" w:rsidRDefault="00091317" w:rsidP="00091317">
      <w:pPr>
        <w:pStyle w:val="aff7"/>
        <w:spacing w:before="180" w:after="180"/>
        <w:ind w:left="420" w:right="420" w:firstLine="210"/>
        <w:rPr>
          <w:rFonts w:ascii="Times New Roman" w:hAnsi="Times New Roman"/>
        </w:rPr>
      </w:pPr>
      <w:r w:rsidRPr="003B0530">
        <w:rPr>
          <w:rFonts w:ascii="Times New Roman" w:hAnsi="Times New Roman"/>
          <w:color w:val="auto"/>
        </w:rPr>
        <w:t>Technical anti-falsification measures tend to reduce the ease of using data and increase calculation load in encryption processing. For this reason, it is appropriate to apply such measures only to data that really need one. Basically, it is desirable to handle falsification by formulating a rule or by improving literacy.</w:t>
      </w:r>
    </w:p>
    <w:p w14:paraId="3EAEE875" w14:textId="77777777" w:rsidR="00091317" w:rsidRPr="003B0530" w:rsidRDefault="00091317" w:rsidP="00091317">
      <w:pPr>
        <w:pStyle w:val="aff7"/>
        <w:spacing w:before="180" w:after="180"/>
        <w:ind w:left="420" w:right="420" w:firstLine="210"/>
        <w:rPr>
          <w:rFonts w:ascii="Times New Roman" w:hAnsi="Times New Roman"/>
        </w:rPr>
      </w:pPr>
      <w:r w:rsidRPr="003B0530">
        <w:rPr>
          <w:rFonts w:ascii="Times New Roman" w:hAnsi="Times New Roman"/>
          <w:color w:val="auto"/>
        </w:rPr>
        <w:t>(i) Falsification detection techniques</w:t>
      </w:r>
    </w:p>
    <w:p w14:paraId="5718A53F" w14:textId="77777777" w:rsidR="00091317" w:rsidRPr="003B0530" w:rsidRDefault="00091317" w:rsidP="00091317">
      <w:pPr>
        <w:pStyle w:val="aff7"/>
        <w:spacing w:before="180" w:after="180"/>
        <w:ind w:left="420" w:right="420" w:firstLine="210"/>
        <w:rPr>
          <w:rFonts w:ascii="Times New Roman" w:hAnsi="Times New Roman"/>
        </w:rPr>
      </w:pPr>
      <w:r w:rsidRPr="003B0530">
        <w:rPr>
          <w:rFonts w:ascii="Times New Roman" w:hAnsi="Times New Roman"/>
          <w:color w:val="auto"/>
        </w:rPr>
        <w:t>Checksums, electronic signatures, and time stamps are among effective techniques to determine the presence/absence of falsification of original data.</w:t>
      </w:r>
    </w:p>
    <w:p w14:paraId="67884C6F" w14:textId="77777777" w:rsidR="00091317" w:rsidRPr="003B0530" w:rsidRDefault="00091317" w:rsidP="00091317">
      <w:pPr>
        <w:pStyle w:val="aff7"/>
        <w:spacing w:before="180" w:after="180"/>
        <w:ind w:left="420" w:right="420" w:firstLine="210"/>
        <w:jc w:val="center"/>
        <w:rPr>
          <w:rFonts w:ascii="Times New Roman" w:hAnsi="Times New Roman"/>
          <w:lang w:val="fr-FR"/>
        </w:rPr>
      </w:pPr>
      <w:r w:rsidRPr="003B0530">
        <w:rPr>
          <w:rFonts w:ascii="Times New Roman" w:hAnsi="Times New Roman"/>
          <w:lang w:val="fr-FR"/>
        </w:rPr>
        <w:t xml:space="preserve">Table 6 </w:t>
      </w:r>
      <w:r w:rsidRPr="003B0530">
        <w:rPr>
          <w:rFonts w:ascii="Times New Roman" w:hAnsi="Times New Roman"/>
          <w:color w:val="auto"/>
          <w:lang w:val="fr-FR"/>
        </w:rPr>
        <w:t xml:space="preserve">Falsification detection technique   </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3827"/>
        <w:gridCol w:w="2091"/>
      </w:tblGrid>
      <w:tr w:rsidR="00091317" w:rsidRPr="003B0530" w14:paraId="00F082EA" w14:textId="77777777" w:rsidTr="007E5061">
        <w:trPr>
          <w:cantSplit/>
          <w:trHeight w:val="50"/>
          <w:tblHeader/>
        </w:trPr>
        <w:tc>
          <w:tcPr>
            <w:tcW w:w="2127" w:type="dxa"/>
          </w:tcPr>
          <w:p w14:paraId="72E92366" w14:textId="77777777" w:rsidR="00091317" w:rsidRPr="003B0530" w:rsidRDefault="00091317" w:rsidP="007E5061">
            <w:pPr>
              <w:pStyle w:val="msoquote0"/>
              <w:spacing w:beforeLines="0" w:afterLines="0"/>
              <w:ind w:leftChars="0" w:right="420" w:firstLineChars="0" w:firstLine="0"/>
              <w:jc w:val="center"/>
              <w:rPr>
                <w:rFonts w:ascii="Times New Roman" w:hAnsi="Times New Roman"/>
                <w:color w:val="auto"/>
                <w:sz w:val="18"/>
                <w:szCs w:val="18"/>
              </w:rPr>
            </w:pPr>
            <w:r w:rsidRPr="003B0530">
              <w:rPr>
                <w:rFonts w:ascii="Times New Roman" w:hAnsi="Times New Roman"/>
                <w:color w:val="auto"/>
                <w:sz w:val="18"/>
                <w:szCs w:val="18"/>
              </w:rPr>
              <w:t xml:space="preserve">Falsification  detection technique  </w:t>
            </w:r>
          </w:p>
        </w:tc>
        <w:tc>
          <w:tcPr>
            <w:tcW w:w="3827" w:type="dxa"/>
          </w:tcPr>
          <w:p w14:paraId="75000187" w14:textId="77777777" w:rsidR="00091317" w:rsidRPr="003B0530" w:rsidRDefault="00091317" w:rsidP="007E5061">
            <w:pPr>
              <w:pStyle w:val="msoquote0"/>
              <w:spacing w:before="180" w:after="180"/>
              <w:ind w:left="420" w:right="420" w:firstLine="180"/>
              <w:jc w:val="center"/>
              <w:rPr>
                <w:rFonts w:ascii="Times New Roman" w:hAnsi="Times New Roman"/>
                <w:color w:val="auto"/>
                <w:sz w:val="18"/>
                <w:szCs w:val="18"/>
              </w:rPr>
            </w:pPr>
            <w:r w:rsidRPr="003B0530">
              <w:rPr>
                <w:rFonts w:ascii="Times New Roman" w:hAnsi="Times New Roman"/>
                <w:color w:val="auto"/>
                <w:sz w:val="18"/>
                <w:szCs w:val="18"/>
              </w:rPr>
              <w:t xml:space="preserve">Falsification detection method </w:t>
            </w:r>
          </w:p>
        </w:tc>
        <w:tc>
          <w:tcPr>
            <w:tcW w:w="2091" w:type="dxa"/>
          </w:tcPr>
          <w:p w14:paraId="1C479374" w14:textId="77777777" w:rsidR="00091317" w:rsidRPr="003B0530" w:rsidRDefault="00091317" w:rsidP="007E5061">
            <w:pPr>
              <w:pStyle w:val="msoquote0"/>
              <w:spacing w:beforeLines="0" w:afterLines="0"/>
              <w:ind w:leftChars="0" w:right="420" w:firstLineChars="0" w:firstLine="0"/>
              <w:jc w:val="center"/>
              <w:rPr>
                <w:rFonts w:ascii="Times New Roman" w:hAnsi="Times New Roman"/>
                <w:color w:val="auto"/>
                <w:sz w:val="18"/>
                <w:szCs w:val="18"/>
              </w:rPr>
            </w:pPr>
            <w:r w:rsidRPr="003B0530">
              <w:rPr>
                <w:rFonts w:ascii="Times New Roman" w:hAnsi="Times New Roman"/>
                <w:color w:val="auto"/>
                <w:sz w:val="18"/>
                <w:szCs w:val="18"/>
              </w:rPr>
              <w:t xml:space="preserve">Detectable description </w:t>
            </w:r>
          </w:p>
        </w:tc>
      </w:tr>
      <w:tr w:rsidR="00091317" w:rsidRPr="003B0530" w14:paraId="09AC5DDB" w14:textId="77777777" w:rsidTr="007E5061">
        <w:trPr>
          <w:cantSplit/>
        </w:trPr>
        <w:tc>
          <w:tcPr>
            <w:tcW w:w="2127" w:type="dxa"/>
          </w:tcPr>
          <w:p w14:paraId="25DB0035" w14:textId="77777777" w:rsidR="00091317" w:rsidRPr="003B0530" w:rsidRDefault="00091317" w:rsidP="007E5061">
            <w:pPr>
              <w:pStyle w:val="msoquote0"/>
              <w:spacing w:beforeLines="0" w:afterLines="0"/>
              <w:ind w:leftChars="0" w:right="420" w:firstLineChars="0" w:firstLine="0"/>
              <w:jc w:val="center"/>
              <w:rPr>
                <w:rFonts w:ascii="Times New Roman" w:hAnsi="Times New Roman"/>
                <w:color w:val="auto"/>
                <w:sz w:val="18"/>
                <w:szCs w:val="18"/>
              </w:rPr>
            </w:pPr>
            <w:r w:rsidRPr="003B0530">
              <w:rPr>
                <w:rFonts w:ascii="Times New Roman" w:hAnsi="Times New Roman"/>
                <w:color w:val="auto"/>
                <w:sz w:val="18"/>
                <w:szCs w:val="18"/>
              </w:rPr>
              <w:t xml:space="preserve">Checksum  (CRC/SHA-256) </w:t>
            </w:r>
          </w:p>
          <w:p w14:paraId="5DA3C9BE" w14:textId="77777777" w:rsidR="00091317" w:rsidRPr="003B0530" w:rsidRDefault="00091317" w:rsidP="007E5061">
            <w:pPr>
              <w:rPr>
                <w:rFonts w:ascii="Times New Roman" w:hAnsi="Times New Roman"/>
              </w:rPr>
            </w:pPr>
          </w:p>
        </w:tc>
        <w:tc>
          <w:tcPr>
            <w:tcW w:w="3827" w:type="dxa"/>
          </w:tcPr>
          <w:p w14:paraId="6F7F7738" w14:textId="77777777" w:rsidR="00091317" w:rsidRPr="003B0530" w:rsidRDefault="00091317" w:rsidP="007E5061">
            <w:pPr>
              <w:pStyle w:val="msoquote0"/>
              <w:spacing w:beforeLines="0" w:afterLines="0"/>
              <w:ind w:leftChars="0" w:right="420" w:firstLineChars="0" w:firstLine="0"/>
              <w:rPr>
                <w:rFonts w:ascii="Times New Roman" w:hAnsi="Times New Roman"/>
                <w:color w:val="auto"/>
                <w:sz w:val="18"/>
                <w:szCs w:val="18"/>
              </w:rPr>
            </w:pPr>
            <w:r w:rsidRPr="003B0530">
              <w:rPr>
                <w:rFonts w:ascii="Times New Roman" w:hAnsi="Times New Roman"/>
                <w:color w:val="auto"/>
                <w:sz w:val="18"/>
                <w:szCs w:val="18"/>
              </w:rPr>
              <w:t>Data owners calculate figures in the data to be disclosed, by using a detection function (a rule), and disclose the error detection function used and the numeric value obtained, together with the data to be disclosed. Users (including data owners) confirm that the disclosed data have not been falsified, by using the error detection function and the numeric value.</w:t>
            </w:r>
            <w:r w:rsidRPr="003B0530">
              <w:rPr>
                <w:rStyle w:val="afe"/>
                <w:rFonts w:ascii="Times New Roman" w:hAnsi="Times New Roman"/>
                <w:color w:val="auto"/>
                <w:sz w:val="18"/>
                <w:szCs w:val="18"/>
              </w:rPr>
              <w:footnoteReference w:id="10"/>
            </w:r>
          </w:p>
        </w:tc>
        <w:tc>
          <w:tcPr>
            <w:tcW w:w="2091" w:type="dxa"/>
          </w:tcPr>
          <w:p w14:paraId="080D84CD" w14:textId="77777777" w:rsidR="00091317" w:rsidRPr="003B0530" w:rsidRDefault="00091317" w:rsidP="007E5061">
            <w:pPr>
              <w:pStyle w:val="msoquote0"/>
              <w:spacing w:beforeLines="0" w:afterLines="0"/>
              <w:ind w:leftChars="0" w:right="420" w:firstLineChars="0" w:firstLine="0"/>
              <w:rPr>
                <w:rFonts w:ascii="Times New Roman" w:hAnsi="Times New Roman"/>
                <w:color w:val="auto"/>
                <w:sz w:val="18"/>
                <w:szCs w:val="18"/>
              </w:rPr>
            </w:pPr>
            <w:r w:rsidRPr="003B0530">
              <w:rPr>
                <w:rFonts w:ascii="Times New Roman" w:hAnsi="Times New Roman"/>
                <w:color w:val="auto"/>
                <w:sz w:val="18"/>
                <w:szCs w:val="18"/>
              </w:rPr>
              <w:t xml:space="preserve">Presence/absence of a falsification of original data </w:t>
            </w:r>
          </w:p>
        </w:tc>
      </w:tr>
      <w:tr w:rsidR="00091317" w:rsidRPr="003B0530" w14:paraId="66F1DAC0" w14:textId="77777777" w:rsidTr="007E5061">
        <w:trPr>
          <w:cantSplit/>
        </w:trPr>
        <w:tc>
          <w:tcPr>
            <w:tcW w:w="2127" w:type="dxa"/>
          </w:tcPr>
          <w:p w14:paraId="34994292" w14:textId="77777777" w:rsidR="00091317" w:rsidRPr="003B0530" w:rsidRDefault="00091317" w:rsidP="007E5061">
            <w:pPr>
              <w:pStyle w:val="msoquote0"/>
              <w:spacing w:beforeLines="0" w:afterLines="0"/>
              <w:ind w:leftChars="0" w:right="420" w:firstLineChars="0" w:firstLine="0"/>
              <w:jc w:val="center"/>
              <w:rPr>
                <w:rFonts w:ascii="Times New Roman" w:hAnsi="Times New Roman"/>
                <w:color w:val="auto"/>
                <w:sz w:val="18"/>
                <w:szCs w:val="18"/>
              </w:rPr>
            </w:pPr>
            <w:r w:rsidRPr="003B0530">
              <w:rPr>
                <w:rFonts w:ascii="Times New Roman" w:hAnsi="Times New Roman"/>
                <w:color w:val="auto"/>
                <w:sz w:val="18"/>
                <w:szCs w:val="18"/>
              </w:rPr>
              <w:t xml:space="preserve">Electronic signature </w:t>
            </w:r>
          </w:p>
        </w:tc>
        <w:tc>
          <w:tcPr>
            <w:tcW w:w="3827" w:type="dxa"/>
          </w:tcPr>
          <w:p w14:paraId="769BB4BA" w14:textId="77777777" w:rsidR="00091317" w:rsidRPr="003B0530" w:rsidRDefault="00091317" w:rsidP="007E5061">
            <w:pPr>
              <w:pStyle w:val="msoquote0"/>
              <w:spacing w:beforeLines="0" w:afterLines="0"/>
              <w:ind w:leftChars="0" w:right="420" w:firstLineChars="0" w:firstLine="0"/>
              <w:rPr>
                <w:rFonts w:ascii="Times New Roman" w:hAnsi="Times New Roman"/>
                <w:color w:val="auto"/>
                <w:sz w:val="18"/>
                <w:szCs w:val="18"/>
              </w:rPr>
            </w:pPr>
            <w:r w:rsidRPr="003B0530">
              <w:rPr>
                <w:rFonts w:ascii="Times New Roman" w:hAnsi="Times New Roman"/>
                <w:color w:val="auto"/>
                <w:sz w:val="18"/>
                <w:szCs w:val="18"/>
              </w:rPr>
              <w:t>Data owners place an electronic signature on the data to be disclosed, and disclose the data together with a public key. Users (including data owners) confirm that the disclosed data have not been falsified, by verifying the electronic signature with the public key.</w:t>
            </w:r>
            <w:r w:rsidRPr="003B0530">
              <w:rPr>
                <w:rStyle w:val="afe"/>
                <w:rFonts w:ascii="Times New Roman" w:hAnsi="Times New Roman"/>
                <w:color w:val="auto"/>
                <w:sz w:val="18"/>
                <w:szCs w:val="18"/>
              </w:rPr>
              <w:footnoteReference w:id="11"/>
            </w:r>
          </w:p>
        </w:tc>
        <w:tc>
          <w:tcPr>
            <w:tcW w:w="2091" w:type="dxa"/>
          </w:tcPr>
          <w:p w14:paraId="4E712DAB" w14:textId="77777777" w:rsidR="00091317" w:rsidRPr="003B0530" w:rsidRDefault="00091317" w:rsidP="007E5061">
            <w:pPr>
              <w:pStyle w:val="msoquote0"/>
              <w:spacing w:beforeLines="0" w:afterLines="0"/>
              <w:ind w:leftChars="0" w:right="420" w:firstLineChars="0" w:firstLine="0"/>
              <w:rPr>
                <w:rFonts w:ascii="Times New Roman" w:hAnsi="Times New Roman"/>
                <w:color w:val="auto"/>
                <w:sz w:val="18"/>
                <w:szCs w:val="18"/>
              </w:rPr>
            </w:pPr>
            <w:r w:rsidRPr="003B0530">
              <w:rPr>
                <w:rFonts w:ascii="Times New Roman" w:hAnsi="Times New Roman"/>
                <w:color w:val="auto"/>
                <w:sz w:val="18"/>
                <w:szCs w:val="18"/>
              </w:rPr>
              <w:t xml:space="preserve">An individual or an organization that has created original data; presence/absence of a falsification of the original data (however, falsification cannot be detected if the original data has been falsified by the issuer of the electronic signature) </w:t>
            </w:r>
          </w:p>
        </w:tc>
      </w:tr>
      <w:tr w:rsidR="00091317" w:rsidRPr="003B0530" w14:paraId="12BA01EA" w14:textId="77777777" w:rsidTr="007E5061">
        <w:trPr>
          <w:cantSplit/>
        </w:trPr>
        <w:tc>
          <w:tcPr>
            <w:tcW w:w="2127" w:type="dxa"/>
          </w:tcPr>
          <w:p w14:paraId="6761EB96" w14:textId="77777777" w:rsidR="00091317" w:rsidRPr="003B0530" w:rsidRDefault="00091317" w:rsidP="007E5061">
            <w:pPr>
              <w:pStyle w:val="msoquote0"/>
              <w:spacing w:beforeLines="0" w:afterLines="0"/>
              <w:ind w:leftChars="0" w:right="420" w:firstLineChars="0" w:firstLine="0"/>
              <w:rPr>
                <w:rFonts w:ascii="Times New Roman" w:hAnsi="Times New Roman"/>
                <w:color w:val="auto"/>
                <w:sz w:val="18"/>
                <w:szCs w:val="18"/>
              </w:rPr>
            </w:pPr>
            <w:r w:rsidRPr="003B0530">
              <w:rPr>
                <w:rFonts w:ascii="Times New Roman" w:hAnsi="Times New Roman"/>
                <w:color w:val="auto"/>
                <w:sz w:val="18"/>
                <w:szCs w:val="18"/>
              </w:rPr>
              <w:t xml:space="preserve">Time stamp </w:t>
            </w:r>
          </w:p>
        </w:tc>
        <w:tc>
          <w:tcPr>
            <w:tcW w:w="3827" w:type="dxa"/>
          </w:tcPr>
          <w:p w14:paraId="3297D2A7" w14:textId="77777777" w:rsidR="00091317" w:rsidRPr="003B0530" w:rsidRDefault="00091317" w:rsidP="007E5061">
            <w:pPr>
              <w:pStyle w:val="msoquote0"/>
              <w:spacing w:beforeLines="0" w:afterLines="0"/>
              <w:ind w:leftChars="0" w:right="420" w:firstLineChars="0" w:firstLine="0"/>
              <w:rPr>
                <w:rFonts w:ascii="Times New Roman" w:hAnsi="Times New Roman"/>
                <w:color w:val="auto"/>
                <w:sz w:val="18"/>
                <w:szCs w:val="18"/>
              </w:rPr>
            </w:pPr>
            <w:r w:rsidRPr="003B0530">
              <w:rPr>
                <w:rFonts w:ascii="Times New Roman" w:hAnsi="Times New Roman"/>
                <w:color w:val="auto"/>
                <w:sz w:val="18"/>
                <w:szCs w:val="18"/>
              </w:rPr>
              <w:t>Data owners disclose data after obtaining a time stamp from a professional organization, in addition to a time stamp usually recorded when data are saved. Users (including data owners) confirm that the disclosed data have not been falsified, by checking with the professional organization that the time stamp is genuine.</w:t>
            </w:r>
            <w:r w:rsidRPr="003B0530">
              <w:rPr>
                <w:rStyle w:val="afe"/>
                <w:rFonts w:ascii="Times New Roman" w:hAnsi="Times New Roman"/>
                <w:color w:val="auto"/>
                <w:sz w:val="18"/>
                <w:szCs w:val="18"/>
              </w:rPr>
              <w:footnoteReference w:id="12"/>
            </w:r>
          </w:p>
        </w:tc>
        <w:tc>
          <w:tcPr>
            <w:tcW w:w="2091" w:type="dxa"/>
          </w:tcPr>
          <w:p w14:paraId="05791F7F" w14:textId="77777777" w:rsidR="00091317" w:rsidRPr="003B0530" w:rsidRDefault="00091317" w:rsidP="007E5061">
            <w:pPr>
              <w:pStyle w:val="msoquote0"/>
              <w:spacing w:beforeLines="0" w:afterLines="0"/>
              <w:ind w:leftChars="0" w:right="420" w:firstLineChars="0" w:firstLine="0"/>
              <w:rPr>
                <w:rFonts w:ascii="Times New Roman" w:hAnsi="Times New Roman"/>
                <w:color w:val="auto"/>
                <w:sz w:val="18"/>
                <w:szCs w:val="18"/>
              </w:rPr>
            </w:pPr>
            <w:r w:rsidRPr="003B0530">
              <w:rPr>
                <w:rFonts w:ascii="Times New Roman" w:hAnsi="Times New Roman"/>
                <w:color w:val="auto"/>
                <w:sz w:val="18"/>
                <w:szCs w:val="18"/>
              </w:rPr>
              <w:t>Latest time of original data update; presence/absence of a falsification of the original data (a falsification by the issuer of the electronic signature can be detected when different persons issue an electronic signature and place a time stamp)</w:t>
            </w:r>
          </w:p>
        </w:tc>
      </w:tr>
    </w:tbl>
    <w:p w14:paraId="04E81905" w14:textId="77777777" w:rsidR="00091317" w:rsidRPr="003B0530" w:rsidRDefault="00091317" w:rsidP="00091317">
      <w:pPr>
        <w:pStyle w:val="aff7"/>
        <w:spacing w:before="180" w:after="180"/>
        <w:ind w:left="420" w:right="420" w:firstLine="210"/>
        <w:rPr>
          <w:rFonts w:ascii="Times New Roman" w:hAnsi="Times New Roman"/>
        </w:rPr>
      </w:pPr>
      <w:r w:rsidRPr="003B0530">
        <w:rPr>
          <w:rFonts w:ascii="Times New Roman" w:hAnsi="Times New Roman"/>
          <w:color w:val="auto"/>
        </w:rPr>
        <w:t xml:space="preserve">Of the above three falsification detection techniques, our attention is focused on electronic signature (a function using an encryption technique), which is intermediate in terms of security and cost, when discussing specific techniques and applied systems, as follows:  </w:t>
      </w:r>
    </w:p>
    <w:p w14:paraId="57149255" w14:textId="77777777" w:rsidR="00091317" w:rsidRPr="003B0530" w:rsidRDefault="00091317" w:rsidP="00091317">
      <w:pPr>
        <w:pStyle w:val="aff7"/>
        <w:spacing w:before="180" w:after="180"/>
        <w:ind w:left="420" w:right="420" w:firstLine="210"/>
        <w:rPr>
          <w:rFonts w:ascii="Times New Roman" w:hAnsi="Times New Roman"/>
        </w:rPr>
      </w:pPr>
      <w:r w:rsidRPr="003B0530">
        <w:rPr>
          <w:rFonts w:ascii="Times New Roman" w:hAnsi="Times New Roman"/>
          <w:color w:val="auto"/>
        </w:rPr>
        <w:t>a) Falsification detection technique using an encryption technique</w:t>
      </w:r>
    </w:p>
    <w:p w14:paraId="4B3EA597" w14:textId="77777777" w:rsidR="00091317" w:rsidRPr="003B0530" w:rsidRDefault="00091317" w:rsidP="00091317">
      <w:pPr>
        <w:pStyle w:val="aff7"/>
        <w:spacing w:before="180" w:after="180"/>
        <w:ind w:left="420" w:right="420" w:firstLine="210"/>
        <w:rPr>
          <w:rFonts w:ascii="Times New Roman" w:hAnsi="Times New Roman"/>
        </w:rPr>
      </w:pPr>
      <w:r w:rsidRPr="003B0530">
        <w:rPr>
          <w:rFonts w:ascii="Times New Roman" w:hAnsi="Times New Roman"/>
          <w:color w:val="auto"/>
        </w:rPr>
        <w:t>To detect data falsification, it is effective to introduce an encrypted electronic signature or hush value of data. Specifically, an electronic signature supported by public-key cryptographic techniques is known to be highly effective in ensuring security.</w:t>
      </w:r>
    </w:p>
    <w:p w14:paraId="3D635C1C" w14:textId="77777777" w:rsidR="00091317" w:rsidRPr="003B0530" w:rsidRDefault="00091317" w:rsidP="00091317">
      <w:pPr>
        <w:pStyle w:val="aff7"/>
        <w:spacing w:before="180" w:after="180"/>
        <w:ind w:left="420" w:right="420" w:firstLine="210"/>
        <w:rPr>
          <w:rFonts w:ascii="Times New Roman" w:hAnsi="Times New Roman"/>
        </w:rPr>
      </w:pPr>
      <w:r w:rsidRPr="003B0530">
        <w:rPr>
          <w:rFonts w:ascii="Times New Roman" w:hAnsi="Times New Roman"/>
          <w:color w:val="auto"/>
        </w:rPr>
        <w:t>Specifically, original data should be disclosed together with a hush value or an electronic signature (In using a hush or an electronic signature, the CRYPTREC Ciphers List may be used. Hush values should be disclosed in an environment that can disable falsification. In using electronic signatures, the Government Public Key Infrastructure (GPKI) should be employed.). These measures facilitate falsification detection as falsified data are different from original data in hush value or in electronic signature</w:t>
      </w:r>
    </w:p>
    <w:p w14:paraId="27D1783D" w14:textId="77777777" w:rsidR="00091317" w:rsidRPr="003B0530" w:rsidRDefault="00091317" w:rsidP="00091317">
      <w:pPr>
        <w:pStyle w:val="aff7"/>
        <w:spacing w:before="180" w:after="180"/>
        <w:ind w:left="420" w:right="420" w:firstLine="210"/>
        <w:rPr>
          <w:rFonts w:ascii="Times New Roman" w:hAnsi="Times New Roman"/>
        </w:rPr>
      </w:pPr>
      <w:r w:rsidRPr="003B0530">
        <w:rPr>
          <w:rFonts w:ascii="Times New Roman" w:hAnsi="Times New Roman"/>
          <w:color w:val="auto"/>
        </w:rPr>
        <w:t>It is known that falsification by calculating hush values or electronic signatures are nearly impossible.</w:t>
      </w:r>
    </w:p>
    <w:p w14:paraId="29FE7C60" w14:textId="77777777" w:rsidR="00091317" w:rsidRPr="003B0530" w:rsidRDefault="00091317" w:rsidP="00091317">
      <w:pPr>
        <w:pStyle w:val="aff7"/>
        <w:spacing w:before="180" w:after="180"/>
        <w:ind w:left="420" w:right="420" w:firstLine="210"/>
        <w:rPr>
          <w:rFonts w:ascii="Times New Roman" w:hAnsi="Times New Roman"/>
        </w:rPr>
      </w:pPr>
      <w:r w:rsidRPr="003B0530">
        <w:rPr>
          <w:rFonts w:ascii="Times New Roman" w:hAnsi="Times New Roman"/>
          <w:color w:val="auto"/>
        </w:rPr>
        <w:t>b) Use of a mechanism furnished on application software</w:t>
      </w:r>
    </w:p>
    <w:p w14:paraId="22F63BE7" w14:textId="77777777" w:rsidR="00091317" w:rsidRPr="003B0530" w:rsidRDefault="00091317" w:rsidP="00091317">
      <w:pPr>
        <w:pStyle w:val="aff7"/>
        <w:spacing w:before="180" w:after="180"/>
        <w:ind w:left="420" w:right="420" w:firstLine="210"/>
        <w:rPr>
          <w:rFonts w:ascii="Times New Roman" w:hAnsi="Times New Roman"/>
        </w:rPr>
      </w:pPr>
      <w:r w:rsidRPr="003B0530">
        <w:rPr>
          <w:rFonts w:ascii="Times New Roman" w:hAnsi="Times New Roman"/>
          <w:color w:val="auto"/>
        </w:rPr>
        <w:t>Currently, various data formats permit setting an electronic signature. For example, the following data formats are provided with such a mechanism:</w:t>
      </w:r>
    </w:p>
    <w:p w14:paraId="5B64DC44" w14:textId="77777777" w:rsidR="00091317" w:rsidRPr="003B0530" w:rsidRDefault="00091317" w:rsidP="00091317">
      <w:pPr>
        <w:pStyle w:val="msoquote0"/>
        <w:spacing w:beforeLines="0" w:before="180" w:afterLines="0" w:after="180"/>
        <w:ind w:leftChars="300" w:left="630" w:right="420" w:firstLineChars="0" w:firstLine="0"/>
        <w:rPr>
          <w:rFonts w:ascii="Times New Roman" w:hAnsi="Times New Roman"/>
          <w:color w:val="auto"/>
        </w:rPr>
      </w:pPr>
      <w:r w:rsidRPr="003B0530">
        <w:rPr>
          <w:rFonts w:ascii="Times New Roman" w:hAnsi="Times New Roman"/>
          <w:color w:val="auto"/>
        </w:rPr>
        <w:t xml:space="preserve">   docx, xlsx, pptx: Microsoft Office format </w:t>
      </w:r>
      <w:r w:rsidRPr="003B0530">
        <w:rPr>
          <w:rFonts w:ascii="Times New Roman" w:hAnsi="Times New Roman"/>
          <w:color w:val="auto"/>
        </w:rPr>
        <w:br/>
        <w:t xml:space="preserve">   ods: Tabular format of open document </w:t>
      </w:r>
    </w:p>
    <w:p w14:paraId="47630441" w14:textId="77777777" w:rsidR="00091317" w:rsidRPr="003B0530" w:rsidRDefault="00091317" w:rsidP="00091317">
      <w:pPr>
        <w:pStyle w:val="aff7"/>
        <w:spacing w:before="180" w:after="180"/>
        <w:ind w:left="420" w:right="420" w:firstLine="210"/>
        <w:rPr>
          <w:rFonts w:ascii="Times New Roman" w:hAnsi="Times New Roman"/>
        </w:rPr>
      </w:pPr>
      <w:r w:rsidRPr="003B0530">
        <w:rPr>
          <w:rFonts w:ascii="Times New Roman" w:hAnsi="Times New Roman"/>
          <w:color w:val="auto"/>
        </w:rPr>
        <w:t>Application software that mainly handles these data formats is compatible with such mechanism and capable of detecting falsified data. Thus, the adoption of these applications enables easy use of electronic signature and other mechanisms.</w:t>
      </w:r>
    </w:p>
    <w:p w14:paraId="70B67828" w14:textId="77777777" w:rsidR="00091317" w:rsidRPr="00091317" w:rsidRDefault="00091317">
      <w:pPr>
        <w:widowControl/>
        <w:jc w:val="left"/>
        <w:rPr>
          <w:rFonts w:ascii="Times New Roman" w:hAnsi="Times New Roman"/>
        </w:rPr>
      </w:pPr>
    </w:p>
    <w:p w14:paraId="0FAC6AC1" w14:textId="254E6668" w:rsidR="00E03B84" w:rsidRDefault="00E03B84">
      <w:pPr>
        <w:widowControl/>
        <w:jc w:val="left"/>
        <w:rPr>
          <w:rFonts w:ascii="Times New Roman" w:hAnsi="Times New Roman"/>
        </w:rPr>
      </w:pPr>
      <w:r>
        <w:rPr>
          <w:rFonts w:ascii="Times New Roman" w:hAnsi="Times New Roman"/>
        </w:rPr>
        <w:br w:type="page"/>
      </w:r>
    </w:p>
    <w:p w14:paraId="4BBB7467" w14:textId="77777777" w:rsidR="00DC038F" w:rsidRPr="00DC038F" w:rsidRDefault="00DC038F">
      <w:pPr>
        <w:widowControl/>
        <w:jc w:val="left"/>
        <w:rPr>
          <w:rFonts w:ascii="Times New Roman" w:hAnsi="Times New Roman"/>
        </w:rPr>
      </w:pPr>
    </w:p>
    <w:p w14:paraId="6488372B" w14:textId="77777777" w:rsidR="00DC038F" w:rsidRPr="00DC038F" w:rsidRDefault="00DC038F" w:rsidP="00DC038F">
      <w:pPr>
        <w:widowControl/>
        <w:jc w:val="left"/>
        <w:rPr>
          <w:rFonts w:ascii="Times New Roman" w:hAnsi="Times New Roman"/>
        </w:rPr>
      </w:pPr>
    </w:p>
    <w:p w14:paraId="58B94A48" w14:textId="77777777" w:rsidR="00DC038F" w:rsidRPr="00DC038F" w:rsidRDefault="00DC038F" w:rsidP="00DC038F">
      <w:pPr>
        <w:rPr>
          <w:rFonts w:ascii="Times New Roman" w:hAnsi="Times New Roman"/>
        </w:rPr>
      </w:pPr>
    </w:p>
    <w:p w14:paraId="576387F1" w14:textId="77777777" w:rsidR="00DC038F" w:rsidRPr="00DC038F" w:rsidRDefault="00DC038F" w:rsidP="00DC038F">
      <w:pPr>
        <w:rPr>
          <w:rFonts w:ascii="Times New Roman" w:hAnsi="Times New Roman"/>
        </w:rPr>
      </w:pPr>
    </w:p>
    <w:p w14:paraId="206315F3" w14:textId="77777777" w:rsidR="00DC038F" w:rsidRPr="00DC038F" w:rsidRDefault="00DC038F" w:rsidP="00DC038F">
      <w:pPr>
        <w:rPr>
          <w:rFonts w:ascii="Times New Roman" w:hAnsi="Times New Roman"/>
        </w:rPr>
      </w:pPr>
    </w:p>
    <w:p w14:paraId="144DC640" w14:textId="77777777" w:rsidR="00DC038F" w:rsidRPr="00DC038F" w:rsidRDefault="00DC038F" w:rsidP="00DC038F">
      <w:pPr>
        <w:rPr>
          <w:rFonts w:ascii="Times New Roman" w:hAnsi="Times New Roman"/>
        </w:rPr>
      </w:pPr>
    </w:p>
    <w:p w14:paraId="06BB36DB" w14:textId="77777777" w:rsidR="00DC038F" w:rsidRPr="00DC038F" w:rsidRDefault="00DC038F" w:rsidP="00DC038F">
      <w:pPr>
        <w:rPr>
          <w:rFonts w:ascii="Times New Roman" w:hAnsi="Times New Roman"/>
        </w:rPr>
      </w:pPr>
    </w:p>
    <w:p w14:paraId="57342C79" w14:textId="77777777" w:rsidR="00DC038F" w:rsidRPr="00DC038F" w:rsidRDefault="00DC038F" w:rsidP="00DC038F">
      <w:pPr>
        <w:rPr>
          <w:rFonts w:ascii="Times New Roman" w:hAnsi="Times New Roman"/>
        </w:rPr>
      </w:pPr>
    </w:p>
    <w:p w14:paraId="079B11A6" w14:textId="77777777" w:rsidR="00DC038F" w:rsidRPr="00DC038F" w:rsidRDefault="00DC038F" w:rsidP="00DC038F">
      <w:pPr>
        <w:rPr>
          <w:rFonts w:ascii="Times New Roman" w:hAnsi="Times New Roman"/>
        </w:rPr>
      </w:pPr>
    </w:p>
    <w:p w14:paraId="6300D229" w14:textId="77777777" w:rsidR="00DC038F" w:rsidRPr="00DC038F" w:rsidRDefault="00DC038F" w:rsidP="00DC038F">
      <w:pPr>
        <w:rPr>
          <w:rFonts w:ascii="Times New Roman" w:hAnsi="Times New Roman"/>
        </w:rPr>
      </w:pPr>
    </w:p>
    <w:p w14:paraId="318B6C53" w14:textId="77777777" w:rsidR="00DC038F" w:rsidRPr="00DC038F" w:rsidRDefault="00DC038F" w:rsidP="00DC038F">
      <w:pPr>
        <w:rPr>
          <w:rFonts w:ascii="Times New Roman" w:hAnsi="Times New Roman"/>
        </w:rPr>
      </w:pPr>
    </w:p>
    <w:p w14:paraId="4CC7888A" w14:textId="77777777" w:rsidR="00DC038F" w:rsidRPr="00DC038F" w:rsidRDefault="00DC038F" w:rsidP="00DC038F">
      <w:pPr>
        <w:rPr>
          <w:rFonts w:ascii="Times New Roman" w:hAnsi="Times New Roman"/>
        </w:rPr>
      </w:pPr>
    </w:p>
    <w:p w14:paraId="1DCDEE8D" w14:textId="77777777" w:rsidR="00DC038F" w:rsidRPr="00DC038F" w:rsidRDefault="00DC038F" w:rsidP="00DC038F">
      <w:pPr>
        <w:rPr>
          <w:rFonts w:ascii="Times New Roman" w:hAnsi="Times New Roman"/>
        </w:rPr>
      </w:pPr>
    </w:p>
    <w:p w14:paraId="00455797" w14:textId="77777777" w:rsidR="00DC038F" w:rsidRPr="00DC038F" w:rsidRDefault="00DC038F" w:rsidP="00DC038F">
      <w:pPr>
        <w:rPr>
          <w:rFonts w:ascii="Times New Roman" w:hAnsi="Times New Roman"/>
        </w:rPr>
      </w:pPr>
    </w:p>
    <w:p w14:paraId="7F3DF074" w14:textId="4798C76A" w:rsidR="00DC038F" w:rsidRPr="00DC038F" w:rsidRDefault="0085051E" w:rsidP="00DC038F">
      <w:pPr>
        <w:pStyle w:val="1"/>
        <w:numPr>
          <w:ilvl w:val="0"/>
          <w:numId w:val="0"/>
        </w:numPr>
        <w:ind w:left="425" w:hanging="425"/>
        <w:rPr>
          <w:rFonts w:ascii="Times New Roman" w:eastAsia="HGP創英角ｺﾞｼｯｸUB" w:hAnsi="Times New Roman"/>
        </w:rPr>
      </w:pPr>
      <w:bookmarkStart w:id="51" w:name="_Toc415763641"/>
      <w:r w:rsidRPr="003B0530">
        <w:rPr>
          <w:rFonts w:ascii="Times New Roman" w:eastAsia="HGP創英角ｺﾞｼｯｸUB" w:hAnsi="Times New Roman"/>
        </w:rPr>
        <w:t>Part II</w:t>
      </w:r>
      <w:r w:rsidR="00DC038F" w:rsidRPr="00DC038F">
        <w:rPr>
          <w:rFonts w:ascii="Times New Roman" w:eastAsia="HGP創英角ｺﾞｼｯｸUB" w:hAnsi="Times New Roman"/>
        </w:rPr>
        <w:t xml:space="preserve">　</w:t>
      </w:r>
      <w:r w:rsidRPr="0085051E">
        <w:rPr>
          <w:rFonts w:ascii="Times New Roman" w:eastAsia="HGP創英角ｺﾞｼｯｸUB" w:hAnsi="Times New Roman"/>
        </w:rPr>
        <w:t xml:space="preserve"> </w:t>
      </w:r>
      <w:r w:rsidRPr="003B0530">
        <w:rPr>
          <w:rFonts w:ascii="Times New Roman" w:eastAsia="HGP創英角ｺﾞｼｯｸUB" w:hAnsi="Times New Roman"/>
        </w:rPr>
        <w:t>Rules on Use: Setting a Rule on Use on Open Data</w:t>
      </w:r>
      <w:bookmarkEnd w:id="51"/>
    </w:p>
    <w:p w14:paraId="063E7F9E" w14:textId="77777777" w:rsidR="00DC038F" w:rsidRPr="00DC038F" w:rsidRDefault="00DC038F">
      <w:pPr>
        <w:widowControl/>
        <w:jc w:val="left"/>
        <w:rPr>
          <w:rFonts w:ascii="Times New Roman" w:eastAsia="ＭＳ Ｐゴシック" w:hAnsi="Times New Roman"/>
          <w:sz w:val="28"/>
          <w:szCs w:val="28"/>
        </w:rPr>
      </w:pPr>
      <w:r w:rsidRPr="00DC038F">
        <w:rPr>
          <w:rFonts w:ascii="Times New Roman" w:eastAsia="HGP創英角ｺﾞｼｯｸUB" w:hAnsi="Times New Roman"/>
          <w:noProof/>
        </w:rPr>
        <mc:AlternateContent>
          <mc:Choice Requires="wps">
            <w:drawing>
              <wp:anchor distT="0" distB="0" distL="114300" distR="114300" simplePos="0" relativeHeight="251615744" behindDoc="0" locked="0" layoutInCell="1" allowOverlap="1" wp14:anchorId="1B770004" wp14:editId="3F485971">
                <wp:simplePos x="0" y="0"/>
                <wp:positionH relativeFrom="column">
                  <wp:posOffset>81338</wp:posOffset>
                </wp:positionH>
                <wp:positionV relativeFrom="paragraph">
                  <wp:posOffset>11678</wp:posOffset>
                </wp:positionV>
                <wp:extent cx="5438775" cy="0"/>
                <wp:effectExtent l="0" t="19050" r="9525" b="38100"/>
                <wp:wrapNone/>
                <wp:docPr id="300" name="直線コネクタ 300"/>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9B0A9A" id="直線コネクタ 300" o:spid="_x0000_s1026" style="position:absolute;left:0;text-align:left;z-index:251615744;visibility:visible;mso-wrap-style:square;mso-wrap-distance-left:9pt;mso-wrap-distance-top:0;mso-wrap-distance-right:9pt;mso-wrap-distance-bottom:0;mso-position-horizontal:absolute;mso-position-horizontal-relative:text;mso-position-vertical:absolute;mso-position-vertical-relative:text" from="6.4pt,.9pt" to="434.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Soa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" strokecolor="#0070c0" strokeweight="4.5pt"/>
            </w:pict>
          </mc:Fallback>
        </mc:AlternateContent>
      </w:r>
      <w:r w:rsidRPr="00DC038F">
        <w:rPr>
          <w:rFonts w:ascii="Times New Roman" w:hAnsi="Times New Roman"/>
        </w:rPr>
        <w:br w:type="page"/>
      </w:r>
    </w:p>
    <w:p w14:paraId="26B27A6F" w14:textId="535D2D5C" w:rsidR="00DC038F" w:rsidRPr="00DC038F" w:rsidRDefault="00DC038F" w:rsidP="00DC038F">
      <w:pPr>
        <w:pStyle w:val="1"/>
        <w:pBdr>
          <w:top w:val="single" w:sz="4" w:space="1" w:color="auto"/>
          <w:left w:val="single" w:sz="4" w:space="4" w:color="auto"/>
          <w:bottom w:val="single" w:sz="4" w:space="1" w:color="auto"/>
          <w:right w:val="single" w:sz="4" w:space="4" w:color="auto"/>
        </w:pBdr>
        <w:shd w:val="clear" w:color="auto" w:fill="4F81BD" w:themeFill="accent1"/>
        <w:ind w:firstLine="0"/>
        <w:rPr>
          <w:rFonts w:ascii="Times New Roman" w:hAnsi="Times New Roman"/>
          <w:b/>
          <w:color w:val="FFFFFF" w:themeColor="background1"/>
          <w:sz w:val="32"/>
        </w:rPr>
      </w:pPr>
      <w:bookmarkStart w:id="52" w:name="_Ref384681618"/>
      <w:bookmarkStart w:id="53" w:name="_Ref384743440"/>
      <w:r w:rsidRPr="00DC038F">
        <w:rPr>
          <w:rFonts w:ascii="Times New Roman" w:hAnsi="Times New Roman"/>
          <w:b/>
          <w:bCs/>
          <w:color w:val="FFFFFF"/>
          <w:sz w:val="32"/>
          <w:szCs w:val="32"/>
        </w:rPr>
        <w:t xml:space="preserve">　</w:t>
      </w:r>
      <w:bookmarkStart w:id="54" w:name="_Toc415763642"/>
      <w:bookmarkEnd w:id="52"/>
      <w:bookmarkEnd w:id="53"/>
      <w:r w:rsidR="00091317">
        <w:rPr>
          <w:rFonts w:ascii="Times New Roman" w:hAnsi="Times New Roman"/>
          <w:b/>
          <w:color w:val="FFFFFF"/>
          <w:sz w:val="32"/>
        </w:rPr>
        <w:t>Rules on Use Necessary for</w:t>
      </w:r>
      <w:r w:rsidR="0085051E" w:rsidRPr="003B0530">
        <w:rPr>
          <w:rFonts w:ascii="Times New Roman" w:hAnsi="Times New Roman"/>
          <w:b/>
          <w:color w:val="FFFFFF"/>
          <w:sz w:val="32"/>
        </w:rPr>
        <w:t xml:space="preserve"> Data</w:t>
      </w:r>
      <w:bookmarkEnd w:id="54"/>
    </w:p>
    <w:p w14:paraId="70460802" w14:textId="77777777" w:rsidR="0085051E" w:rsidRPr="00091317" w:rsidRDefault="0085051E" w:rsidP="0085051E">
      <w:pPr>
        <w:rPr>
          <w:rFonts w:ascii="Times New Roman" w:hAnsi="Times New Roman"/>
        </w:rPr>
      </w:pPr>
    </w:p>
    <w:p w14:paraId="49AE1AA1"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For any data are to be "open data," it is important to permit the secondary use of public data by information users, by adopting an official rule to permit such secondary use. This chapter explains the importance of a rule on use in open data and discusses trends at the Japanese government and in foreign countries with respect to rules on use.</w:t>
      </w:r>
    </w:p>
    <w:p w14:paraId="37406D87" w14:textId="77777777" w:rsidR="0085051E" w:rsidRPr="003B0530" w:rsidRDefault="0085051E" w:rsidP="0085051E">
      <w:pPr>
        <w:rPr>
          <w:rFonts w:ascii="Times New Roman" w:hAnsi="Times New Roman"/>
        </w:rPr>
      </w:pPr>
    </w:p>
    <w:p w14:paraId="3DB6A21E" w14:textId="3A68AEAC" w:rsidR="0085051E" w:rsidRPr="003B0530" w:rsidRDefault="00F3231A" w:rsidP="00BD1121">
      <w:pPr>
        <w:pStyle w:val="2"/>
      </w:pPr>
      <w:bookmarkStart w:id="55" w:name="_Toc415763643"/>
      <w:r>
        <w:t>Importance of Rules on Use in Open D</w:t>
      </w:r>
      <w:r w:rsidR="0085051E" w:rsidRPr="003B0530">
        <w:t>ata</w:t>
      </w:r>
      <w:bookmarkEnd w:id="55"/>
      <w:r w:rsidR="0085051E" w:rsidRPr="003B0530">
        <w:t xml:space="preserve">  </w:t>
      </w:r>
    </w:p>
    <w:p w14:paraId="22763D14"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A copyright is generated when public data owned by the national government, local governments, incorporated administrative agency, public corporations, and other public organizations have creativity.</w:t>
      </w:r>
      <w:r w:rsidRPr="003B0530">
        <w:rPr>
          <w:rStyle w:val="afe"/>
          <w:rFonts w:ascii="Times New Roman" w:hAnsi="Times New Roman"/>
        </w:rPr>
        <w:footnoteReference w:id="13"/>
      </w:r>
      <w:r w:rsidRPr="003B0530">
        <w:rPr>
          <w:rFonts w:ascii="Times New Roman" w:hAnsi="Times New Roman"/>
        </w:rPr>
        <w:t xml:space="preserve"> If a copyright has been generated, users who desire to make secondary use of public data must obtain a license from the national government, local government, etc. that has created the public data.</w:t>
      </w:r>
    </w:p>
    <w:p w14:paraId="2D11FC7D"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As of March 2014, the homepages of the national government, local governments, etc. do not permit public data users to modify such data without their approval. Users are currently in an environment that restricts free use of public data (Figure 4-1, Figure 4-2)</w:t>
      </w:r>
      <w:r w:rsidRPr="003B0530">
        <w:rPr>
          <w:rStyle w:val="afe"/>
          <w:rFonts w:ascii="Times New Roman" w:hAnsi="Times New Roman"/>
        </w:rPr>
        <w:footnoteReference w:id="14"/>
      </w:r>
      <w:r w:rsidRPr="003B0530">
        <w:rPr>
          <w:rFonts w:ascii="Times New Roman" w:hAnsi="Times New Roman"/>
        </w:rPr>
        <w:t>.</w:t>
      </w:r>
    </w:p>
    <w:p w14:paraId="2610012F"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Information users would be free to make secondary use of public data if homepages on the national government, local governments, etc. clearly indicate that such users may make secondary use of their public data.</w:t>
      </w:r>
    </w:p>
    <w:p w14:paraId="4F0A1D46" w14:textId="77777777" w:rsidR="0085051E" w:rsidRPr="003B0530" w:rsidRDefault="0085051E" w:rsidP="0085051E">
      <w:pPr>
        <w:rPr>
          <w:rFonts w:ascii="Times New Roman" w:hAnsi="Times New Roman"/>
        </w:rPr>
      </w:pPr>
    </w:p>
    <w:p w14:paraId="5211DEEB" w14:textId="77777777" w:rsidR="0085051E" w:rsidRPr="003B0530" w:rsidRDefault="0085051E" w:rsidP="0085051E">
      <w:pPr>
        <w:rPr>
          <w:rFonts w:ascii="Times New Roman" w:hAnsi="Times New Roman"/>
        </w:rPr>
      </w:pPr>
    </w:p>
    <w:p w14:paraId="12A1CB12" w14:textId="77777777" w:rsidR="0085051E" w:rsidRPr="003B0530" w:rsidRDefault="0085051E" w:rsidP="0085051E">
      <w:pPr>
        <w:rPr>
          <w:rFonts w:ascii="Times New Roman" w:hAnsi="Times New Roman"/>
        </w:rPr>
      </w:pPr>
    </w:p>
    <w:p w14:paraId="63F82204" w14:textId="77777777" w:rsidR="0085051E" w:rsidRPr="003B0530" w:rsidRDefault="0085051E" w:rsidP="0085051E">
      <w:pPr>
        <w:rPr>
          <w:rFonts w:ascii="Times New Roman" w:hAnsi="Times New Roman"/>
        </w:rPr>
      </w:pPr>
    </w:p>
    <w:p w14:paraId="413DE14C" w14:textId="2594EA73" w:rsidR="0085051E" w:rsidRPr="003B0530" w:rsidRDefault="0085051E" w:rsidP="0085051E">
      <w:pPr>
        <w:jc w:val="center"/>
        <w:rPr>
          <w:rFonts w:ascii="Times New Roman" w:hAnsi="Times New Roman"/>
        </w:rPr>
      </w:pPr>
      <w:r>
        <w:rPr>
          <w:rFonts w:ascii="Times New Roman" w:hAnsi="Times New Roman"/>
          <w:noProof/>
        </w:rPr>
        <w:drawing>
          <wp:inline distT="0" distB="0" distL="0" distR="0" wp14:anchorId="60AF29BD" wp14:editId="5CF2FDEA">
            <wp:extent cx="5334000" cy="2752725"/>
            <wp:effectExtent l="0" t="0" r="0" b="9525"/>
            <wp:docPr id="631" name="図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34000" cy="2752725"/>
                    </a:xfrm>
                    <a:prstGeom prst="rect">
                      <a:avLst/>
                    </a:prstGeom>
                    <a:noFill/>
                    <a:ln>
                      <a:noFill/>
                    </a:ln>
                  </pic:spPr>
                </pic:pic>
              </a:graphicData>
            </a:graphic>
          </wp:inline>
        </w:drawing>
      </w:r>
    </w:p>
    <w:p w14:paraId="7DF90562" w14:textId="12F69738" w:rsidR="0085051E" w:rsidRPr="003B0530" w:rsidRDefault="0085051E" w:rsidP="0085051E">
      <w:pPr>
        <w:pStyle w:val="aa"/>
        <w:rPr>
          <w:rFonts w:ascii="Times New Roman" w:hAnsi="Times New Roman"/>
          <w:sz w:val="20"/>
          <w:szCs w:val="20"/>
        </w:rPr>
      </w:pPr>
      <w:bookmarkStart w:id="56" w:name="_Ref384856446"/>
      <w:bookmarkStart w:id="57" w:name="_Ref384692832"/>
      <w:r w:rsidRPr="003B0530">
        <w:rPr>
          <w:rFonts w:ascii="Times New Roman" w:hAnsi="Times New Roman"/>
          <w:sz w:val="20"/>
          <w:szCs w:val="20"/>
        </w:rPr>
        <w:t xml:space="preserve">Figure </w:t>
      </w:r>
      <w:r w:rsidRPr="003B0530">
        <w:rPr>
          <w:rFonts w:ascii="Times New Roman" w:hAnsi="Times New Roman"/>
          <w:sz w:val="20"/>
          <w:szCs w:val="20"/>
        </w:rPr>
        <w:fldChar w:fldCharType="begin"/>
      </w:r>
      <w:r w:rsidRPr="003B0530">
        <w:rPr>
          <w:rFonts w:ascii="Times New Roman" w:hAnsi="Times New Roman"/>
          <w:sz w:val="20"/>
          <w:szCs w:val="20"/>
        </w:rPr>
        <w:instrText xml:space="preserve"> STYLEREF 1 \s </w:instrText>
      </w:r>
      <w:r w:rsidRPr="003B0530">
        <w:rPr>
          <w:rFonts w:ascii="Times New Roman" w:hAnsi="Times New Roman"/>
          <w:sz w:val="20"/>
          <w:szCs w:val="20"/>
        </w:rPr>
        <w:fldChar w:fldCharType="separate"/>
      </w:r>
      <w:r w:rsidR="00D058CD">
        <w:rPr>
          <w:rFonts w:ascii="Times New Roman" w:hAnsi="Times New Roman"/>
          <w:noProof/>
          <w:sz w:val="20"/>
          <w:szCs w:val="20"/>
        </w:rPr>
        <w:t>4</w:t>
      </w:r>
      <w:r w:rsidRPr="003B0530">
        <w:rPr>
          <w:rFonts w:ascii="Times New Roman" w:hAnsi="Times New Roman"/>
          <w:sz w:val="20"/>
          <w:szCs w:val="20"/>
        </w:rPr>
        <w:fldChar w:fldCharType="end"/>
      </w:r>
      <w:r w:rsidRPr="003B0530">
        <w:rPr>
          <w:rFonts w:ascii="Times New Roman" w:hAnsi="Times New Roman"/>
          <w:sz w:val="20"/>
          <w:szCs w:val="20"/>
        </w:rPr>
        <w:noBreakHyphen/>
      </w:r>
      <w:r w:rsidRPr="003B0530">
        <w:rPr>
          <w:rFonts w:ascii="Times New Roman" w:hAnsi="Times New Roman"/>
          <w:sz w:val="20"/>
          <w:szCs w:val="20"/>
        </w:rPr>
        <w:fldChar w:fldCharType="begin"/>
      </w:r>
      <w:r w:rsidRPr="003B0530">
        <w:rPr>
          <w:rFonts w:ascii="Times New Roman" w:hAnsi="Times New Roman"/>
          <w:sz w:val="20"/>
          <w:szCs w:val="20"/>
        </w:rPr>
        <w:instrText xml:space="preserve"> SEQ </w:instrText>
      </w:r>
      <w:r w:rsidRPr="003B0530">
        <w:rPr>
          <w:rFonts w:ascii="Times New Roman" w:hAnsi="Times New Roman" w:hint="eastAsia"/>
          <w:sz w:val="20"/>
          <w:szCs w:val="20"/>
        </w:rPr>
        <w:instrText>図</w:instrText>
      </w:r>
      <w:r w:rsidRPr="003B0530">
        <w:rPr>
          <w:rFonts w:ascii="Times New Roman" w:hAnsi="Times New Roman"/>
          <w:sz w:val="20"/>
          <w:szCs w:val="20"/>
        </w:rPr>
        <w:instrText xml:space="preserve"> \* ARABIC \s 1 </w:instrText>
      </w:r>
      <w:r w:rsidRPr="003B0530">
        <w:rPr>
          <w:rFonts w:ascii="Times New Roman" w:hAnsi="Times New Roman"/>
          <w:sz w:val="20"/>
          <w:szCs w:val="20"/>
        </w:rPr>
        <w:fldChar w:fldCharType="separate"/>
      </w:r>
      <w:r w:rsidR="00D058CD">
        <w:rPr>
          <w:rFonts w:ascii="Times New Roman" w:hAnsi="Times New Roman"/>
          <w:noProof/>
          <w:sz w:val="20"/>
          <w:szCs w:val="20"/>
        </w:rPr>
        <w:t>1</w:t>
      </w:r>
      <w:r w:rsidRPr="003B0530">
        <w:rPr>
          <w:rFonts w:ascii="Times New Roman" w:hAnsi="Times New Roman"/>
          <w:sz w:val="20"/>
          <w:szCs w:val="20"/>
        </w:rPr>
        <w:fldChar w:fldCharType="end"/>
      </w:r>
      <w:bookmarkEnd w:id="56"/>
      <w:bookmarkEnd w:id="57"/>
      <w:r w:rsidR="00F3231A">
        <w:rPr>
          <w:rFonts w:ascii="Times New Roman" w:hAnsi="Times New Roman"/>
        </w:rPr>
        <w:t xml:space="preserve"> Example of a Rule on U</w:t>
      </w:r>
      <w:r w:rsidRPr="003B0530">
        <w:rPr>
          <w:rFonts w:ascii="Times New Roman" w:hAnsi="Times New Roman"/>
        </w:rPr>
        <w:t xml:space="preserve">se of the </w:t>
      </w:r>
      <w:r w:rsidR="00F3231A">
        <w:rPr>
          <w:rFonts w:ascii="Times New Roman" w:hAnsi="Times New Roman"/>
          <w:sz w:val="20"/>
          <w:szCs w:val="20"/>
        </w:rPr>
        <w:t>H</w:t>
      </w:r>
      <w:r w:rsidRPr="003B0530">
        <w:rPr>
          <w:rFonts w:ascii="Times New Roman" w:hAnsi="Times New Roman"/>
          <w:sz w:val="20"/>
          <w:szCs w:val="20"/>
        </w:rPr>
        <w:t>omepage (Cabinet Secretariat)</w:t>
      </w:r>
      <w:r w:rsidRPr="003B0530">
        <w:rPr>
          <w:rStyle w:val="afe"/>
          <w:rFonts w:ascii="Times New Roman" w:hAnsi="Times New Roman"/>
          <w:sz w:val="20"/>
          <w:szCs w:val="20"/>
        </w:rPr>
        <w:footnoteReference w:id="15"/>
      </w:r>
      <w:r w:rsidRPr="003B0530">
        <w:rPr>
          <w:rFonts w:ascii="Times New Roman" w:hAnsi="Times New Roman"/>
          <w:sz w:val="20"/>
          <w:szCs w:val="20"/>
        </w:rPr>
        <w:t xml:space="preserve">  </w:t>
      </w:r>
    </w:p>
    <w:p w14:paraId="55508C91" w14:textId="5AE7B2BB" w:rsidR="0085051E" w:rsidRPr="003B0530" w:rsidRDefault="0085051E" w:rsidP="0085051E">
      <w:pPr>
        <w:pStyle w:val="aa"/>
        <w:rPr>
          <w:rFonts w:ascii="Times New Roman" w:hAnsi="Times New Roman"/>
          <w:sz w:val="20"/>
          <w:szCs w:val="20"/>
        </w:rPr>
      </w:pPr>
      <w:r w:rsidRPr="003B0530">
        <w:rPr>
          <w:rFonts w:ascii="Times New Roman" w:hAnsi="Times New Roman"/>
          <w:sz w:val="20"/>
          <w:szCs w:val="20"/>
        </w:rPr>
        <w:t xml:space="preserve">Figure </w:t>
      </w:r>
      <w:r w:rsidRPr="003B0530">
        <w:rPr>
          <w:rFonts w:ascii="Times New Roman" w:hAnsi="Times New Roman"/>
          <w:sz w:val="20"/>
          <w:szCs w:val="20"/>
        </w:rPr>
        <w:fldChar w:fldCharType="begin"/>
      </w:r>
      <w:r w:rsidRPr="003B0530">
        <w:rPr>
          <w:rFonts w:ascii="Times New Roman" w:hAnsi="Times New Roman"/>
          <w:sz w:val="20"/>
          <w:szCs w:val="20"/>
        </w:rPr>
        <w:instrText xml:space="preserve"> STYLEREF 1 \s </w:instrText>
      </w:r>
      <w:r w:rsidRPr="003B0530">
        <w:rPr>
          <w:rFonts w:ascii="Times New Roman" w:hAnsi="Times New Roman"/>
          <w:sz w:val="20"/>
          <w:szCs w:val="20"/>
        </w:rPr>
        <w:fldChar w:fldCharType="separate"/>
      </w:r>
      <w:r w:rsidR="00D058CD">
        <w:rPr>
          <w:rFonts w:ascii="Times New Roman" w:hAnsi="Times New Roman"/>
          <w:noProof/>
          <w:sz w:val="20"/>
          <w:szCs w:val="20"/>
        </w:rPr>
        <w:t>4</w:t>
      </w:r>
      <w:r w:rsidRPr="003B0530">
        <w:rPr>
          <w:rFonts w:ascii="Times New Roman" w:hAnsi="Times New Roman"/>
          <w:sz w:val="20"/>
          <w:szCs w:val="20"/>
        </w:rPr>
        <w:fldChar w:fldCharType="end"/>
      </w:r>
      <w:r w:rsidRPr="003B0530">
        <w:rPr>
          <w:rFonts w:ascii="Times New Roman" w:hAnsi="Times New Roman"/>
          <w:sz w:val="20"/>
          <w:szCs w:val="20"/>
        </w:rPr>
        <w:noBreakHyphen/>
      </w:r>
      <w:r w:rsidRPr="003B0530">
        <w:rPr>
          <w:rFonts w:ascii="Times New Roman" w:hAnsi="Times New Roman"/>
          <w:sz w:val="20"/>
          <w:szCs w:val="20"/>
        </w:rPr>
        <w:fldChar w:fldCharType="begin"/>
      </w:r>
      <w:r w:rsidRPr="003B0530">
        <w:rPr>
          <w:rFonts w:ascii="Times New Roman" w:hAnsi="Times New Roman"/>
          <w:sz w:val="20"/>
          <w:szCs w:val="20"/>
        </w:rPr>
        <w:instrText xml:space="preserve"> SEQ </w:instrText>
      </w:r>
      <w:r w:rsidRPr="003B0530">
        <w:rPr>
          <w:rFonts w:ascii="Times New Roman" w:hAnsi="Times New Roman" w:hint="eastAsia"/>
          <w:sz w:val="20"/>
          <w:szCs w:val="20"/>
        </w:rPr>
        <w:instrText>図</w:instrText>
      </w:r>
      <w:r w:rsidRPr="003B0530">
        <w:rPr>
          <w:rFonts w:ascii="Times New Roman" w:hAnsi="Times New Roman"/>
          <w:sz w:val="20"/>
          <w:szCs w:val="20"/>
        </w:rPr>
        <w:instrText xml:space="preserve"> \* ARABIC \s 1 </w:instrText>
      </w:r>
      <w:r w:rsidRPr="003B0530">
        <w:rPr>
          <w:rFonts w:ascii="Times New Roman" w:hAnsi="Times New Roman"/>
          <w:sz w:val="20"/>
          <w:szCs w:val="20"/>
        </w:rPr>
        <w:fldChar w:fldCharType="separate"/>
      </w:r>
      <w:r w:rsidR="00D058CD">
        <w:rPr>
          <w:rFonts w:ascii="Times New Roman" w:hAnsi="Times New Roman"/>
          <w:noProof/>
          <w:sz w:val="20"/>
          <w:szCs w:val="20"/>
        </w:rPr>
        <w:t>2</w:t>
      </w:r>
      <w:r w:rsidRPr="003B0530">
        <w:rPr>
          <w:rFonts w:ascii="Times New Roman" w:hAnsi="Times New Roman"/>
          <w:sz w:val="20"/>
          <w:szCs w:val="20"/>
        </w:rPr>
        <w:fldChar w:fldCharType="end"/>
      </w:r>
      <w:r w:rsidR="00F3231A">
        <w:rPr>
          <w:rFonts w:ascii="Times New Roman" w:hAnsi="Times New Roman"/>
        </w:rPr>
        <w:t xml:space="preserve"> Example of a Rule on U</w:t>
      </w:r>
      <w:r w:rsidRPr="003B0530">
        <w:rPr>
          <w:rFonts w:ascii="Times New Roman" w:hAnsi="Times New Roman"/>
        </w:rPr>
        <w:t xml:space="preserve">se of the </w:t>
      </w:r>
      <w:r w:rsidR="00F3231A">
        <w:rPr>
          <w:rFonts w:ascii="Times New Roman" w:hAnsi="Times New Roman"/>
          <w:sz w:val="20"/>
          <w:szCs w:val="20"/>
        </w:rPr>
        <w:t>H</w:t>
      </w:r>
      <w:r w:rsidRPr="003B0530">
        <w:rPr>
          <w:rFonts w:ascii="Times New Roman" w:hAnsi="Times New Roman"/>
          <w:sz w:val="20"/>
          <w:szCs w:val="20"/>
        </w:rPr>
        <w:t>omepage (Ministry of Internal Affairs and Communications)</w:t>
      </w:r>
      <w:r w:rsidRPr="003B0530">
        <w:rPr>
          <w:rStyle w:val="afe"/>
          <w:rFonts w:ascii="Times New Roman" w:hAnsi="Times New Roman"/>
        </w:rPr>
        <w:footnoteReference w:id="16"/>
      </w:r>
    </w:p>
    <w:p w14:paraId="0E2D7C35" w14:textId="77777777" w:rsidR="0085051E" w:rsidRPr="003B0530" w:rsidRDefault="0085051E" w:rsidP="0085051E">
      <w:pPr>
        <w:rPr>
          <w:rFonts w:ascii="Times New Roman" w:hAnsi="Times New Roman"/>
        </w:rPr>
      </w:pPr>
    </w:p>
    <w:p w14:paraId="0202B574"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As explained in Section 2.3, the 5 Star Open Data provides as the first condition that open data should be provided under an open license, while Open Data Handbook refers to a license. As seen from these moves, it is essential to adopt a rule on secondary use prior to establishing a technical requirement for machine-readability.</w:t>
      </w:r>
    </w:p>
    <w:p w14:paraId="3CF7DF75" w14:textId="77777777" w:rsidR="0085051E" w:rsidRPr="003B0530" w:rsidRDefault="0085051E" w:rsidP="0085051E">
      <w:pPr>
        <w:rPr>
          <w:rFonts w:ascii="Times New Roman" w:hAnsi="Times New Roman"/>
        </w:rPr>
      </w:pPr>
    </w:p>
    <w:p w14:paraId="0C446DD1"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For public data owned by the national government, local governments, incorporated administrative agency, public corporations, and other public organizations, three methods are available to disclose such public data in such a way as to permit secondary use, as shown below:</w:t>
      </w:r>
    </w:p>
    <w:p w14:paraId="38359B08"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(i) In principle, public data do not generate copyrights;</w:t>
      </w:r>
    </w:p>
    <w:p w14:paraId="7B894CE8"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(ii) Public data generate copyrights, but they are waived; or</w:t>
      </w:r>
    </w:p>
    <w:p w14:paraId="5D5859AA"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(iii) Public data are disclosed in such a way as to permit secondary use.</w:t>
      </w:r>
    </w:p>
    <w:p w14:paraId="2174B27D" w14:textId="77777777" w:rsidR="0085051E" w:rsidRPr="003B0530" w:rsidRDefault="0085051E" w:rsidP="0085051E">
      <w:pPr>
        <w:rPr>
          <w:rFonts w:ascii="Times New Roman" w:hAnsi="Times New Roman"/>
        </w:rPr>
      </w:pPr>
    </w:p>
    <w:p w14:paraId="14F03630"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Most desirably, public data should not generate copyrights as in (i). The Copyright Act is designed to grant an exclusive right in the form of copyright as an incentive to promote creation. However, copyrights do not work as an incentive when it comes to creation of public data with taxpayers' money. In the U.S., public data owned by the federal and local governments are being used widely as no copyright is generated in such public data. To adopt the U.S. way, however, the Copyright Act need to be amended to exclude government-created data from the scope of the application of the same law.</w:t>
      </w:r>
    </w:p>
    <w:p w14:paraId="5E5B7B92"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If copyrights are generated in public data but are waived in option (ii), the same effect as in option (i) is generated as the national and local governments waive such copyrights. In this case, it is required to carefully determine the feasibility of such waiver in relation to the National Property Act, the Public Finance Act, the Local Autonomy Act, the Subsidy Budget Rationalization Act, and other relevant laws, because copyrights are part of the property of the national government, local governments, etc.</w:t>
      </w:r>
    </w:p>
    <w:p w14:paraId="76A0695A" w14:textId="77777777" w:rsidR="0085051E" w:rsidRPr="003B0530" w:rsidRDefault="0085051E" w:rsidP="0085051E">
      <w:pPr>
        <w:ind w:firstLineChars="100" w:firstLine="210"/>
        <w:rPr>
          <w:rFonts w:ascii="Times New Roman" w:hAnsi="Times New Roman"/>
        </w:rPr>
      </w:pPr>
    </w:p>
    <w:p w14:paraId="02F68F52"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 xml:space="preserve">By contrast, option (iii) asserts that authors should keep their copyrights in public data but permit free secondary use by adopting a rule on use, in order to promote open data.  </w:t>
      </w:r>
    </w:p>
    <w:p w14:paraId="47E4E660"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The state in which no copyright is generated as in option (i) or in which copyrights extinguish as in option (ii) is called "public domain." Once data are in the public domain, copyright holders are not entitled to exercise their right to claim damages, injunction, etc., and users may make free use of such data. For this reason, it is desirable to place open data in the public domain. Nevertheless, it takes a substantial amount of time to amend related laws and interpret the National Property Act and other laws. It is desirable then to start with option (iii) on a short-term basis, while reviewing legal matters from a long-term perspective</w:t>
      </w:r>
    </w:p>
    <w:p w14:paraId="3366C373"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This guide focuses its attention to option (iii) in the paragraph to follow.</w:t>
      </w:r>
    </w:p>
    <w:p w14:paraId="0864E3B4" w14:textId="77777777" w:rsidR="0085051E" w:rsidRPr="003B0530" w:rsidRDefault="0085051E" w:rsidP="0085051E">
      <w:pPr>
        <w:rPr>
          <w:rFonts w:ascii="Times New Roman" w:hAnsi="Times New Roman"/>
        </w:rPr>
      </w:pPr>
    </w:p>
    <w:p w14:paraId="21802A76" w14:textId="77777777" w:rsidR="0085051E" w:rsidRPr="003B0530" w:rsidRDefault="0085051E" w:rsidP="0085051E">
      <w:pPr>
        <w:rPr>
          <w:rFonts w:ascii="Times New Roman" w:hAnsi="Times New Roman"/>
        </w:rPr>
      </w:pPr>
    </w:p>
    <w:p w14:paraId="4CE9C1F0" w14:textId="6E84A2D8" w:rsidR="0085051E" w:rsidRPr="003B0530" w:rsidRDefault="0085051E" w:rsidP="00BD1121">
      <w:pPr>
        <w:pStyle w:val="2"/>
      </w:pPr>
      <w:bookmarkStart w:id="58" w:name="_Toc415763644"/>
      <w:r w:rsidRPr="003B0530">
        <w:t>Intern</w:t>
      </w:r>
      <w:r w:rsidR="00F3231A">
        <w:t>ational Trends of Rules on Use of Open D</w:t>
      </w:r>
      <w:r w:rsidRPr="003B0530">
        <w:t>ata</w:t>
      </w:r>
      <w:bookmarkEnd w:id="58"/>
      <w:r w:rsidRPr="003B0530">
        <w:t xml:space="preserve">  </w:t>
      </w:r>
    </w:p>
    <w:p w14:paraId="3EC2028F"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As discussed in Part I, open data initiatives have been carried out in foreign countries ahead of Japan.</w:t>
      </w:r>
    </w:p>
    <w:p w14:paraId="33E8F0C8" w14:textId="79224DF4"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In the U.S., no copyrights are generated in public data created by the federal government (public domain). Once such data are disclosed to the public, citizens may make secondary use of them freely. In the Netherlands, copyrights and database rights are generated in government-created public data,</w:t>
      </w:r>
      <w:r w:rsidRPr="003B0530">
        <w:rPr>
          <w:rStyle w:val="afe"/>
          <w:rFonts w:ascii="Times New Roman" w:hAnsi="Times New Roman"/>
        </w:rPr>
        <w:footnoteReference w:id="17"/>
      </w:r>
      <w:r w:rsidRPr="003B0530">
        <w:rPr>
          <w:rFonts w:ascii="Times New Roman" w:hAnsi="Times New Roman"/>
        </w:rPr>
        <w:t xml:space="preserve"> but are waived by the government, which places their data in the public domain for secondary use. To waiver its copyrights, the Dutch government relies on "Public Domain Declaration" (hereinafter referred to as "CC0") issued by an international non-commercial organization Creative Commons (hereinafter referred to as "CC"). CC0 aims to waive copyrights in certain data and permit secondary use of the data without imposing any limitation or condition (f</w:t>
      </w:r>
      <w:r w:rsidR="003460F8">
        <w:rPr>
          <w:rFonts w:ascii="Times New Roman" w:hAnsi="Times New Roman"/>
        </w:rPr>
        <w:t>or more details, see Section 5.4</w:t>
      </w:r>
      <w:r w:rsidRPr="003B0530">
        <w:rPr>
          <w:rFonts w:ascii="Times New Roman" w:hAnsi="Times New Roman"/>
        </w:rPr>
        <w:t>). The Netherlands adopted the CC rule on use, as many other western nations, including the U.S, were introducing a CC license following its first issuance in 2002. Initially, a CC license was used for data created by individuals, such as books, music, and videos, in addition to data owned by universities. With the spread of open data, the license came to be adopted for government-owned data.</w:t>
      </w:r>
    </w:p>
    <w:p w14:paraId="0A69F16A"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While the U.S. and Netherlands retain public data in the public domain, other countries permit secondary use under a rule on use, as copyrights and database rights are generated in public data created by the government. Such rule on use adopted may be either (i) an existing rule on use of open data or (ii) a new rule on use formulated on their own initiative.</w:t>
      </w:r>
    </w:p>
    <w:p w14:paraId="1D5F314C"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Australia, New Zealand, and Germany are among the countries that chose (i). These countries adopt a Creative Commons license (hereinafter referred to as "CC license") issued by CC. A CC license provides six different rules on use.</w:t>
      </w:r>
      <w:r w:rsidRPr="003B0530">
        <w:rPr>
          <w:rStyle w:val="afe"/>
          <w:rFonts w:ascii="Times New Roman" w:hAnsi="Times New Roman"/>
        </w:rPr>
        <w:footnoteReference w:id="18"/>
      </w:r>
      <w:r w:rsidRPr="003B0530">
        <w:rPr>
          <w:rFonts w:ascii="Times New Roman" w:hAnsi="Times New Roman"/>
        </w:rPr>
        <w:t xml:space="preserve"> Among those rules, these countries have introduced a Creative Commons Attribution license (CC-BY), which is best suited to open data (for details of rules on use, see Section 5.1 and Section 5.2). Basically, a CC-BY license permits free secondary use to the extent that the user specify the source of data. Since the formulation of this rule on use in 2002, this license has been used for a large number of data, spreading worldwide.</w:t>
      </w:r>
    </w:p>
    <w:p w14:paraId="67F2F684"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Britain, France, Italy, and some other countries chose (ii). However, these countries are proceeding with a rule on use compatible with a CC license. Britain compiled Open Government License</w:t>
      </w:r>
      <w:r w:rsidRPr="003B0530">
        <w:rPr>
          <w:rStyle w:val="afe"/>
          <w:rFonts w:ascii="Times New Roman" w:hAnsi="Times New Roman"/>
        </w:rPr>
        <w:footnoteReference w:id="19"/>
      </w:r>
      <w:r w:rsidRPr="003B0530">
        <w:rPr>
          <w:rFonts w:ascii="Times New Roman" w:hAnsi="Times New Roman"/>
        </w:rPr>
        <w:t>, and France License Ouverte</w:t>
      </w:r>
      <w:r w:rsidRPr="003B0530">
        <w:rPr>
          <w:rStyle w:val="afe"/>
          <w:rFonts w:ascii="Times New Roman" w:hAnsi="Times New Roman"/>
        </w:rPr>
        <w:footnoteReference w:id="20"/>
      </w:r>
      <w:r w:rsidRPr="003B0530">
        <w:rPr>
          <w:rFonts w:ascii="Times New Roman" w:hAnsi="Times New Roman"/>
        </w:rPr>
        <w:t>, both of which are supposed to be compatible with a CC-By license. In Italy, Italian Open Data License (IODL) was created. Its 2011 Version 1.0</w:t>
      </w:r>
      <w:r w:rsidRPr="003B0530">
        <w:rPr>
          <w:rStyle w:val="afe"/>
          <w:rFonts w:ascii="Times New Roman" w:hAnsi="Times New Roman"/>
        </w:rPr>
        <w:footnoteReference w:id="21"/>
      </w:r>
      <w:r w:rsidRPr="003B0530">
        <w:rPr>
          <w:rFonts w:ascii="Times New Roman" w:hAnsi="Times New Roman"/>
        </w:rPr>
        <w:t xml:space="preserve"> is compatible with </w:t>
      </w:r>
      <w:r w:rsidRPr="005B6EFF">
        <w:rPr>
          <w:rStyle w:val="afff2"/>
          <w:rFonts w:ascii="Times New Roman" w:hAnsi="Times New Roman"/>
          <w:b w:val="0"/>
          <w:bCs/>
        </w:rPr>
        <w:t>Creative Commons</w:t>
      </w:r>
      <w:r w:rsidRPr="005B6EFF">
        <w:rPr>
          <w:rStyle w:val="st1"/>
          <w:rFonts w:ascii="Times New Roman" w:hAnsi="Times New Roman"/>
          <w:b/>
          <w:bCs/>
        </w:rPr>
        <w:t xml:space="preserve"> </w:t>
      </w:r>
      <w:r w:rsidRPr="005B6EFF">
        <w:rPr>
          <w:rStyle w:val="st1"/>
          <w:rFonts w:ascii="Times New Roman" w:hAnsi="Times New Roman"/>
        </w:rPr>
        <w:t>Attribution-ShareAlike</w:t>
      </w:r>
      <w:r w:rsidRPr="005B6EFF">
        <w:rPr>
          <w:rStyle w:val="st1"/>
          <w:rFonts w:ascii="Times New Roman" w:hAnsi="Times New Roman"/>
          <w:b/>
          <w:bCs/>
        </w:rPr>
        <w:t xml:space="preserve"> </w:t>
      </w:r>
      <w:r w:rsidRPr="005B6EFF">
        <w:rPr>
          <w:rStyle w:val="afff2"/>
          <w:rFonts w:ascii="Times New Roman" w:hAnsi="Times New Roman"/>
          <w:b w:val="0"/>
          <w:bCs/>
        </w:rPr>
        <w:t>License</w:t>
      </w:r>
      <w:r w:rsidRPr="003B0530">
        <w:rPr>
          <w:rFonts w:ascii="Times New Roman" w:hAnsi="Times New Roman"/>
        </w:rPr>
        <w:t xml:space="preserve"> (CC-BY-SA), and its 2012 Version 2.0</w:t>
      </w:r>
      <w:r w:rsidRPr="003B0530">
        <w:rPr>
          <w:rStyle w:val="afe"/>
          <w:rFonts w:ascii="Times New Roman" w:hAnsi="Times New Roman"/>
        </w:rPr>
        <w:footnoteReference w:id="22"/>
      </w:r>
      <w:r w:rsidRPr="003B0530">
        <w:rPr>
          <w:rFonts w:ascii="Times New Roman" w:hAnsi="Times New Roman"/>
        </w:rPr>
        <w:t xml:space="preserve"> with CC-BY.</w:t>
      </w:r>
    </w:p>
    <w:p w14:paraId="6EE811D9"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In these countries, their rules on use were previously incompatible with the CC rules on use. Since 2013, when data rights were dealt with in CC-BY version 4, there has been discussion on whether CC-BY should be adopted directly.</w:t>
      </w:r>
    </w:p>
    <w:p w14:paraId="5801A140" w14:textId="77777777" w:rsidR="0085051E" w:rsidRPr="003B0530" w:rsidRDefault="0085051E" w:rsidP="0085051E">
      <w:pPr>
        <w:rPr>
          <w:rFonts w:ascii="Times New Roman" w:hAnsi="Times New Roman"/>
        </w:rPr>
      </w:pPr>
    </w:p>
    <w:p w14:paraId="5193F1FC" w14:textId="77777777" w:rsidR="0085051E" w:rsidRPr="003B0530" w:rsidRDefault="0085051E" w:rsidP="0085051E">
      <w:pPr>
        <w:rPr>
          <w:rFonts w:ascii="Times New Roman" w:hAnsi="Times New Roman"/>
        </w:rPr>
      </w:pPr>
    </w:p>
    <w:p w14:paraId="33B7334E" w14:textId="3C01E5A7" w:rsidR="0085051E" w:rsidRPr="003B0530" w:rsidRDefault="0085051E" w:rsidP="0085051E">
      <w:pPr>
        <w:pStyle w:val="aa"/>
        <w:rPr>
          <w:rFonts w:ascii="Times New Roman" w:hAnsi="Times New Roman"/>
        </w:rPr>
      </w:pPr>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4</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表</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1</w:t>
      </w:r>
      <w:r w:rsidRPr="003B0530">
        <w:rPr>
          <w:rFonts w:ascii="Times New Roman" w:hAnsi="Times New Roman"/>
        </w:rPr>
        <w:fldChar w:fldCharType="end"/>
      </w:r>
      <w:r w:rsidRPr="003B0530">
        <w:rPr>
          <w:rFonts w:ascii="Times New Roman" w:hAnsi="Times New Roman" w:hint="eastAsia"/>
        </w:rPr>
        <w:t xml:space="preserve">　</w:t>
      </w:r>
      <w:r w:rsidR="00F3231A">
        <w:rPr>
          <w:rFonts w:ascii="Times New Roman" w:hAnsi="Times New Roman"/>
        </w:rPr>
        <w:t xml:space="preserve"> Rules on Use Adopted by Western C</w:t>
      </w:r>
      <w:r w:rsidRPr="003B0530">
        <w:rPr>
          <w:rFonts w:ascii="Times New Roman" w:hAnsi="Times New Roman"/>
        </w:rPr>
        <w:t>ountries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5"/>
        <w:gridCol w:w="3346"/>
        <w:gridCol w:w="2823"/>
      </w:tblGrid>
      <w:tr w:rsidR="0085051E" w:rsidRPr="003B0530" w14:paraId="0DF0AFAB" w14:textId="77777777" w:rsidTr="00BD1121">
        <w:tc>
          <w:tcPr>
            <w:tcW w:w="5551" w:type="dxa"/>
            <w:gridSpan w:val="2"/>
            <w:shd w:val="clear" w:color="auto" w:fill="948A54"/>
          </w:tcPr>
          <w:p w14:paraId="1637FA40" w14:textId="77777777" w:rsidR="0085051E" w:rsidRPr="003B0530" w:rsidRDefault="0085051E" w:rsidP="00BD1121">
            <w:pPr>
              <w:jc w:val="center"/>
              <w:rPr>
                <w:rFonts w:ascii="Times New Roman" w:hAnsi="Times New Roman"/>
                <w:b/>
                <w:color w:val="000000"/>
              </w:rPr>
            </w:pPr>
            <w:r w:rsidRPr="003B0530">
              <w:rPr>
                <w:rFonts w:ascii="Times New Roman" w:hAnsi="Times New Roman" w:hint="eastAsia"/>
                <w:b/>
                <w:color w:val="000000"/>
              </w:rPr>
              <w:t>採用利用ルール</w:t>
            </w:r>
          </w:p>
        </w:tc>
        <w:tc>
          <w:tcPr>
            <w:tcW w:w="2901" w:type="dxa"/>
            <w:shd w:val="clear" w:color="auto" w:fill="948A54"/>
          </w:tcPr>
          <w:p w14:paraId="7C882497" w14:textId="77777777" w:rsidR="0085051E" w:rsidRPr="003B0530" w:rsidRDefault="0085051E" w:rsidP="00BD1121">
            <w:pPr>
              <w:jc w:val="center"/>
              <w:rPr>
                <w:rFonts w:ascii="Times New Roman" w:hAnsi="Times New Roman"/>
                <w:b/>
                <w:color w:val="000000"/>
              </w:rPr>
            </w:pPr>
            <w:r w:rsidRPr="003B0530">
              <w:rPr>
                <w:rFonts w:ascii="Times New Roman" w:hAnsi="Times New Roman" w:hint="eastAsia"/>
                <w:b/>
                <w:color w:val="000000"/>
              </w:rPr>
              <w:t>国名</w:t>
            </w:r>
          </w:p>
        </w:tc>
      </w:tr>
      <w:tr w:rsidR="0085051E" w:rsidRPr="003B0530" w14:paraId="1220E695" w14:textId="77777777" w:rsidTr="00BD1121">
        <w:tc>
          <w:tcPr>
            <w:tcW w:w="2126" w:type="dxa"/>
            <w:vMerge w:val="restart"/>
          </w:tcPr>
          <w:p w14:paraId="658FDB81" w14:textId="77777777" w:rsidR="0085051E" w:rsidRPr="003B0530" w:rsidRDefault="0085051E" w:rsidP="00BD1121">
            <w:pPr>
              <w:rPr>
                <w:rFonts w:ascii="Times New Roman" w:hAnsi="Times New Roman"/>
              </w:rPr>
            </w:pPr>
            <w:r w:rsidRPr="003B0530">
              <w:rPr>
                <w:rFonts w:ascii="Times New Roman" w:hAnsi="Times New Roman"/>
              </w:rPr>
              <w:t xml:space="preserve">Existing rules on use  adopted </w:t>
            </w:r>
          </w:p>
        </w:tc>
        <w:tc>
          <w:tcPr>
            <w:tcW w:w="3425" w:type="dxa"/>
          </w:tcPr>
          <w:p w14:paraId="5AE4E065" w14:textId="77777777" w:rsidR="0085051E" w:rsidRPr="003B0530" w:rsidRDefault="0085051E" w:rsidP="00BD1121">
            <w:pPr>
              <w:rPr>
                <w:rFonts w:ascii="Times New Roman" w:hAnsi="Times New Roman"/>
              </w:rPr>
            </w:pPr>
            <w:r w:rsidRPr="003B0530">
              <w:rPr>
                <w:rFonts w:ascii="Times New Roman" w:hAnsi="Times New Roman"/>
              </w:rPr>
              <w:t xml:space="preserve">Public Domain Declaration(CC0) </w:t>
            </w:r>
          </w:p>
        </w:tc>
        <w:tc>
          <w:tcPr>
            <w:tcW w:w="2901" w:type="dxa"/>
          </w:tcPr>
          <w:p w14:paraId="19815830" w14:textId="77777777" w:rsidR="0085051E" w:rsidRPr="003B0530" w:rsidRDefault="0085051E" w:rsidP="00BD1121">
            <w:pPr>
              <w:rPr>
                <w:rFonts w:ascii="Times New Roman" w:hAnsi="Times New Roman"/>
              </w:rPr>
            </w:pPr>
            <w:r w:rsidRPr="003B0530">
              <w:rPr>
                <w:rFonts w:ascii="Times New Roman" w:hAnsi="Times New Roman"/>
              </w:rPr>
              <w:t xml:space="preserve">Netherlands </w:t>
            </w:r>
          </w:p>
        </w:tc>
      </w:tr>
      <w:tr w:rsidR="0085051E" w:rsidRPr="003B0530" w14:paraId="7F575655" w14:textId="77777777" w:rsidTr="00BD1121">
        <w:tc>
          <w:tcPr>
            <w:tcW w:w="2126" w:type="dxa"/>
            <w:vMerge/>
            <w:vAlign w:val="center"/>
          </w:tcPr>
          <w:p w14:paraId="133A9E00" w14:textId="77777777" w:rsidR="0085051E" w:rsidRPr="003B0530" w:rsidRDefault="0085051E" w:rsidP="00BD1121">
            <w:pPr>
              <w:rPr>
                <w:rFonts w:ascii="Times New Roman" w:hAnsi="Times New Roman"/>
              </w:rPr>
            </w:pPr>
          </w:p>
        </w:tc>
        <w:tc>
          <w:tcPr>
            <w:tcW w:w="3425" w:type="dxa"/>
          </w:tcPr>
          <w:p w14:paraId="4ACC1E7F" w14:textId="77777777" w:rsidR="0085051E" w:rsidRPr="003B0530" w:rsidRDefault="0085051E" w:rsidP="00BD1121">
            <w:pPr>
              <w:rPr>
                <w:rFonts w:ascii="Times New Roman" w:hAnsi="Times New Roman"/>
              </w:rPr>
            </w:pPr>
            <w:r w:rsidRPr="003B0530">
              <w:rPr>
                <w:rFonts w:ascii="Times New Roman" w:hAnsi="Times New Roman"/>
              </w:rPr>
              <w:t xml:space="preserve">Attribution License (CC-BY) </w:t>
            </w:r>
          </w:p>
        </w:tc>
        <w:tc>
          <w:tcPr>
            <w:tcW w:w="2901" w:type="dxa"/>
          </w:tcPr>
          <w:p w14:paraId="13BAC655" w14:textId="77777777" w:rsidR="0085051E" w:rsidRPr="003B0530" w:rsidRDefault="0085051E" w:rsidP="00BD1121">
            <w:pPr>
              <w:rPr>
                <w:rFonts w:ascii="Times New Roman" w:hAnsi="Times New Roman"/>
              </w:rPr>
            </w:pPr>
            <w:r w:rsidRPr="003B0530">
              <w:rPr>
                <w:rFonts w:ascii="Times New Roman" w:hAnsi="Times New Roman"/>
              </w:rPr>
              <w:t>Germany, Australia, New Zealand, etc.</w:t>
            </w:r>
          </w:p>
        </w:tc>
      </w:tr>
      <w:tr w:rsidR="0085051E" w:rsidRPr="003B0530" w14:paraId="678B5966" w14:textId="77777777" w:rsidTr="00BD1121">
        <w:tc>
          <w:tcPr>
            <w:tcW w:w="2126" w:type="dxa"/>
            <w:vMerge w:val="restart"/>
          </w:tcPr>
          <w:p w14:paraId="54980891" w14:textId="77777777" w:rsidR="0085051E" w:rsidRPr="003B0530" w:rsidRDefault="0085051E" w:rsidP="00BD1121">
            <w:pPr>
              <w:rPr>
                <w:rFonts w:ascii="Times New Roman" w:hAnsi="Times New Roman"/>
              </w:rPr>
            </w:pPr>
            <w:r w:rsidRPr="003B0530">
              <w:rPr>
                <w:rFonts w:ascii="Times New Roman" w:hAnsi="Times New Roman"/>
              </w:rPr>
              <w:t xml:space="preserve">Voluntary rules on use adopted  </w:t>
            </w:r>
          </w:p>
        </w:tc>
        <w:tc>
          <w:tcPr>
            <w:tcW w:w="3425" w:type="dxa"/>
          </w:tcPr>
          <w:p w14:paraId="678D8F18" w14:textId="77777777" w:rsidR="0085051E" w:rsidRPr="003B0530" w:rsidRDefault="0085051E" w:rsidP="00BD1121">
            <w:pPr>
              <w:rPr>
                <w:rFonts w:ascii="Times New Roman" w:hAnsi="Times New Roman"/>
              </w:rPr>
            </w:pPr>
            <w:r w:rsidRPr="003B0530">
              <w:rPr>
                <w:rFonts w:ascii="Times New Roman" w:hAnsi="Times New Roman"/>
              </w:rPr>
              <w:t>Compatible with Attribution License (CC-BY)</w:t>
            </w:r>
          </w:p>
        </w:tc>
        <w:tc>
          <w:tcPr>
            <w:tcW w:w="2901" w:type="dxa"/>
          </w:tcPr>
          <w:p w14:paraId="3CB7858D" w14:textId="77777777" w:rsidR="0085051E" w:rsidRPr="003B0530" w:rsidRDefault="0085051E" w:rsidP="00BD1121">
            <w:pPr>
              <w:rPr>
                <w:rFonts w:ascii="Times New Roman" w:hAnsi="Times New Roman"/>
                <w:lang w:val="fr-FR"/>
              </w:rPr>
            </w:pPr>
            <w:r w:rsidRPr="003B0530">
              <w:rPr>
                <w:rFonts w:ascii="Times New Roman" w:hAnsi="Times New Roman"/>
                <w:lang w:val="fr-FR"/>
              </w:rPr>
              <w:t>Britain, France, Italy (Version 2.0), etc.</w:t>
            </w:r>
          </w:p>
        </w:tc>
      </w:tr>
      <w:tr w:rsidR="0085051E" w:rsidRPr="003B0530" w14:paraId="5A7D9771" w14:textId="77777777" w:rsidTr="00BD1121">
        <w:tc>
          <w:tcPr>
            <w:tcW w:w="2126" w:type="dxa"/>
            <w:vMerge/>
            <w:vAlign w:val="center"/>
          </w:tcPr>
          <w:p w14:paraId="67F17C76" w14:textId="77777777" w:rsidR="0085051E" w:rsidRPr="003B0530" w:rsidRDefault="0085051E" w:rsidP="00BD1121">
            <w:pPr>
              <w:rPr>
                <w:rFonts w:ascii="Times New Roman" w:hAnsi="Times New Roman"/>
                <w:lang w:val="fr-FR"/>
              </w:rPr>
            </w:pPr>
          </w:p>
        </w:tc>
        <w:tc>
          <w:tcPr>
            <w:tcW w:w="3425" w:type="dxa"/>
          </w:tcPr>
          <w:p w14:paraId="3640B5FA" w14:textId="77777777" w:rsidR="0085051E" w:rsidRPr="003B0530" w:rsidRDefault="0085051E" w:rsidP="00BD1121">
            <w:pPr>
              <w:rPr>
                <w:rFonts w:ascii="Times New Roman" w:hAnsi="Times New Roman"/>
              </w:rPr>
            </w:pPr>
            <w:r w:rsidRPr="003B0530">
              <w:rPr>
                <w:rFonts w:ascii="Times New Roman" w:hAnsi="Times New Roman"/>
              </w:rPr>
              <w:t xml:space="preserve">Compatible with </w:t>
            </w:r>
            <w:r w:rsidRPr="003B0530">
              <w:rPr>
                <w:rStyle w:val="st1"/>
                <w:rFonts w:ascii="Times New Roman" w:hAnsi="Times New Roman"/>
              </w:rPr>
              <w:t xml:space="preserve">Attribution-ShareAlike License </w:t>
            </w:r>
            <w:r w:rsidRPr="003B0530">
              <w:rPr>
                <w:rFonts w:ascii="Times New Roman" w:hAnsi="Times New Roman"/>
              </w:rPr>
              <w:t xml:space="preserve"> (CC-BY-SA)</w:t>
            </w:r>
          </w:p>
        </w:tc>
        <w:tc>
          <w:tcPr>
            <w:tcW w:w="2901" w:type="dxa"/>
          </w:tcPr>
          <w:p w14:paraId="6B91FC01" w14:textId="77777777" w:rsidR="0085051E" w:rsidRPr="003B0530" w:rsidRDefault="0085051E" w:rsidP="00BD1121">
            <w:pPr>
              <w:rPr>
                <w:rFonts w:ascii="Times New Roman" w:hAnsi="Times New Roman"/>
              </w:rPr>
            </w:pPr>
            <w:r w:rsidRPr="003B0530">
              <w:rPr>
                <w:rFonts w:ascii="Times New Roman" w:hAnsi="Times New Roman"/>
              </w:rPr>
              <w:t xml:space="preserve">Italy (Version 1.0) </w:t>
            </w:r>
          </w:p>
        </w:tc>
      </w:tr>
    </w:tbl>
    <w:p w14:paraId="1F27A53E" w14:textId="77777777" w:rsidR="0085051E" w:rsidRPr="003B0530" w:rsidRDefault="0085051E" w:rsidP="0085051E">
      <w:pPr>
        <w:rPr>
          <w:rFonts w:ascii="Times New Roman" w:hAnsi="Times New Roman"/>
        </w:rPr>
      </w:pPr>
    </w:p>
    <w:p w14:paraId="4EFAF12C"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 xml:space="preserve">As discussed above, many foreign countries have adopted a CC-BY license or a rule on use compatible with a CC-BY license. CC-BY is now a </w:t>
      </w:r>
      <w:r w:rsidRPr="003B0530">
        <w:rPr>
          <w:rFonts w:ascii="Times New Roman" w:hAnsi="Times New Roman"/>
          <w:i/>
          <w:iCs/>
        </w:rPr>
        <w:t>de facto</w:t>
      </w:r>
      <w:r w:rsidRPr="003B0530">
        <w:rPr>
          <w:rFonts w:ascii="Times New Roman" w:hAnsi="Times New Roman"/>
        </w:rPr>
        <w:t xml:space="preserve"> international standard on open data.  </w:t>
      </w:r>
    </w:p>
    <w:p w14:paraId="0C0300ED" w14:textId="77777777" w:rsidR="0085051E" w:rsidRPr="003B0530" w:rsidRDefault="0085051E" w:rsidP="0085051E">
      <w:pPr>
        <w:rPr>
          <w:rFonts w:ascii="Times New Roman" w:hAnsi="Times New Roman"/>
        </w:rPr>
      </w:pPr>
    </w:p>
    <w:p w14:paraId="6A4732B3" w14:textId="73C9359F" w:rsidR="0085051E" w:rsidRPr="003B0530" w:rsidRDefault="00F3231A" w:rsidP="00BD1121">
      <w:pPr>
        <w:pStyle w:val="2"/>
      </w:pPr>
      <w:bookmarkStart w:id="59" w:name="_Ref387086264"/>
      <w:bookmarkStart w:id="60" w:name="_Ref387086276"/>
      <w:bookmarkStart w:id="61" w:name="_Ref387086283"/>
      <w:bookmarkStart w:id="62" w:name="_Toc415763645"/>
      <w:r>
        <w:t>Review of Rules on Use for Open Data by the Japanese G</w:t>
      </w:r>
      <w:r w:rsidR="0085051E" w:rsidRPr="003B0530">
        <w:t>overnment</w:t>
      </w:r>
      <w:bookmarkEnd w:id="59"/>
      <w:bookmarkEnd w:id="60"/>
      <w:bookmarkEnd w:id="61"/>
      <w:bookmarkEnd w:id="62"/>
    </w:p>
    <w:p w14:paraId="4870FC7B" w14:textId="77777777" w:rsidR="0085051E" w:rsidRPr="003B0530" w:rsidRDefault="0085051E" w:rsidP="0085051E">
      <w:pPr>
        <w:rPr>
          <w:rFonts w:ascii="Times New Roman" w:hAnsi="Times New Roman"/>
        </w:rPr>
      </w:pPr>
      <w:r w:rsidRPr="003B0530">
        <w:rPr>
          <w:rFonts w:ascii="Times New Roman" w:hAnsi="Times New Roman" w:hint="eastAsia"/>
        </w:rPr>
        <w:t xml:space="preserve">　</w:t>
      </w:r>
      <w:r w:rsidRPr="003B0530">
        <w:rPr>
          <w:rFonts w:ascii="Times New Roman" w:hAnsi="Times New Roman"/>
        </w:rPr>
        <w:t>The Open Government Data Strategy, released on July 4, 2012 (</w:t>
      </w:r>
      <w:r w:rsidRPr="003B0530">
        <w:rPr>
          <w:rFonts w:ascii="Times New Roman" w:hAnsi="Times New Roman"/>
          <w:szCs w:val="21"/>
        </w:rPr>
        <w:t>IT Strategic Headquarters), provides as a basic principle for promoting the use of public data that the use of open data should be promoted whether for commercial or non-commercial purposes.</w:t>
      </w:r>
    </w:p>
    <w:p w14:paraId="3192D366" w14:textId="77777777" w:rsidR="0085051E" w:rsidRPr="003B0530" w:rsidRDefault="0085051E" w:rsidP="0085051E">
      <w:pPr>
        <w:ind w:firstLineChars="100" w:firstLine="210"/>
        <w:rPr>
          <w:rFonts w:ascii="Times New Roman" w:hAnsi="Times New Roman"/>
        </w:rPr>
      </w:pPr>
      <w:r w:rsidRPr="003B0530">
        <w:rPr>
          <w:rFonts w:ascii="Times New Roman" w:hAnsi="Times New Roman"/>
        </w:rPr>
        <w:t>In response to the release of the strategy</w:t>
      </w:r>
      <w:r w:rsidRPr="003B0530">
        <w:rPr>
          <w:rFonts w:ascii="Times New Roman" w:hAnsi="Times New Roman"/>
          <w:szCs w:val="21"/>
        </w:rPr>
        <w:t xml:space="preserve">, </w:t>
      </w:r>
      <w:r w:rsidRPr="003B0530">
        <w:rPr>
          <w:rFonts w:ascii="Times New Roman" w:eastAsia="ＭＳ ゴシック" w:hAnsi="Times New Roman"/>
          <w:szCs w:val="21"/>
        </w:rPr>
        <w:t xml:space="preserve">the </w:t>
      </w:r>
      <w:r w:rsidRPr="003B0530">
        <w:rPr>
          <w:rFonts w:ascii="Times New Roman" w:eastAsia="ＭＳ Ｐゴシック" w:hAnsi="Times New Roman"/>
          <w:kern w:val="0"/>
          <w:szCs w:val="21"/>
          <w:lang w:val="en"/>
        </w:rPr>
        <w:t xml:space="preserve">Basic Ideas (Guidelines) for Data Publication of Ministries and Government Offices to Promote Secondary Use (Liaison Conference of Chief Information Officers (CIOs) of Public Offices and Ministries decision, June 25, 2013) was announced at the </w:t>
      </w:r>
      <w:r w:rsidRPr="003B0530">
        <w:rPr>
          <w:rStyle w:val="afff2"/>
          <w:rFonts w:ascii="Times New Roman" w:hAnsi="Times New Roman"/>
          <w:bCs/>
          <w:szCs w:val="21"/>
        </w:rPr>
        <w:t>e</w:t>
      </w:r>
      <w:r w:rsidRPr="003B0530">
        <w:rPr>
          <w:rStyle w:val="st1"/>
          <w:rFonts w:ascii="Times New Roman" w:hAnsi="Times New Roman"/>
          <w:b/>
          <w:bCs/>
          <w:szCs w:val="21"/>
        </w:rPr>
        <w:t>-</w:t>
      </w:r>
      <w:r w:rsidRPr="003B0530">
        <w:rPr>
          <w:rStyle w:val="afff2"/>
          <w:rFonts w:ascii="Times New Roman" w:hAnsi="Times New Roman"/>
          <w:bCs/>
          <w:szCs w:val="21"/>
        </w:rPr>
        <w:t>Government Open Data Conference</w:t>
      </w:r>
      <w:r w:rsidRPr="003B0530">
        <w:rPr>
          <w:rStyle w:val="st1"/>
          <w:rFonts w:ascii="Times New Roman" w:hAnsi="Times New Roman"/>
          <w:b/>
          <w:bCs/>
          <w:szCs w:val="21"/>
        </w:rPr>
        <w:t xml:space="preserve"> </w:t>
      </w:r>
      <w:r w:rsidRPr="003B0530">
        <w:rPr>
          <w:rStyle w:val="st1"/>
          <w:rFonts w:ascii="Times New Roman" w:hAnsi="Times New Roman"/>
          <w:szCs w:val="21"/>
        </w:rPr>
        <w:t>of</w:t>
      </w:r>
      <w:r w:rsidRPr="003B0530">
        <w:rPr>
          <w:rStyle w:val="st1"/>
          <w:rFonts w:ascii="Times New Roman" w:hAnsi="Times New Roman"/>
          <w:b/>
          <w:bCs/>
          <w:szCs w:val="21"/>
        </w:rPr>
        <w:t xml:space="preserve"> </w:t>
      </w:r>
      <w:r w:rsidRPr="003B0530">
        <w:rPr>
          <w:rStyle w:val="st1"/>
          <w:rFonts w:ascii="Times New Roman" w:hAnsi="Times New Roman"/>
          <w:szCs w:val="21"/>
        </w:rPr>
        <w:t xml:space="preserve">Working-level Personnel in order to disclose its position toward a </w:t>
      </w:r>
      <w:r w:rsidRPr="003B0530">
        <w:rPr>
          <w:rFonts w:ascii="Times New Roman" w:hAnsi="Times New Roman"/>
        </w:rPr>
        <w:t>rule on secondary use, as shown below.</w:t>
      </w:r>
    </w:p>
    <w:p w14:paraId="68C4CC4A" w14:textId="77777777" w:rsidR="0085051E" w:rsidRPr="003B0530" w:rsidRDefault="0085051E" w:rsidP="0085051E">
      <w:pPr>
        <w:ind w:firstLineChars="100" w:firstLine="210"/>
        <w:rPr>
          <w:rFonts w:ascii="Times New Roman" w:hAnsi="Times New Roman"/>
        </w:rPr>
      </w:pPr>
    </w:p>
    <w:p w14:paraId="60DE23B9" w14:textId="110F15D2" w:rsidR="0085051E" w:rsidRPr="003B0530" w:rsidRDefault="0085051E" w:rsidP="0085051E">
      <w:pPr>
        <w:pStyle w:val="aa"/>
        <w:rPr>
          <w:rFonts w:ascii="Times New Roman" w:hAnsi="Times New Roman"/>
        </w:rPr>
      </w:pPr>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4</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表</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2</w:t>
      </w:r>
      <w:r w:rsidRPr="003B0530">
        <w:rPr>
          <w:rFonts w:ascii="Times New Roman" w:hAnsi="Times New Roman"/>
        </w:rPr>
        <w:fldChar w:fldCharType="end"/>
      </w:r>
      <w:r w:rsidRPr="003B0530">
        <w:rPr>
          <w:rFonts w:ascii="Times New Roman" w:hAnsi="Times New Roman" w:hint="eastAsia"/>
        </w:rPr>
        <w:t xml:space="preserve">　</w:t>
      </w:r>
      <w:r w:rsidR="00F3231A">
        <w:rPr>
          <w:rFonts w:ascii="Times New Roman" w:hAnsi="Times New Roman"/>
        </w:rPr>
        <w:t xml:space="preserve"> Basic Guideline Principles for Secondary Use Promotion (E</w:t>
      </w:r>
      <w:r w:rsidRPr="003B0530">
        <w:rPr>
          <w:rFonts w:ascii="Times New Roman" w:hAnsi="Times New Roman"/>
        </w:rPr>
        <w:t>xcerpt)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44"/>
      </w:tblGrid>
      <w:tr w:rsidR="0085051E" w:rsidRPr="00DD4A06" w14:paraId="5360AEF9" w14:textId="77777777" w:rsidTr="00BD1121">
        <w:trPr>
          <w:trHeight w:val="2550"/>
        </w:trPr>
        <w:tc>
          <w:tcPr>
            <w:tcW w:w="8452" w:type="dxa"/>
          </w:tcPr>
          <w:p w14:paraId="450D5F2D" w14:textId="77777777" w:rsidR="0085051E" w:rsidRPr="00DD4A06" w:rsidRDefault="0085051E" w:rsidP="00BD1121">
            <w:pPr>
              <w:pStyle w:val="msolistparagraph0"/>
              <w:numPr>
                <w:ilvl w:val="0"/>
                <w:numId w:val="1"/>
              </w:numPr>
              <w:ind w:leftChars="0"/>
              <w:rPr>
                <w:rFonts w:ascii="Times New Roman" w:hAnsi="Times New Roman"/>
              </w:rPr>
            </w:pPr>
            <w:r w:rsidRPr="00DD4A06">
              <w:rPr>
                <w:rFonts w:ascii="Times New Roman" w:hAnsi="Times New Roman"/>
                <w:szCs w:val="21"/>
              </w:rPr>
              <w:t>For data that is not copyrighted, it shall be made clear that it is outside the scope of protection of copyright, and that secondary use shall not be restricted on the grounds of the presence of a copyright.</w:t>
            </w:r>
          </w:p>
          <w:p w14:paraId="2D091B90" w14:textId="77777777" w:rsidR="0085051E" w:rsidRPr="00DD4A06" w:rsidRDefault="0085051E" w:rsidP="00BD1121">
            <w:pPr>
              <w:pStyle w:val="msolistparagraph0"/>
              <w:numPr>
                <w:ilvl w:val="0"/>
                <w:numId w:val="1"/>
              </w:numPr>
              <w:ind w:leftChars="0"/>
              <w:rPr>
                <w:rFonts w:ascii="Times New Roman" w:hAnsi="Times New Roman"/>
              </w:rPr>
            </w:pPr>
            <w:r w:rsidRPr="00DD4A06">
              <w:rPr>
                <w:rFonts w:ascii="Times New Roman" w:hAnsi="Times New Roman"/>
              </w:rPr>
              <w:t xml:space="preserve">For works of which the national government is the author, its stance toward use of the work shall be displayed in advance, in the form of widely permitting secondary use. </w:t>
            </w:r>
          </w:p>
          <w:p w14:paraId="51733176" w14:textId="77777777" w:rsidR="0085051E" w:rsidRPr="00DD4A06" w:rsidRDefault="0085051E" w:rsidP="00BD1121">
            <w:pPr>
              <w:pStyle w:val="msolistparagraph0"/>
              <w:numPr>
                <w:ilvl w:val="0"/>
                <w:numId w:val="1"/>
              </w:numPr>
              <w:ind w:leftChars="0"/>
              <w:rPr>
                <w:rFonts w:ascii="Times New Roman" w:hAnsi="Times New Roman"/>
              </w:rPr>
            </w:pPr>
            <w:r w:rsidRPr="00DD4A06">
              <w:rPr>
                <w:rFonts w:ascii="Times New Roman" w:eastAsia="Meiryo UI" w:hAnsi="Times New Roman"/>
                <w:szCs w:val="21"/>
              </w:rPr>
              <w:t>If secondary use of any part of open data is to be restricted based on a copyright, the government shall clearly specify the part restricted in secondary use together with the reason for such restriction. Such reasons may include the fact that such part is copyrighted by a third party and the fact that the copyright holder cannot be identified.</w:t>
            </w:r>
            <w:r w:rsidRPr="00DD4A06">
              <w:rPr>
                <w:rFonts w:ascii="Times New Roman" w:hAnsi="Times New Roman"/>
              </w:rPr>
              <w:t xml:space="preserve"> </w:t>
            </w:r>
          </w:p>
          <w:p w14:paraId="4B3D6704" w14:textId="77777777" w:rsidR="0085051E" w:rsidRPr="00DD4A06" w:rsidRDefault="0085051E" w:rsidP="00BD1121">
            <w:pPr>
              <w:pStyle w:val="msolistparagraph0"/>
              <w:numPr>
                <w:ilvl w:val="0"/>
                <w:numId w:val="1"/>
              </w:numPr>
              <w:ind w:leftChars="0"/>
              <w:rPr>
                <w:rFonts w:ascii="Times New Roman" w:hAnsi="Times New Roman"/>
              </w:rPr>
            </w:pPr>
            <w:r w:rsidRPr="00DD4A06">
              <w:rPr>
                <w:rFonts w:ascii="Times New Roman" w:hAnsi="Times New Roman"/>
              </w:rPr>
              <w:t xml:space="preserve">Upon establishment of these guidelines, ministries and agencies shall endeavor to reach agreement with other stakeholders on data created or acquired by the public organizations to ensure that they permit secondary use of their data disclosed to the public on the Internet.  In preparing or executing any outsourcing or other agreements, ministries and agencies are required to take these guidelines into consideration (for example, ministries and agencies are to disclose on the Internet a report resulting from a contracted study, the content of such report should not interfere with the secondary use of such report). </w:t>
            </w:r>
          </w:p>
          <w:p w14:paraId="0DA5D48E" w14:textId="77777777" w:rsidR="0085051E" w:rsidRPr="00DD4A06" w:rsidRDefault="0085051E" w:rsidP="00BD1121">
            <w:pPr>
              <w:pStyle w:val="msolistparagraph0"/>
              <w:numPr>
                <w:ilvl w:val="0"/>
                <w:numId w:val="1"/>
              </w:numPr>
              <w:ind w:leftChars="0"/>
              <w:rPr>
                <w:rFonts w:ascii="Times New Roman" w:hAnsi="Times New Roman"/>
              </w:rPr>
            </w:pPr>
            <w:r w:rsidRPr="00DD4A06">
              <w:rPr>
                <w:rFonts w:ascii="Times New Roman" w:hAnsi="Times New Roman"/>
              </w:rPr>
              <w:t xml:space="preserve">To restrict the secondary use of open data based on specific reasonable grounds other than copyrights, as under an individual law or regulation, the scope of limitation should be minimized to the extent possible, and the details and the grounds of such limitation should be described clearly. Such description should be unified and clearly understandable. </w:t>
            </w:r>
          </w:p>
          <w:p w14:paraId="2DD805BB" w14:textId="77777777" w:rsidR="0085051E" w:rsidRPr="00DD4A06" w:rsidRDefault="0085051E" w:rsidP="00BD1121">
            <w:pPr>
              <w:pStyle w:val="ab"/>
              <w:numPr>
                <w:ilvl w:val="0"/>
                <w:numId w:val="1"/>
              </w:numPr>
              <w:ind w:leftChars="0"/>
              <w:rPr>
                <w:rFonts w:ascii="Times New Roman" w:hAnsi="Times New Roman"/>
              </w:rPr>
            </w:pPr>
            <w:r w:rsidRPr="00DD4A06">
              <w:rPr>
                <w:rFonts w:ascii="Times New Roman" w:hAnsi="Times New Roman"/>
              </w:rPr>
              <w:t>Ministries and agencies should state clearly that they shall not be held responsible for any damage incurred by a user in using data that have been created by a third party for secondary use from data disclosed to the public by ministries and agencies.</w:t>
            </w:r>
          </w:p>
        </w:tc>
      </w:tr>
    </w:tbl>
    <w:p w14:paraId="3F2570B5" w14:textId="77777777" w:rsidR="0085051E" w:rsidRPr="00DD4A06" w:rsidRDefault="0085051E" w:rsidP="0085051E">
      <w:pPr>
        <w:ind w:firstLineChars="100" w:firstLine="210"/>
        <w:jc w:val="right"/>
        <w:rPr>
          <w:rFonts w:ascii="Times New Roman" w:hAnsi="Times New Roman"/>
        </w:rPr>
      </w:pPr>
      <w:r w:rsidRPr="00DD4A06">
        <w:rPr>
          <w:rFonts w:ascii="Times New Roman" w:hAnsi="Times New Roman"/>
        </w:rPr>
        <w:t xml:space="preserve">Source: </w:t>
      </w:r>
      <w:r w:rsidRPr="00DD4A06">
        <w:rPr>
          <w:rFonts w:ascii="Times New Roman" w:eastAsia="ＭＳ Ｐゴシック" w:hAnsi="Times New Roman"/>
          <w:kern w:val="0"/>
          <w:szCs w:val="21"/>
          <w:lang w:val="en"/>
        </w:rPr>
        <w:t>Basic Ideas (Guidelines) for Data Publication of Ministries and Government Offices to Promote Secondary Use (Liaison Conference of Chief Information Officers (CIOs) of Public Offices and Ministries decision, June 25, 2013)</w:t>
      </w:r>
    </w:p>
    <w:p w14:paraId="1A6198F6" w14:textId="77777777" w:rsidR="0085051E" w:rsidRPr="00DD4A06" w:rsidRDefault="0085051E" w:rsidP="0085051E">
      <w:pPr>
        <w:ind w:firstLineChars="100" w:firstLine="210"/>
        <w:rPr>
          <w:rFonts w:ascii="Times New Roman" w:hAnsi="Times New Roman"/>
        </w:rPr>
      </w:pPr>
    </w:p>
    <w:p w14:paraId="2D35DA9A" w14:textId="77777777" w:rsidR="0085051E" w:rsidRPr="00DD4A06" w:rsidRDefault="0085051E" w:rsidP="0085051E">
      <w:pPr>
        <w:ind w:firstLineChars="100" w:firstLine="210"/>
        <w:rPr>
          <w:rFonts w:ascii="Times New Roman" w:hAnsi="Times New Roman"/>
        </w:rPr>
      </w:pPr>
      <w:r w:rsidRPr="00DD4A06">
        <w:rPr>
          <w:rFonts w:ascii="Times New Roman" w:hAnsi="Times New Roman"/>
        </w:rPr>
        <w:t xml:space="preserve">The Data Governance Committee of Open Data Promotion Consortium conducted a case study in 2012 </w:t>
      </w:r>
      <w:r w:rsidRPr="00DD4A06">
        <w:rPr>
          <w:rFonts w:ascii="Times New Roman" w:hAnsi="Times New Roman"/>
          <w:szCs w:val="21"/>
        </w:rPr>
        <w:t xml:space="preserve">on the basis of </w:t>
      </w:r>
      <w:r w:rsidRPr="00DD4A06">
        <w:rPr>
          <w:rStyle w:val="afff2"/>
          <w:rFonts w:ascii="Times New Roman" w:hAnsi="Times New Roman"/>
          <w:bCs/>
          <w:szCs w:val="21"/>
        </w:rPr>
        <w:t>White Paper</w:t>
      </w:r>
      <w:r w:rsidRPr="00DD4A06">
        <w:rPr>
          <w:rStyle w:val="st1"/>
          <w:rFonts w:ascii="Times New Roman" w:hAnsi="Times New Roman"/>
          <w:szCs w:val="21"/>
        </w:rPr>
        <w:t xml:space="preserve"> on </w:t>
      </w:r>
      <w:r w:rsidRPr="00DD4A06">
        <w:rPr>
          <w:rStyle w:val="afff2"/>
          <w:rFonts w:ascii="Times New Roman" w:hAnsi="Times New Roman"/>
          <w:bCs/>
          <w:szCs w:val="21"/>
        </w:rPr>
        <w:t>Information</w:t>
      </w:r>
      <w:r w:rsidRPr="00DD4A06">
        <w:rPr>
          <w:rStyle w:val="st1"/>
          <w:rFonts w:ascii="Times New Roman" w:hAnsi="Times New Roman"/>
          <w:szCs w:val="21"/>
        </w:rPr>
        <w:t xml:space="preserve"> and </w:t>
      </w:r>
      <w:r w:rsidRPr="00DD4A06">
        <w:rPr>
          <w:rStyle w:val="afff2"/>
          <w:rFonts w:ascii="Times New Roman" w:hAnsi="Times New Roman"/>
          <w:bCs/>
          <w:szCs w:val="21"/>
        </w:rPr>
        <w:t>Communications</w:t>
      </w:r>
      <w:r w:rsidRPr="00DD4A06">
        <w:rPr>
          <w:rStyle w:val="st1"/>
          <w:rFonts w:ascii="Times New Roman" w:hAnsi="Times New Roman"/>
          <w:szCs w:val="21"/>
        </w:rPr>
        <w:t xml:space="preserve"> in Japan</w:t>
      </w:r>
      <w:r w:rsidRPr="00DD4A06">
        <w:rPr>
          <w:rFonts w:ascii="Times New Roman" w:hAnsi="Times New Roman"/>
          <w:szCs w:val="21"/>
        </w:rPr>
        <w:t xml:space="preserve"> (Ministry of Internal Affairs and Communications) and other government publications. Upon request of the Cabinet Secretariat IT Strategy Planning Office, the committee discussed the Review of Rule on Use of Homepages of Ministries and Agencies (Draft), in accordance with the guidelines. The draft focused on issues to be discussed by the end of </w:t>
      </w:r>
      <w:r w:rsidRPr="00DD4A06">
        <w:rPr>
          <w:rFonts w:ascii="Times New Roman" w:hAnsi="Times New Roman"/>
        </w:rPr>
        <w:t xml:space="preserve">the second half of FY2013 under the </w:t>
      </w:r>
      <w:r w:rsidRPr="00DD4A06">
        <w:rPr>
          <w:rStyle w:val="afff2"/>
          <w:rFonts w:ascii="Times New Roman" w:hAnsi="Times New Roman"/>
          <w:bCs/>
        </w:rPr>
        <w:t>Roadmap for</w:t>
      </w:r>
      <w:r w:rsidRPr="00DD4A06">
        <w:rPr>
          <w:rStyle w:val="st1"/>
          <w:rFonts w:ascii="Times New Roman" w:hAnsi="Times New Roman"/>
          <w:b/>
          <w:bCs/>
        </w:rPr>
        <w:t xml:space="preserve"> </w:t>
      </w:r>
      <w:r w:rsidRPr="00DD4A06">
        <w:rPr>
          <w:rStyle w:val="st1"/>
          <w:rFonts w:ascii="Times New Roman" w:hAnsi="Times New Roman"/>
        </w:rPr>
        <w:t>the e-Government</w:t>
      </w:r>
      <w:r w:rsidRPr="00DD4A06">
        <w:rPr>
          <w:rStyle w:val="st1"/>
          <w:rFonts w:ascii="Times New Roman" w:hAnsi="Times New Roman"/>
          <w:b/>
          <w:bCs/>
        </w:rPr>
        <w:t xml:space="preserve"> </w:t>
      </w:r>
      <w:r w:rsidRPr="00DD4A06">
        <w:rPr>
          <w:rStyle w:val="afff2"/>
          <w:rFonts w:ascii="Times New Roman" w:hAnsi="Times New Roman"/>
          <w:bCs/>
        </w:rPr>
        <w:t>Open Data Promotion</w:t>
      </w:r>
      <w:r w:rsidRPr="00DD4A06">
        <w:rPr>
          <w:rFonts w:ascii="Times New Roman" w:hAnsi="Times New Roman"/>
        </w:rPr>
        <w:t xml:space="preserve"> (</w:t>
      </w:r>
      <w:r w:rsidRPr="00DD4A06">
        <w:rPr>
          <w:rFonts w:ascii="Times New Roman" w:hAnsi="Times New Roman"/>
          <w:szCs w:val="21"/>
        </w:rPr>
        <w:t>IT Strategic Headquarters decision</w:t>
      </w:r>
      <w:r w:rsidRPr="00DD4A06">
        <w:rPr>
          <w:rFonts w:ascii="Times New Roman" w:hAnsi="Times New Roman"/>
        </w:rPr>
        <w:t>, June 14, 2013) concerning the rule on use on homepages of ministries and agencies, which provides that, basically, public content shall be disclosed with a secondary use license and that restricted content shall be provided separately.</w:t>
      </w:r>
    </w:p>
    <w:p w14:paraId="2FAA4864" w14:textId="63D301AC" w:rsidR="00A62D88" w:rsidRPr="00DD4A06" w:rsidRDefault="0085051E" w:rsidP="00A62D88">
      <w:pPr>
        <w:ind w:firstLineChars="100" w:firstLine="210"/>
        <w:rPr>
          <w:rFonts w:ascii="Times New Roman" w:hAnsi="Times New Roman"/>
        </w:rPr>
      </w:pPr>
      <w:r w:rsidRPr="00DD4A06">
        <w:rPr>
          <w:rFonts w:ascii="Times New Roman" w:hAnsi="Times New Roman"/>
        </w:rPr>
        <w:t xml:space="preserve">The recommendations based on the discussions were presented to the Rule Promotion Working Group under </w:t>
      </w:r>
      <w:r w:rsidRPr="00DD4A06">
        <w:rPr>
          <w:rFonts w:ascii="Times New Roman" w:eastAsia="ＭＳ Ｐゴシック" w:hAnsi="Times New Roman"/>
          <w:kern w:val="0"/>
          <w:szCs w:val="21"/>
          <w:lang w:val="en"/>
        </w:rPr>
        <w:t xml:space="preserve">the </w:t>
      </w:r>
      <w:r w:rsidRPr="00DD4A06">
        <w:rPr>
          <w:rStyle w:val="afff2"/>
          <w:rFonts w:ascii="Times New Roman" w:hAnsi="Times New Roman"/>
          <w:bCs/>
          <w:szCs w:val="21"/>
        </w:rPr>
        <w:t>e</w:t>
      </w:r>
      <w:r w:rsidRPr="00DD4A06">
        <w:rPr>
          <w:rStyle w:val="st1"/>
          <w:rFonts w:ascii="Times New Roman" w:hAnsi="Times New Roman"/>
          <w:b/>
          <w:bCs/>
          <w:szCs w:val="21"/>
        </w:rPr>
        <w:t>-</w:t>
      </w:r>
      <w:r w:rsidRPr="00DD4A06">
        <w:rPr>
          <w:rStyle w:val="afff2"/>
          <w:rFonts w:ascii="Times New Roman" w:hAnsi="Times New Roman"/>
          <w:bCs/>
          <w:szCs w:val="21"/>
        </w:rPr>
        <w:t>Government Open Data Conference</w:t>
      </w:r>
      <w:r w:rsidRPr="00DD4A06">
        <w:rPr>
          <w:rStyle w:val="st1"/>
          <w:rFonts w:ascii="Times New Roman" w:hAnsi="Times New Roman"/>
          <w:b/>
          <w:bCs/>
          <w:szCs w:val="21"/>
        </w:rPr>
        <w:t xml:space="preserve"> </w:t>
      </w:r>
      <w:r w:rsidRPr="00DD4A06">
        <w:rPr>
          <w:rStyle w:val="st1"/>
          <w:rFonts w:ascii="Times New Roman" w:hAnsi="Times New Roman"/>
          <w:szCs w:val="21"/>
        </w:rPr>
        <w:t>of</w:t>
      </w:r>
      <w:r w:rsidRPr="00DD4A06">
        <w:rPr>
          <w:rStyle w:val="st1"/>
          <w:rFonts w:ascii="Times New Roman" w:hAnsi="Times New Roman"/>
          <w:b/>
          <w:bCs/>
          <w:szCs w:val="21"/>
        </w:rPr>
        <w:t xml:space="preserve"> </w:t>
      </w:r>
      <w:r w:rsidRPr="00DD4A06">
        <w:rPr>
          <w:rStyle w:val="st1"/>
          <w:rFonts w:ascii="Times New Roman" w:hAnsi="Times New Roman"/>
          <w:szCs w:val="21"/>
        </w:rPr>
        <w:t>Working-level Personnel</w:t>
      </w:r>
      <w:r w:rsidRPr="00DD4A06">
        <w:rPr>
          <w:rFonts w:ascii="Times New Roman" w:hAnsi="Times New Roman"/>
        </w:rPr>
        <w:t xml:space="preserve"> (January 17, 2014). Based on the recommendations, the conference worked out and approved the Government Standard Terms of Use (Version 1.0) on April 1.</w:t>
      </w:r>
      <w:r w:rsidR="00A62D88" w:rsidRPr="00DD4A06">
        <w:rPr>
          <w:rFonts w:ascii="Times New Roman" w:hAnsi="Times New Roman"/>
        </w:rPr>
        <w:t xml:space="preserve"> CIO</w:t>
      </w:r>
      <w:r w:rsidR="00A62D88" w:rsidRPr="00DD4A06">
        <w:rPr>
          <w:rFonts w:ascii="Times New Roman" w:hAnsi="Times New Roman" w:hint="eastAsia"/>
        </w:rPr>
        <w:t xml:space="preserve"> Conference also appr</w:t>
      </w:r>
      <w:r w:rsidR="00A62D88" w:rsidRPr="00DD4A06">
        <w:rPr>
          <w:rFonts w:ascii="Times New Roman" w:hAnsi="Times New Roman"/>
        </w:rPr>
        <w:t xml:space="preserve">oved it on June 19 2014 (for details of the Government Standard Terms of Use (Version 1.0) </w:t>
      </w:r>
      <w:r w:rsidR="00246B63" w:rsidRPr="00DD4A06">
        <w:rPr>
          <w:rFonts w:ascii="Times New Roman" w:hAnsi="Times New Roman" w:hint="eastAsia"/>
        </w:rPr>
        <w:t>, see Section 5.5)</w:t>
      </w:r>
    </w:p>
    <w:p w14:paraId="32AEBE8E" w14:textId="77777777" w:rsidR="0085051E" w:rsidRPr="00DD4A06" w:rsidRDefault="0085051E" w:rsidP="0085051E">
      <w:pPr>
        <w:rPr>
          <w:rFonts w:ascii="Times New Roman" w:hAnsi="Times New Roman"/>
        </w:rPr>
      </w:pPr>
      <w:r w:rsidRPr="00DD4A06">
        <w:rPr>
          <w:rFonts w:ascii="Times New Roman" w:hAnsi="Times New Roman" w:hint="eastAsia"/>
        </w:rPr>
        <w:t xml:space="preserve">　</w:t>
      </w:r>
    </w:p>
    <w:p w14:paraId="74D127DF" w14:textId="02003B46" w:rsidR="0085051E" w:rsidRPr="00DD4A06" w:rsidRDefault="0085051E" w:rsidP="0085051E">
      <w:pPr>
        <w:rPr>
          <w:rFonts w:ascii="Times New Roman" w:hAnsi="Times New Roman"/>
        </w:rPr>
      </w:pPr>
      <w:r w:rsidRPr="00DD4A06">
        <w:rPr>
          <w:rFonts w:ascii="Times New Roman" w:hAnsi="Times New Roman"/>
          <w:noProof/>
        </w:rPr>
        <w:drawing>
          <wp:inline distT="0" distB="0" distL="0" distR="0" wp14:anchorId="3AE11F83" wp14:editId="5DEE981D">
            <wp:extent cx="5381625" cy="3933825"/>
            <wp:effectExtent l="0" t="0" r="9525" b="9525"/>
            <wp:docPr id="630" name="図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81625" cy="3933825"/>
                    </a:xfrm>
                    <a:prstGeom prst="rect">
                      <a:avLst/>
                    </a:prstGeom>
                    <a:noFill/>
                    <a:ln>
                      <a:noFill/>
                    </a:ln>
                  </pic:spPr>
                </pic:pic>
              </a:graphicData>
            </a:graphic>
          </wp:inline>
        </w:drawing>
      </w:r>
    </w:p>
    <w:p w14:paraId="16F3917F" w14:textId="77777777" w:rsidR="0085051E" w:rsidRPr="00DD4A06" w:rsidRDefault="0085051E" w:rsidP="0085051E">
      <w:pPr>
        <w:pStyle w:val="aa"/>
        <w:rPr>
          <w:rFonts w:ascii="Times New Roman" w:hAnsi="Times New Roman"/>
        </w:rPr>
      </w:pPr>
      <w:r w:rsidRPr="00DD4A06">
        <w:rPr>
          <w:rFonts w:ascii="Times New Roman" w:hAnsi="Times New Roman"/>
        </w:rPr>
        <w:t xml:space="preserve">Figure </w:t>
      </w:r>
      <w:r w:rsidRPr="00DD4A06">
        <w:rPr>
          <w:rFonts w:ascii="Times New Roman" w:hAnsi="Times New Roman"/>
        </w:rPr>
        <w:fldChar w:fldCharType="begin"/>
      </w:r>
      <w:r w:rsidRPr="00DD4A06">
        <w:rPr>
          <w:rFonts w:ascii="Times New Roman" w:hAnsi="Times New Roman"/>
        </w:rPr>
        <w:instrText xml:space="preserve"> STYLEREF 1 \s </w:instrText>
      </w:r>
      <w:r w:rsidRPr="00DD4A06">
        <w:rPr>
          <w:rFonts w:ascii="Times New Roman" w:hAnsi="Times New Roman"/>
        </w:rPr>
        <w:fldChar w:fldCharType="separate"/>
      </w:r>
      <w:r w:rsidR="00D058CD">
        <w:rPr>
          <w:rFonts w:ascii="Times New Roman" w:hAnsi="Times New Roman"/>
          <w:noProof/>
        </w:rPr>
        <w:t>4</w:t>
      </w:r>
      <w:r w:rsidRPr="00DD4A06">
        <w:rPr>
          <w:rFonts w:ascii="Times New Roman" w:hAnsi="Times New Roman"/>
        </w:rPr>
        <w:fldChar w:fldCharType="end"/>
      </w:r>
      <w:r w:rsidRPr="00DD4A06">
        <w:rPr>
          <w:rFonts w:ascii="Times New Roman" w:hAnsi="Times New Roman"/>
        </w:rPr>
        <w:noBreakHyphen/>
      </w:r>
      <w:r w:rsidRPr="00DD4A06">
        <w:rPr>
          <w:rFonts w:ascii="Times New Roman" w:hAnsi="Times New Roman"/>
        </w:rPr>
        <w:fldChar w:fldCharType="begin"/>
      </w:r>
      <w:r w:rsidRPr="00DD4A06">
        <w:rPr>
          <w:rFonts w:ascii="Times New Roman" w:hAnsi="Times New Roman"/>
        </w:rPr>
        <w:instrText xml:space="preserve"> SEQ </w:instrText>
      </w:r>
      <w:r w:rsidRPr="00DD4A06">
        <w:rPr>
          <w:rFonts w:ascii="Times New Roman" w:hAnsi="Times New Roman" w:hint="eastAsia"/>
        </w:rPr>
        <w:instrText>図</w:instrText>
      </w:r>
      <w:r w:rsidRPr="00DD4A06">
        <w:rPr>
          <w:rFonts w:ascii="Times New Roman" w:hAnsi="Times New Roman"/>
        </w:rPr>
        <w:instrText xml:space="preserve"> \* ARABIC \s 1 </w:instrText>
      </w:r>
      <w:r w:rsidRPr="00DD4A06">
        <w:rPr>
          <w:rFonts w:ascii="Times New Roman" w:hAnsi="Times New Roman"/>
        </w:rPr>
        <w:fldChar w:fldCharType="separate"/>
      </w:r>
      <w:r w:rsidR="00D058CD">
        <w:rPr>
          <w:rFonts w:ascii="Times New Roman" w:hAnsi="Times New Roman"/>
          <w:noProof/>
        </w:rPr>
        <w:t>3</w:t>
      </w:r>
      <w:r w:rsidRPr="00DD4A06">
        <w:rPr>
          <w:rFonts w:ascii="Times New Roman" w:hAnsi="Times New Roman"/>
        </w:rPr>
        <w:fldChar w:fldCharType="end"/>
      </w:r>
      <w:r w:rsidRPr="00DD4A06">
        <w:rPr>
          <w:rFonts w:ascii="Times New Roman" w:hAnsi="Times New Roman" w:hint="eastAsia"/>
        </w:rPr>
        <w:t xml:space="preserve">　</w:t>
      </w:r>
      <w:r w:rsidRPr="00DD4A06">
        <w:rPr>
          <w:rStyle w:val="st1"/>
          <w:rFonts w:ascii="Times New Roman" w:hAnsi="Times New Roman"/>
          <w:b w:val="0"/>
          <w:bCs w:val="0"/>
        </w:rPr>
        <w:t xml:space="preserve"> </w:t>
      </w:r>
      <w:r w:rsidRPr="00DD4A06">
        <w:rPr>
          <w:rStyle w:val="afff2"/>
          <w:rFonts w:ascii="Times New Roman" w:hAnsi="Times New Roman"/>
          <w:bCs w:val="0"/>
        </w:rPr>
        <w:t>Roadmap for</w:t>
      </w:r>
      <w:r w:rsidRPr="00DD4A06">
        <w:rPr>
          <w:rStyle w:val="st1"/>
          <w:rFonts w:ascii="Times New Roman" w:hAnsi="Times New Roman"/>
          <w:b w:val="0"/>
          <w:bCs w:val="0"/>
        </w:rPr>
        <w:t xml:space="preserve"> </w:t>
      </w:r>
      <w:r w:rsidRPr="00DD4A06">
        <w:rPr>
          <w:rStyle w:val="st1"/>
          <w:rFonts w:ascii="Times New Roman" w:hAnsi="Times New Roman"/>
        </w:rPr>
        <w:t>the e-Government</w:t>
      </w:r>
      <w:r w:rsidRPr="00DD4A06">
        <w:rPr>
          <w:rStyle w:val="st1"/>
          <w:rFonts w:ascii="Times New Roman" w:hAnsi="Times New Roman"/>
          <w:b w:val="0"/>
          <w:bCs w:val="0"/>
        </w:rPr>
        <w:t xml:space="preserve"> </w:t>
      </w:r>
      <w:r w:rsidRPr="00DD4A06">
        <w:rPr>
          <w:rStyle w:val="afff2"/>
          <w:rFonts w:ascii="Times New Roman" w:hAnsi="Times New Roman"/>
          <w:bCs w:val="0"/>
        </w:rPr>
        <w:t>Open Data Promotion</w:t>
      </w:r>
    </w:p>
    <w:p w14:paraId="192175CD" w14:textId="77777777" w:rsidR="0085051E" w:rsidRPr="00DD4A06" w:rsidRDefault="0085051E" w:rsidP="0085051E">
      <w:pPr>
        <w:rPr>
          <w:rFonts w:ascii="Times New Roman" w:hAnsi="Times New Roman"/>
        </w:rPr>
      </w:pPr>
    </w:p>
    <w:p w14:paraId="33B109F2" w14:textId="5C51B0A1" w:rsidR="0085051E" w:rsidRPr="00DD4A06" w:rsidRDefault="00DD4A06" w:rsidP="0085051E">
      <w:pPr>
        <w:jc w:val="center"/>
        <w:rPr>
          <w:rFonts w:ascii="Times New Roman" w:hAnsi="Times New Roman"/>
        </w:rPr>
      </w:pPr>
      <w:r w:rsidRPr="00DD4A06">
        <w:rPr>
          <w:noProof/>
        </w:rPr>
        <w:drawing>
          <wp:inline distT="0" distB="0" distL="0" distR="0" wp14:anchorId="0A692381" wp14:editId="200E148D">
            <wp:extent cx="5400040" cy="7072447"/>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7072447"/>
                    </a:xfrm>
                    <a:prstGeom prst="rect">
                      <a:avLst/>
                    </a:prstGeom>
                    <a:noFill/>
                    <a:ln>
                      <a:noFill/>
                    </a:ln>
                  </pic:spPr>
                </pic:pic>
              </a:graphicData>
            </a:graphic>
          </wp:inline>
        </w:drawing>
      </w:r>
    </w:p>
    <w:p w14:paraId="29D765E7" w14:textId="3C82BAC5" w:rsidR="0085051E" w:rsidRPr="00DD4A06" w:rsidRDefault="0085051E" w:rsidP="0085051E">
      <w:pPr>
        <w:pStyle w:val="aa"/>
        <w:rPr>
          <w:rFonts w:ascii="Times New Roman" w:hAnsi="Times New Roman"/>
        </w:rPr>
      </w:pPr>
      <w:r w:rsidRPr="00DD4A06">
        <w:rPr>
          <w:rFonts w:ascii="Times New Roman" w:hAnsi="Times New Roman"/>
        </w:rPr>
        <w:t xml:space="preserve">Figure </w:t>
      </w:r>
      <w:r w:rsidRPr="00DD4A06">
        <w:rPr>
          <w:rFonts w:ascii="Times New Roman" w:hAnsi="Times New Roman"/>
        </w:rPr>
        <w:fldChar w:fldCharType="begin"/>
      </w:r>
      <w:r w:rsidRPr="00DD4A06">
        <w:rPr>
          <w:rFonts w:ascii="Times New Roman" w:hAnsi="Times New Roman"/>
        </w:rPr>
        <w:instrText xml:space="preserve"> STYLEREF 1 \s </w:instrText>
      </w:r>
      <w:r w:rsidRPr="00DD4A06">
        <w:rPr>
          <w:rFonts w:ascii="Times New Roman" w:hAnsi="Times New Roman"/>
        </w:rPr>
        <w:fldChar w:fldCharType="separate"/>
      </w:r>
      <w:r w:rsidR="00D058CD">
        <w:rPr>
          <w:rFonts w:ascii="Times New Roman" w:hAnsi="Times New Roman"/>
          <w:noProof/>
        </w:rPr>
        <w:t>4</w:t>
      </w:r>
      <w:r w:rsidRPr="00DD4A06">
        <w:rPr>
          <w:rFonts w:ascii="Times New Roman" w:hAnsi="Times New Roman"/>
        </w:rPr>
        <w:fldChar w:fldCharType="end"/>
      </w:r>
      <w:r w:rsidRPr="00DD4A06">
        <w:rPr>
          <w:rFonts w:ascii="Times New Roman" w:hAnsi="Times New Roman"/>
        </w:rPr>
        <w:noBreakHyphen/>
      </w:r>
      <w:r w:rsidRPr="00DD4A06">
        <w:rPr>
          <w:rFonts w:ascii="Times New Roman" w:hAnsi="Times New Roman"/>
        </w:rPr>
        <w:fldChar w:fldCharType="begin"/>
      </w:r>
      <w:r w:rsidRPr="00DD4A06">
        <w:rPr>
          <w:rFonts w:ascii="Times New Roman" w:hAnsi="Times New Roman"/>
        </w:rPr>
        <w:instrText xml:space="preserve"> SEQ </w:instrText>
      </w:r>
      <w:r w:rsidRPr="00DD4A06">
        <w:rPr>
          <w:rFonts w:ascii="Times New Roman" w:hAnsi="Times New Roman" w:hint="eastAsia"/>
        </w:rPr>
        <w:instrText>図</w:instrText>
      </w:r>
      <w:r w:rsidRPr="00DD4A06">
        <w:rPr>
          <w:rFonts w:ascii="Times New Roman" w:hAnsi="Times New Roman"/>
        </w:rPr>
        <w:instrText xml:space="preserve"> \* ARABIC \s 1 </w:instrText>
      </w:r>
      <w:r w:rsidRPr="00DD4A06">
        <w:rPr>
          <w:rFonts w:ascii="Times New Roman" w:hAnsi="Times New Roman"/>
        </w:rPr>
        <w:fldChar w:fldCharType="separate"/>
      </w:r>
      <w:r w:rsidR="00D058CD">
        <w:rPr>
          <w:rFonts w:ascii="Times New Roman" w:hAnsi="Times New Roman"/>
          <w:noProof/>
        </w:rPr>
        <w:t>4</w:t>
      </w:r>
      <w:r w:rsidRPr="00DD4A06">
        <w:rPr>
          <w:rFonts w:ascii="Times New Roman" w:hAnsi="Times New Roman"/>
        </w:rPr>
        <w:fldChar w:fldCharType="end"/>
      </w:r>
      <w:r w:rsidRPr="00DD4A06">
        <w:rPr>
          <w:rFonts w:ascii="Times New Roman" w:hAnsi="Times New Roman" w:hint="eastAsia"/>
        </w:rPr>
        <w:t xml:space="preserve">　</w:t>
      </w:r>
      <w:r w:rsidR="00F3231A" w:rsidRPr="00DD4A06">
        <w:rPr>
          <w:rFonts w:ascii="Times New Roman" w:hAnsi="Times New Roman"/>
        </w:rPr>
        <w:t>Revision F</w:t>
      </w:r>
      <w:r w:rsidRPr="00DD4A06">
        <w:rPr>
          <w:rFonts w:ascii="Times New Roman" w:hAnsi="Times New Roman"/>
        </w:rPr>
        <w:t xml:space="preserve">low of the Government Standard Terms of Use </w:t>
      </w:r>
    </w:p>
    <w:p w14:paraId="1B32478D" w14:textId="77777777" w:rsidR="0085051E" w:rsidRPr="00DD4A06" w:rsidRDefault="0085051E" w:rsidP="0085051E">
      <w:pPr>
        <w:jc w:val="center"/>
        <w:rPr>
          <w:rFonts w:ascii="Times New Roman" w:hAnsi="Times New Roman"/>
        </w:rPr>
      </w:pPr>
    </w:p>
    <w:p w14:paraId="72EFA2FE" w14:textId="77777777" w:rsidR="0085051E" w:rsidRPr="00DD4A06" w:rsidRDefault="0085051E" w:rsidP="0085051E">
      <w:pPr>
        <w:rPr>
          <w:rFonts w:ascii="Times New Roman" w:hAnsi="Times New Roman"/>
        </w:rPr>
      </w:pPr>
      <w:r w:rsidRPr="00DD4A06">
        <w:rPr>
          <w:rFonts w:ascii="Times New Roman" w:hAnsi="Times New Roman" w:hint="eastAsia"/>
        </w:rPr>
        <w:t xml:space="preserve">　</w:t>
      </w:r>
      <w:r w:rsidRPr="00DD4A06">
        <w:rPr>
          <w:rFonts w:ascii="Times New Roman" w:hAnsi="Times New Roman"/>
        </w:rPr>
        <w:t>If the Japanese government adopts a rule on use different from those adopted in other countries, overseas users would have to take trouble to understand differences between them. In addition, they could face complicated rules on use when the users attempt to mash up domestic and foreign data. For these and other reasons, the Government Standard Terms of Use (Version 1.0) (Draft) were compiled based on opinions collected from ministries and agencies, in such a way as to ensure that the terms apply to the widest range of public data, although they require a statement of sources as in CC-BY. As a result, the terms differ from CC-BY as they contain a provision prohibiting "the use of public data in violation of laws and regulations or ordinances or against public order" and "the use that may threaten the security of the nation and its people."</w:t>
      </w:r>
    </w:p>
    <w:p w14:paraId="6E4CE202" w14:textId="77777777" w:rsidR="0085051E" w:rsidRPr="00DD4A06" w:rsidRDefault="0085051E" w:rsidP="0085051E">
      <w:pPr>
        <w:rPr>
          <w:rFonts w:ascii="Times New Roman" w:hAnsi="Times New Roman"/>
        </w:rPr>
      </w:pPr>
    </w:p>
    <w:p w14:paraId="16874AC2" w14:textId="49D806B8" w:rsidR="0085051E" w:rsidRPr="00DD4A06" w:rsidRDefault="0085051E" w:rsidP="0085051E">
      <w:pPr>
        <w:pStyle w:val="aa"/>
        <w:rPr>
          <w:rFonts w:ascii="Times New Roman" w:hAnsi="Times New Roman"/>
        </w:rPr>
      </w:pPr>
      <w:r w:rsidRPr="00DD4A06">
        <w:rPr>
          <w:rFonts w:ascii="Times New Roman" w:hAnsi="Times New Roman"/>
        </w:rPr>
        <w:t xml:space="preserve">Table </w:t>
      </w:r>
      <w:r w:rsidRPr="00DD4A06">
        <w:rPr>
          <w:rFonts w:ascii="Times New Roman" w:hAnsi="Times New Roman"/>
        </w:rPr>
        <w:fldChar w:fldCharType="begin"/>
      </w:r>
      <w:r w:rsidRPr="00DD4A06">
        <w:rPr>
          <w:rFonts w:ascii="Times New Roman" w:hAnsi="Times New Roman"/>
        </w:rPr>
        <w:instrText xml:space="preserve"> STYLEREF 1 \s </w:instrText>
      </w:r>
      <w:r w:rsidRPr="00DD4A06">
        <w:rPr>
          <w:rFonts w:ascii="Times New Roman" w:hAnsi="Times New Roman"/>
        </w:rPr>
        <w:fldChar w:fldCharType="separate"/>
      </w:r>
      <w:r w:rsidR="00D058CD">
        <w:rPr>
          <w:rFonts w:ascii="Times New Roman" w:hAnsi="Times New Roman"/>
          <w:noProof/>
        </w:rPr>
        <w:t>4</w:t>
      </w:r>
      <w:r w:rsidRPr="00DD4A06">
        <w:rPr>
          <w:rFonts w:ascii="Times New Roman" w:hAnsi="Times New Roman"/>
        </w:rPr>
        <w:fldChar w:fldCharType="end"/>
      </w:r>
      <w:r w:rsidRPr="00DD4A06">
        <w:rPr>
          <w:rFonts w:ascii="Times New Roman" w:hAnsi="Times New Roman"/>
        </w:rPr>
        <w:noBreakHyphen/>
      </w:r>
      <w:r w:rsidRPr="00DD4A06">
        <w:rPr>
          <w:rFonts w:ascii="Times New Roman" w:hAnsi="Times New Roman"/>
        </w:rPr>
        <w:fldChar w:fldCharType="begin"/>
      </w:r>
      <w:r w:rsidRPr="00DD4A06">
        <w:rPr>
          <w:rFonts w:ascii="Times New Roman" w:hAnsi="Times New Roman"/>
        </w:rPr>
        <w:instrText xml:space="preserve"> SEQ </w:instrText>
      </w:r>
      <w:r w:rsidRPr="00DD4A06">
        <w:rPr>
          <w:rFonts w:ascii="Times New Roman" w:hAnsi="Times New Roman" w:hint="eastAsia"/>
        </w:rPr>
        <w:instrText>表</w:instrText>
      </w:r>
      <w:r w:rsidRPr="00DD4A06">
        <w:rPr>
          <w:rFonts w:ascii="Times New Roman" w:hAnsi="Times New Roman"/>
        </w:rPr>
        <w:instrText xml:space="preserve"> \* ARABIC \s 1 </w:instrText>
      </w:r>
      <w:r w:rsidRPr="00DD4A06">
        <w:rPr>
          <w:rFonts w:ascii="Times New Roman" w:hAnsi="Times New Roman"/>
        </w:rPr>
        <w:fldChar w:fldCharType="separate"/>
      </w:r>
      <w:r w:rsidR="00D058CD">
        <w:rPr>
          <w:rFonts w:ascii="Times New Roman" w:hAnsi="Times New Roman"/>
          <w:noProof/>
        </w:rPr>
        <w:t>3</w:t>
      </w:r>
      <w:r w:rsidRPr="00DD4A06">
        <w:rPr>
          <w:rFonts w:ascii="Times New Roman" w:hAnsi="Times New Roman"/>
        </w:rPr>
        <w:fldChar w:fldCharType="end"/>
      </w:r>
      <w:r w:rsidRPr="00DD4A06">
        <w:rPr>
          <w:rFonts w:ascii="Times New Roman" w:hAnsi="Times New Roman" w:hint="eastAsia"/>
        </w:rPr>
        <w:t xml:space="preserve">　</w:t>
      </w:r>
      <w:r w:rsidR="00F3231A" w:rsidRPr="00DD4A06">
        <w:rPr>
          <w:rFonts w:ascii="Times New Roman" w:hAnsi="Times New Roman"/>
        </w:rPr>
        <w:t xml:space="preserve"> Incorporation of Opinions of Ministries and A</w:t>
      </w:r>
      <w:r w:rsidRPr="00DD4A06">
        <w:rPr>
          <w:rFonts w:ascii="Times New Roman" w:hAnsi="Times New Roman"/>
        </w:rPr>
        <w:t>gencies into the Government Standard Terms of Use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11"/>
        <w:gridCol w:w="4253"/>
      </w:tblGrid>
      <w:tr w:rsidR="0085051E" w:rsidRPr="00DD4A06" w14:paraId="2396CBE7" w14:textId="77777777" w:rsidTr="00BD1121">
        <w:tc>
          <w:tcPr>
            <w:tcW w:w="4111" w:type="dxa"/>
            <w:shd w:val="clear" w:color="auto" w:fill="948A54"/>
          </w:tcPr>
          <w:p w14:paraId="5F4BBAD5" w14:textId="77777777" w:rsidR="0085051E" w:rsidRPr="00DD4A06" w:rsidRDefault="0085051E" w:rsidP="00BD1121">
            <w:pPr>
              <w:jc w:val="center"/>
              <w:rPr>
                <w:rFonts w:ascii="Times New Roman" w:hAnsi="Times New Roman"/>
                <w:b/>
              </w:rPr>
            </w:pPr>
            <w:r w:rsidRPr="00DD4A06">
              <w:rPr>
                <w:rFonts w:ascii="Times New Roman" w:hAnsi="Times New Roman"/>
                <w:b/>
              </w:rPr>
              <w:t xml:space="preserve">Opinion  </w:t>
            </w:r>
          </w:p>
        </w:tc>
        <w:tc>
          <w:tcPr>
            <w:tcW w:w="4253" w:type="dxa"/>
            <w:shd w:val="clear" w:color="auto" w:fill="948A54"/>
          </w:tcPr>
          <w:p w14:paraId="774B6CB8" w14:textId="5E5C5F0B" w:rsidR="0085051E" w:rsidRPr="00DD4A06" w:rsidRDefault="0085051E" w:rsidP="00246B63">
            <w:pPr>
              <w:jc w:val="center"/>
              <w:rPr>
                <w:rFonts w:ascii="Times New Roman" w:hAnsi="Times New Roman"/>
                <w:b/>
                <w:spacing w:val="-8"/>
              </w:rPr>
            </w:pPr>
            <w:r w:rsidRPr="00DD4A06">
              <w:rPr>
                <w:rFonts w:ascii="Times New Roman" w:hAnsi="Times New Roman"/>
                <w:b/>
                <w:spacing w:val="-8"/>
              </w:rPr>
              <w:t xml:space="preserve">Incorporation in the Government Standard Terms of Use (Version 1.0) </w:t>
            </w:r>
          </w:p>
        </w:tc>
      </w:tr>
      <w:tr w:rsidR="0085051E" w:rsidRPr="00DD4A06" w14:paraId="7485E835" w14:textId="77777777" w:rsidTr="00BD1121">
        <w:tc>
          <w:tcPr>
            <w:tcW w:w="4111" w:type="dxa"/>
          </w:tcPr>
          <w:p w14:paraId="6B191689" w14:textId="77777777" w:rsidR="0085051E" w:rsidRPr="00DD4A06" w:rsidRDefault="0085051E" w:rsidP="00BD1121">
            <w:pPr>
              <w:rPr>
                <w:rFonts w:ascii="Times New Roman" w:hAnsi="Times New Roman"/>
              </w:rPr>
            </w:pPr>
            <w:r w:rsidRPr="00DD4A06">
              <w:rPr>
                <w:rFonts w:ascii="Times New Roman" w:hAnsi="Times New Roman"/>
              </w:rPr>
              <w:t xml:space="preserve">Edited or processed data should accompany a statement of the information source, a statement of the fact that the data have been modified, and information identifying the person responsible for editing or processing the data. </w:t>
            </w:r>
          </w:p>
        </w:tc>
        <w:tc>
          <w:tcPr>
            <w:tcW w:w="4253" w:type="dxa"/>
          </w:tcPr>
          <w:p w14:paraId="3C8279C2" w14:textId="77777777" w:rsidR="0085051E" w:rsidRPr="00DD4A06" w:rsidRDefault="0085051E" w:rsidP="00BD1121">
            <w:pPr>
              <w:rPr>
                <w:rFonts w:ascii="Times New Roman" w:hAnsi="Times New Roman"/>
              </w:rPr>
            </w:pPr>
            <w:r w:rsidRPr="00DD4A06">
              <w:rPr>
                <w:rFonts w:ascii="Times New Roman" w:hAnsi="Times New Roman"/>
              </w:rPr>
              <w:t>A provision will be included to require the user to state that the data have been edited or processed by them.</w:t>
            </w:r>
          </w:p>
        </w:tc>
      </w:tr>
      <w:tr w:rsidR="0085051E" w:rsidRPr="00DD4A06" w14:paraId="66077C93" w14:textId="77777777" w:rsidTr="00BD1121">
        <w:tc>
          <w:tcPr>
            <w:tcW w:w="4111" w:type="dxa"/>
          </w:tcPr>
          <w:p w14:paraId="502A2633" w14:textId="77777777" w:rsidR="0085051E" w:rsidRPr="00DD4A06" w:rsidRDefault="0085051E" w:rsidP="00BD1121">
            <w:pPr>
              <w:rPr>
                <w:rFonts w:ascii="Times New Roman" w:hAnsi="Times New Roman"/>
              </w:rPr>
            </w:pPr>
            <w:r w:rsidRPr="00DD4A06">
              <w:rPr>
                <w:rFonts w:ascii="Times New Roman" w:hAnsi="Times New Roman"/>
              </w:rPr>
              <w:t xml:space="preserve">The terms should prohibit the user from falsifying public data or causing others misunderstanding. </w:t>
            </w:r>
          </w:p>
        </w:tc>
        <w:tc>
          <w:tcPr>
            <w:tcW w:w="4253" w:type="dxa"/>
          </w:tcPr>
          <w:p w14:paraId="7C08508F" w14:textId="77777777" w:rsidR="0085051E" w:rsidRPr="00DD4A06" w:rsidRDefault="0085051E" w:rsidP="00BD1121">
            <w:pPr>
              <w:rPr>
                <w:rFonts w:ascii="Times New Roman" w:hAnsi="Times New Roman"/>
              </w:rPr>
            </w:pPr>
            <w:r w:rsidRPr="00DD4A06">
              <w:rPr>
                <w:rFonts w:ascii="Times New Roman" w:hAnsi="Times New Roman"/>
              </w:rPr>
              <w:t>A provision will be included to prohibit users from using or disclosing to the public any information edited or processed by them in such a way as if such information had been created by the national government (including ministries and agencies).</w:t>
            </w:r>
          </w:p>
        </w:tc>
      </w:tr>
      <w:tr w:rsidR="0085051E" w:rsidRPr="00DD4A06" w14:paraId="145069E3" w14:textId="77777777" w:rsidTr="00BD1121">
        <w:tc>
          <w:tcPr>
            <w:tcW w:w="4111" w:type="dxa"/>
          </w:tcPr>
          <w:p w14:paraId="484312B5" w14:textId="77777777" w:rsidR="0085051E" w:rsidRPr="00DD4A06" w:rsidRDefault="0085051E" w:rsidP="00BD1121">
            <w:pPr>
              <w:rPr>
                <w:rFonts w:ascii="Times New Roman" w:hAnsi="Times New Roman"/>
              </w:rPr>
            </w:pPr>
            <w:r w:rsidRPr="00DD4A06">
              <w:rPr>
                <w:rFonts w:ascii="Times New Roman" w:hAnsi="Times New Roman"/>
              </w:rPr>
              <w:t xml:space="preserve">Content copyrighted by a third party should be clearly specified. </w:t>
            </w:r>
          </w:p>
        </w:tc>
        <w:tc>
          <w:tcPr>
            <w:tcW w:w="4253" w:type="dxa"/>
          </w:tcPr>
          <w:p w14:paraId="50317488" w14:textId="77777777" w:rsidR="0085051E" w:rsidRPr="00DD4A06" w:rsidRDefault="0085051E" w:rsidP="00BD1121">
            <w:pPr>
              <w:rPr>
                <w:rFonts w:ascii="Times New Roman" w:hAnsi="Times New Roman"/>
              </w:rPr>
            </w:pPr>
            <w:r w:rsidRPr="00DD4A06">
              <w:rPr>
                <w:rFonts w:ascii="Times New Roman" w:hAnsi="Times New Roman"/>
              </w:rPr>
              <w:t xml:space="preserve">It is practically impossible to specify all content copyrighted by a third party. Instead, some examples will be provided to suggest or state the presence of any third-party right. </w:t>
            </w:r>
          </w:p>
        </w:tc>
      </w:tr>
      <w:tr w:rsidR="0085051E" w:rsidRPr="00DD4A06" w14:paraId="4F69CCB3" w14:textId="77777777" w:rsidTr="00BD1121">
        <w:tc>
          <w:tcPr>
            <w:tcW w:w="4111" w:type="dxa"/>
          </w:tcPr>
          <w:p w14:paraId="6BFAF331" w14:textId="77777777" w:rsidR="0085051E" w:rsidRPr="00DD4A06" w:rsidRDefault="0085051E" w:rsidP="00BD1121">
            <w:pPr>
              <w:rPr>
                <w:rFonts w:ascii="Times New Roman" w:hAnsi="Times New Roman"/>
              </w:rPr>
            </w:pPr>
            <w:r w:rsidRPr="00DD4A06">
              <w:rPr>
                <w:rFonts w:ascii="Times New Roman" w:hAnsi="Times New Roman"/>
              </w:rPr>
              <w:t>The terms should clearly state that any misuse of maps, marine charts, aerial charts, warnings or predictions, disaster prevention information, and some other information could threaten the security of the nation and its people, and that the government may implement appropriate measures against any use of public data in violation of laws and regulations or ordinances or against public order.</w:t>
            </w:r>
          </w:p>
        </w:tc>
        <w:tc>
          <w:tcPr>
            <w:tcW w:w="4253" w:type="dxa"/>
          </w:tcPr>
          <w:p w14:paraId="155094D1" w14:textId="77777777" w:rsidR="0085051E" w:rsidRPr="00DD4A06" w:rsidRDefault="0085051E" w:rsidP="00BD1121">
            <w:pPr>
              <w:rPr>
                <w:rFonts w:ascii="Times New Roman" w:hAnsi="Times New Roman"/>
              </w:rPr>
            </w:pPr>
            <w:r w:rsidRPr="00DD4A06">
              <w:rPr>
                <w:rFonts w:ascii="Times New Roman" w:hAnsi="Times New Roman"/>
              </w:rPr>
              <w:t>These data constitute a major part of public data. A unified rule should be applied as widely as possible to these types of public data.  Thus, in order to cover this rule, these terms of use will prohibit these acts.</w:t>
            </w:r>
          </w:p>
        </w:tc>
      </w:tr>
      <w:tr w:rsidR="0085051E" w:rsidRPr="00DD4A06" w14:paraId="6D996B88" w14:textId="77777777" w:rsidTr="00BD1121">
        <w:tc>
          <w:tcPr>
            <w:tcW w:w="4111" w:type="dxa"/>
          </w:tcPr>
          <w:p w14:paraId="28DEC067" w14:textId="77777777" w:rsidR="0085051E" w:rsidRPr="00DD4A06" w:rsidRDefault="0085051E" w:rsidP="00BD1121">
            <w:pPr>
              <w:rPr>
                <w:rFonts w:ascii="Times New Roman" w:hAnsi="Times New Roman"/>
              </w:rPr>
            </w:pPr>
            <w:r w:rsidRPr="00DD4A06">
              <w:rPr>
                <w:rFonts w:ascii="Times New Roman" w:hAnsi="Times New Roman"/>
              </w:rPr>
              <w:t>Especially important applicable laws and regulations should be clearly indicated and made readily accessible.</w:t>
            </w:r>
          </w:p>
        </w:tc>
        <w:tc>
          <w:tcPr>
            <w:tcW w:w="4253" w:type="dxa"/>
          </w:tcPr>
          <w:p w14:paraId="0487ECF0" w14:textId="77777777" w:rsidR="0085051E" w:rsidRPr="00DD4A06" w:rsidRDefault="0085051E" w:rsidP="00BD1121">
            <w:pPr>
              <w:rPr>
                <w:rFonts w:ascii="Times New Roman" w:hAnsi="Times New Roman"/>
              </w:rPr>
            </w:pPr>
            <w:r w:rsidRPr="00DD4A06">
              <w:rPr>
                <w:rFonts w:ascii="Times New Roman" w:hAnsi="Times New Roman"/>
              </w:rPr>
              <w:t>A relevant indication will be added to major data that are subject to limitations under specific laws or regulations.</w:t>
            </w:r>
          </w:p>
        </w:tc>
      </w:tr>
      <w:tr w:rsidR="0085051E" w:rsidRPr="00DD4A06" w14:paraId="3EE249F9" w14:textId="77777777" w:rsidTr="00BD1121">
        <w:tc>
          <w:tcPr>
            <w:tcW w:w="4111" w:type="dxa"/>
          </w:tcPr>
          <w:p w14:paraId="31BF3106" w14:textId="77777777" w:rsidR="0085051E" w:rsidRPr="00DD4A06" w:rsidRDefault="0085051E" w:rsidP="00BD1121">
            <w:pPr>
              <w:rPr>
                <w:rFonts w:ascii="Times New Roman" w:hAnsi="Times New Roman"/>
              </w:rPr>
            </w:pPr>
            <w:r w:rsidRPr="00DD4A06">
              <w:rPr>
                <w:rFonts w:ascii="Times New Roman" w:hAnsi="Times New Roman"/>
              </w:rPr>
              <w:t>A statement should be included to inform the user that any content may be changed or deleted without notice.</w:t>
            </w:r>
          </w:p>
        </w:tc>
        <w:tc>
          <w:tcPr>
            <w:tcW w:w="4253" w:type="dxa"/>
          </w:tcPr>
          <w:p w14:paraId="0EC88D52" w14:textId="77777777" w:rsidR="0085051E" w:rsidRPr="00DD4A06" w:rsidRDefault="0085051E" w:rsidP="00BD1121">
            <w:pPr>
              <w:rPr>
                <w:rFonts w:ascii="Times New Roman" w:hAnsi="Times New Roman"/>
              </w:rPr>
            </w:pPr>
            <w:r w:rsidRPr="00DD4A06">
              <w:rPr>
                <w:rFonts w:ascii="Times New Roman" w:hAnsi="Times New Roman"/>
              </w:rPr>
              <w:t xml:space="preserve">A statement will be included to inform the user that any content is subject to change or deletion without notice. </w:t>
            </w:r>
          </w:p>
        </w:tc>
      </w:tr>
    </w:tbl>
    <w:p w14:paraId="0A3C9E5E" w14:textId="77777777" w:rsidR="0085051E" w:rsidRPr="00DD4A06" w:rsidRDefault="0085051E" w:rsidP="0085051E">
      <w:pPr>
        <w:rPr>
          <w:rFonts w:ascii="Times New Roman" w:hAnsi="Times New Roman"/>
        </w:rPr>
      </w:pPr>
    </w:p>
    <w:p w14:paraId="52942582" w14:textId="4175CC16" w:rsidR="0085051E" w:rsidRPr="00DD4A06" w:rsidRDefault="0085051E" w:rsidP="0085051E">
      <w:pPr>
        <w:ind w:firstLineChars="100" w:firstLine="210"/>
        <w:rPr>
          <w:rFonts w:ascii="Times New Roman" w:hAnsi="Times New Roman"/>
        </w:rPr>
      </w:pPr>
      <w:r w:rsidRPr="00DD4A06">
        <w:rPr>
          <w:rFonts w:ascii="Times New Roman" w:hAnsi="Times New Roman"/>
        </w:rPr>
        <w:t xml:space="preserve">The Government Standard Terms of Use (Version 1.0) will be reviewed in FY2015. At the review, the necessity of changing prohibited uses will be discussed in light of the use of content after the rules on use are adjusted to conform to the Government Standard Terms of Use (Version 1.0) (see </w:t>
      </w:r>
      <w:r w:rsidRPr="00DD4A06">
        <w:rPr>
          <w:rFonts w:ascii="Times New Roman" w:hAnsi="Times New Roman"/>
        </w:rPr>
        <w:fldChar w:fldCharType="begin"/>
      </w:r>
      <w:r w:rsidRPr="00DD4A06">
        <w:rPr>
          <w:rFonts w:ascii="Times New Roman" w:hAnsi="Times New Roman"/>
        </w:rPr>
        <w:instrText xml:space="preserve"> REF _Ref386806648 \h  \* MERGEFORMAT </w:instrText>
      </w:r>
      <w:r w:rsidRPr="00DD4A06">
        <w:rPr>
          <w:rFonts w:ascii="Times New Roman" w:hAnsi="Times New Roman"/>
        </w:rPr>
      </w:r>
      <w:r w:rsidRPr="00DD4A06">
        <w:rPr>
          <w:rFonts w:ascii="Times New Roman" w:hAnsi="Times New Roman"/>
        </w:rPr>
        <w:fldChar w:fldCharType="separate"/>
      </w:r>
      <w:r w:rsidR="00D058CD" w:rsidRPr="00DD4A06">
        <w:rPr>
          <w:rFonts w:ascii="Times New Roman" w:hAnsi="Times New Roman"/>
        </w:rPr>
        <w:t xml:space="preserve">Table </w:t>
      </w:r>
      <w:r w:rsidR="00D058CD">
        <w:rPr>
          <w:rFonts w:ascii="Times New Roman" w:hAnsi="Times New Roman"/>
          <w:noProof/>
        </w:rPr>
        <w:t>4</w:t>
      </w:r>
      <w:r w:rsidR="00D058CD" w:rsidRPr="00DD4A06">
        <w:rPr>
          <w:rFonts w:ascii="Times New Roman" w:hAnsi="Times New Roman"/>
          <w:noProof/>
        </w:rPr>
        <w:noBreakHyphen/>
      </w:r>
      <w:r w:rsidR="00D058CD">
        <w:rPr>
          <w:rFonts w:ascii="Times New Roman" w:hAnsi="Times New Roman"/>
          <w:noProof/>
        </w:rPr>
        <w:t>5</w:t>
      </w:r>
      <w:r w:rsidRPr="00DD4A06">
        <w:rPr>
          <w:rFonts w:ascii="Times New Roman" w:hAnsi="Times New Roman"/>
        </w:rPr>
        <w:fldChar w:fldCharType="end"/>
      </w:r>
      <w:r w:rsidRPr="00DD4A06">
        <w:rPr>
          <w:rFonts w:ascii="Times New Roman" w:hAnsi="Times New Roman"/>
        </w:rPr>
        <w:t>).</w:t>
      </w:r>
    </w:p>
    <w:p w14:paraId="186FD042" w14:textId="77777777" w:rsidR="0085051E" w:rsidRPr="00DD4A06" w:rsidRDefault="0085051E" w:rsidP="0085051E">
      <w:pPr>
        <w:rPr>
          <w:rFonts w:ascii="Times New Roman" w:hAnsi="Times New Roman"/>
        </w:rPr>
      </w:pPr>
    </w:p>
    <w:p w14:paraId="7A5DF801" w14:textId="77777777" w:rsidR="00E03B84" w:rsidRPr="00DD4A06" w:rsidRDefault="00E03B84" w:rsidP="0085051E">
      <w:pPr>
        <w:rPr>
          <w:rFonts w:ascii="Times New Roman" w:hAnsi="Times New Roman"/>
        </w:rPr>
      </w:pPr>
    </w:p>
    <w:p w14:paraId="14953A43" w14:textId="605D34CA" w:rsidR="0085051E" w:rsidRPr="00DD4A06" w:rsidRDefault="0085051E" w:rsidP="0085051E">
      <w:pPr>
        <w:pStyle w:val="aa"/>
        <w:rPr>
          <w:rFonts w:ascii="Times New Roman" w:hAnsi="Times New Roman"/>
        </w:rPr>
      </w:pPr>
      <w:r w:rsidRPr="00DD4A06">
        <w:rPr>
          <w:rFonts w:ascii="Times New Roman" w:hAnsi="Times New Roman" w:hint="eastAsia"/>
        </w:rPr>
        <w:t xml:space="preserve">　</w:t>
      </w:r>
      <w:r w:rsidRPr="00DD4A06">
        <w:rPr>
          <w:rFonts w:ascii="Times New Roman" w:hAnsi="Times New Roman"/>
        </w:rPr>
        <w:t xml:space="preserve">Table </w:t>
      </w:r>
      <w:r w:rsidRPr="00DD4A06">
        <w:rPr>
          <w:rFonts w:ascii="Times New Roman" w:hAnsi="Times New Roman"/>
        </w:rPr>
        <w:fldChar w:fldCharType="begin"/>
      </w:r>
      <w:r w:rsidRPr="00DD4A06">
        <w:rPr>
          <w:rFonts w:ascii="Times New Roman" w:hAnsi="Times New Roman"/>
        </w:rPr>
        <w:instrText xml:space="preserve"> STYLEREF 1 \s </w:instrText>
      </w:r>
      <w:r w:rsidRPr="00DD4A06">
        <w:rPr>
          <w:rFonts w:ascii="Times New Roman" w:hAnsi="Times New Roman"/>
        </w:rPr>
        <w:fldChar w:fldCharType="separate"/>
      </w:r>
      <w:r w:rsidR="00D058CD">
        <w:rPr>
          <w:rFonts w:ascii="Times New Roman" w:hAnsi="Times New Roman"/>
          <w:noProof/>
        </w:rPr>
        <w:t>4</w:t>
      </w:r>
      <w:r w:rsidRPr="00DD4A06">
        <w:rPr>
          <w:rFonts w:ascii="Times New Roman" w:hAnsi="Times New Roman"/>
        </w:rPr>
        <w:fldChar w:fldCharType="end"/>
      </w:r>
      <w:r w:rsidRPr="00DD4A06">
        <w:rPr>
          <w:rFonts w:ascii="Times New Roman" w:hAnsi="Times New Roman"/>
        </w:rPr>
        <w:noBreakHyphen/>
      </w:r>
      <w:r w:rsidRPr="00DD4A06">
        <w:rPr>
          <w:rFonts w:ascii="Times New Roman" w:hAnsi="Times New Roman"/>
        </w:rPr>
        <w:fldChar w:fldCharType="begin"/>
      </w:r>
      <w:r w:rsidRPr="00DD4A06">
        <w:rPr>
          <w:rFonts w:ascii="Times New Roman" w:hAnsi="Times New Roman"/>
        </w:rPr>
        <w:instrText xml:space="preserve"> SEQ </w:instrText>
      </w:r>
      <w:r w:rsidRPr="00DD4A06">
        <w:rPr>
          <w:rFonts w:ascii="Times New Roman" w:hAnsi="Times New Roman" w:hint="eastAsia"/>
        </w:rPr>
        <w:instrText>表</w:instrText>
      </w:r>
      <w:r w:rsidRPr="00DD4A06">
        <w:rPr>
          <w:rFonts w:ascii="Times New Roman" w:hAnsi="Times New Roman"/>
        </w:rPr>
        <w:instrText xml:space="preserve"> \* ARABIC \s 1 </w:instrText>
      </w:r>
      <w:r w:rsidRPr="00DD4A06">
        <w:rPr>
          <w:rFonts w:ascii="Times New Roman" w:hAnsi="Times New Roman"/>
        </w:rPr>
        <w:fldChar w:fldCharType="separate"/>
      </w:r>
      <w:r w:rsidR="00D058CD">
        <w:rPr>
          <w:rFonts w:ascii="Times New Roman" w:hAnsi="Times New Roman"/>
          <w:noProof/>
        </w:rPr>
        <w:t>4</w:t>
      </w:r>
      <w:r w:rsidRPr="00DD4A06">
        <w:rPr>
          <w:rFonts w:ascii="Times New Roman" w:hAnsi="Times New Roman"/>
        </w:rPr>
        <w:fldChar w:fldCharType="end"/>
      </w:r>
      <w:r w:rsidRPr="00DD4A06">
        <w:rPr>
          <w:rFonts w:ascii="Times New Roman" w:hAnsi="Times New Roman" w:hint="eastAsia"/>
        </w:rPr>
        <w:t xml:space="preserve">　</w:t>
      </w:r>
      <w:r w:rsidR="00F3231A" w:rsidRPr="00DD4A06">
        <w:rPr>
          <w:rFonts w:ascii="Times New Roman" w:hAnsi="Times New Roman"/>
        </w:rPr>
        <w:t xml:space="preserve"> Main Reasons for Not A</w:t>
      </w:r>
      <w:r w:rsidRPr="00DD4A06">
        <w:rPr>
          <w:rFonts w:ascii="Times New Roman" w:hAnsi="Times New Roman"/>
        </w:rPr>
        <w:t>dopting CC-BY</w:t>
      </w:r>
    </w:p>
    <w:p w14:paraId="3BE8DE5A" w14:textId="295240AF" w:rsidR="0085051E" w:rsidRPr="00DD4A06" w:rsidRDefault="00F3231A" w:rsidP="0085051E">
      <w:pPr>
        <w:pStyle w:val="aa"/>
        <w:rPr>
          <w:rFonts w:ascii="Times New Roman" w:hAnsi="Times New Roman"/>
        </w:rPr>
      </w:pPr>
      <w:r w:rsidRPr="00DD4A06">
        <w:rPr>
          <w:rFonts w:ascii="Times New Roman" w:hAnsi="Times New Roman"/>
        </w:rPr>
        <w:t>(Requirements to be I</w:t>
      </w:r>
      <w:r w:rsidR="0085051E" w:rsidRPr="00DD4A06">
        <w:rPr>
          <w:rFonts w:ascii="Times New Roman" w:hAnsi="Times New Roman"/>
        </w:rPr>
        <w:t>ncluded in the Government Standard Terms of Use (Version 1.0))</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02"/>
      </w:tblGrid>
      <w:tr w:rsidR="0085051E" w:rsidRPr="00DD4A06" w14:paraId="358924DC" w14:textId="77777777" w:rsidTr="00BD1121">
        <w:trPr>
          <w:trHeight w:val="1133"/>
        </w:trPr>
        <w:tc>
          <w:tcPr>
            <w:tcW w:w="8310" w:type="dxa"/>
          </w:tcPr>
          <w:p w14:paraId="6FA6FD81" w14:textId="77777777" w:rsidR="0085051E" w:rsidRPr="00DD4A06" w:rsidRDefault="0085051E" w:rsidP="00BD1121">
            <w:pPr>
              <w:pStyle w:val="ab"/>
              <w:numPr>
                <w:ilvl w:val="0"/>
                <w:numId w:val="1"/>
              </w:numPr>
              <w:ind w:leftChars="0"/>
              <w:rPr>
                <w:rFonts w:ascii="Times New Roman" w:hAnsi="Times New Roman"/>
              </w:rPr>
            </w:pPr>
            <w:r w:rsidRPr="00DD4A06">
              <w:rPr>
                <w:rFonts w:ascii="Times New Roman" w:eastAsia="ＭＳ ゴシック" w:hAnsi="Times New Roman"/>
                <w:szCs w:val="21"/>
              </w:rPr>
              <w:t>The rules on use may impose and indicate their own policy, including a requirement for indication of the fact that relevant content has been edited, processed, or otherwise changed, if any, and the prohibition of use of content deemed by disclosing ministries and agencies to be against public order.</w:t>
            </w:r>
          </w:p>
          <w:p w14:paraId="745843C2" w14:textId="77777777" w:rsidR="0085051E" w:rsidRPr="00DD4A06" w:rsidRDefault="0085051E" w:rsidP="00BD1121">
            <w:pPr>
              <w:pStyle w:val="ab"/>
              <w:numPr>
                <w:ilvl w:val="0"/>
                <w:numId w:val="1"/>
              </w:numPr>
              <w:ind w:leftChars="0"/>
              <w:rPr>
                <w:rFonts w:ascii="Times New Roman" w:hAnsi="Times New Roman"/>
              </w:rPr>
            </w:pPr>
            <w:r w:rsidRPr="00DD4A06">
              <w:rPr>
                <w:rFonts w:ascii="Times New Roman" w:eastAsia="ＭＳ ゴシック" w:hAnsi="Times New Roman"/>
                <w:szCs w:val="21"/>
              </w:rPr>
              <w:t>CC-BY is a license to cover copyrighted content. It should be noted that there are conditions and matters to be set forth uniformly regardless of whether certain content has the nature of a literary work.</w:t>
            </w:r>
          </w:p>
          <w:p w14:paraId="792C5A17" w14:textId="77777777" w:rsidR="0085051E" w:rsidRPr="00DD4A06" w:rsidRDefault="0085051E" w:rsidP="00BD1121">
            <w:pPr>
              <w:pStyle w:val="ab"/>
              <w:numPr>
                <w:ilvl w:val="0"/>
                <w:numId w:val="2"/>
              </w:numPr>
              <w:ind w:leftChars="0"/>
              <w:rPr>
                <w:rFonts w:ascii="Times New Roman" w:hAnsi="Times New Roman"/>
              </w:rPr>
            </w:pPr>
            <w:r w:rsidRPr="00DD4A06">
              <w:rPr>
                <w:rFonts w:ascii="Times New Roman" w:eastAsia="ＭＳ ゴシック" w:hAnsi="Times New Roman"/>
                <w:szCs w:val="21"/>
              </w:rPr>
              <w:t>CC-BY licenses set forth professional conditions for a copyright statement to be used to redistribute CC-BY licensed content or to combine such content with other content. To make a rule on use simpler and easier to understand, it is not always necessary to adopt these professional conditions.</w:t>
            </w:r>
          </w:p>
        </w:tc>
      </w:tr>
    </w:tbl>
    <w:p w14:paraId="6957D32D" w14:textId="644B74F3" w:rsidR="0085051E" w:rsidRPr="00DD4A06" w:rsidRDefault="0085051E" w:rsidP="0085051E">
      <w:pPr>
        <w:jc w:val="right"/>
        <w:rPr>
          <w:rFonts w:ascii="Times New Roman" w:hAnsi="Times New Roman"/>
        </w:rPr>
      </w:pPr>
      <w:r w:rsidRPr="00DD4A06">
        <w:rPr>
          <w:rFonts w:ascii="Times New Roman" w:hAnsi="Times New Roman"/>
        </w:rPr>
        <w:t xml:space="preserve">Source: Explanatory Notes on the Government Standard Terms of Use (Version 1.0)  </w:t>
      </w:r>
    </w:p>
    <w:p w14:paraId="694D5B95" w14:textId="77777777" w:rsidR="0085051E" w:rsidRPr="00DD4A06" w:rsidRDefault="0085051E" w:rsidP="0085051E">
      <w:pPr>
        <w:rPr>
          <w:rFonts w:ascii="Times New Roman" w:hAnsi="Times New Roman"/>
        </w:rPr>
      </w:pPr>
    </w:p>
    <w:p w14:paraId="0DE20DED" w14:textId="77777777" w:rsidR="00DD4A06" w:rsidRPr="00DD4A06" w:rsidRDefault="00DD4A06" w:rsidP="0085051E">
      <w:pPr>
        <w:rPr>
          <w:rFonts w:ascii="Times New Roman" w:hAnsi="Times New Roman"/>
        </w:rPr>
      </w:pPr>
    </w:p>
    <w:p w14:paraId="343D010F" w14:textId="77777777" w:rsidR="00DD4A06" w:rsidRPr="00DD4A06" w:rsidRDefault="00DD4A06" w:rsidP="0085051E">
      <w:pPr>
        <w:rPr>
          <w:rFonts w:ascii="Times New Roman" w:hAnsi="Times New Roman"/>
        </w:rPr>
      </w:pPr>
    </w:p>
    <w:p w14:paraId="235E6CA0" w14:textId="77777777" w:rsidR="00DD4A06" w:rsidRPr="00DD4A06" w:rsidRDefault="00DD4A06" w:rsidP="0085051E">
      <w:pPr>
        <w:rPr>
          <w:rFonts w:ascii="Times New Roman" w:hAnsi="Times New Roman"/>
        </w:rPr>
      </w:pPr>
    </w:p>
    <w:p w14:paraId="7879F73C" w14:textId="77777777" w:rsidR="00DD4A06" w:rsidRPr="00DD4A06" w:rsidRDefault="00DD4A06" w:rsidP="0085051E">
      <w:pPr>
        <w:rPr>
          <w:rFonts w:ascii="Times New Roman" w:hAnsi="Times New Roman"/>
        </w:rPr>
      </w:pPr>
    </w:p>
    <w:p w14:paraId="7A0EB314" w14:textId="77777777" w:rsidR="00DD4A06" w:rsidRPr="00DD4A06" w:rsidRDefault="00DD4A06" w:rsidP="0085051E">
      <w:pPr>
        <w:rPr>
          <w:rFonts w:ascii="Times New Roman" w:hAnsi="Times New Roman"/>
        </w:rPr>
      </w:pPr>
    </w:p>
    <w:p w14:paraId="20F8F0E4" w14:textId="77777777" w:rsidR="00DD4A06" w:rsidRPr="00DD4A06" w:rsidRDefault="00DD4A06" w:rsidP="0085051E">
      <w:pPr>
        <w:rPr>
          <w:rFonts w:ascii="Times New Roman" w:hAnsi="Times New Roman"/>
        </w:rPr>
      </w:pPr>
    </w:p>
    <w:p w14:paraId="093E2097" w14:textId="77777777" w:rsidR="00DD4A06" w:rsidRPr="00DD4A06" w:rsidRDefault="00DD4A06" w:rsidP="0085051E">
      <w:pPr>
        <w:rPr>
          <w:rFonts w:ascii="Times New Roman" w:hAnsi="Times New Roman"/>
        </w:rPr>
      </w:pPr>
    </w:p>
    <w:p w14:paraId="2F74F874" w14:textId="77777777" w:rsidR="00DD4A06" w:rsidRPr="00DD4A06" w:rsidRDefault="00DD4A06" w:rsidP="0085051E">
      <w:pPr>
        <w:rPr>
          <w:rFonts w:ascii="Times New Roman" w:hAnsi="Times New Roman"/>
        </w:rPr>
      </w:pPr>
    </w:p>
    <w:p w14:paraId="57BF5518" w14:textId="3DD274DB" w:rsidR="0085051E" w:rsidRPr="00DD4A06" w:rsidRDefault="0085051E" w:rsidP="0085051E">
      <w:pPr>
        <w:pStyle w:val="aa"/>
        <w:rPr>
          <w:rFonts w:ascii="Times New Roman" w:hAnsi="Times New Roman"/>
        </w:rPr>
      </w:pPr>
      <w:r w:rsidRPr="00DD4A06">
        <w:rPr>
          <w:rFonts w:ascii="Times New Roman" w:hAnsi="Times New Roman" w:hint="eastAsia"/>
        </w:rPr>
        <w:t xml:space="preserve">　</w:t>
      </w:r>
      <w:bookmarkStart w:id="63" w:name="_Ref386806648"/>
      <w:r w:rsidRPr="00DD4A06">
        <w:rPr>
          <w:rFonts w:ascii="Times New Roman" w:hAnsi="Times New Roman"/>
        </w:rPr>
        <w:t xml:space="preserve">Table </w:t>
      </w:r>
      <w:r w:rsidRPr="00DD4A06">
        <w:rPr>
          <w:rFonts w:ascii="Times New Roman" w:hAnsi="Times New Roman"/>
        </w:rPr>
        <w:fldChar w:fldCharType="begin"/>
      </w:r>
      <w:r w:rsidRPr="00DD4A06">
        <w:rPr>
          <w:rFonts w:ascii="Times New Roman" w:hAnsi="Times New Roman"/>
        </w:rPr>
        <w:instrText xml:space="preserve"> STYLEREF 1 \s </w:instrText>
      </w:r>
      <w:r w:rsidRPr="00DD4A06">
        <w:rPr>
          <w:rFonts w:ascii="Times New Roman" w:hAnsi="Times New Roman"/>
        </w:rPr>
        <w:fldChar w:fldCharType="separate"/>
      </w:r>
      <w:r w:rsidR="00D058CD">
        <w:rPr>
          <w:rFonts w:ascii="Times New Roman" w:hAnsi="Times New Roman"/>
          <w:noProof/>
        </w:rPr>
        <w:t>4</w:t>
      </w:r>
      <w:r w:rsidRPr="00DD4A06">
        <w:rPr>
          <w:rFonts w:ascii="Times New Roman" w:hAnsi="Times New Roman"/>
        </w:rPr>
        <w:fldChar w:fldCharType="end"/>
      </w:r>
      <w:r w:rsidRPr="00DD4A06">
        <w:rPr>
          <w:rFonts w:ascii="Times New Roman" w:hAnsi="Times New Roman"/>
        </w:rPr>
        <w:noBreakHyphen/>
      </w:r>
      <w:r w:rsidRPr="00DD4A06">
        <w:rPr>
          <w:rFonts w:ascii="Times New Roman" w:hAnsi="Times New Roman"/>
        </w:rPr>
        <w:fldChar w:fldCharType="begin"/>
      </w:r>
      <w:r w:rsidRPr="00DD4A06">
        <w:rPr>
          <w:rFonts w:ascii="Times New Roman" w:hAnsi="Times New Roman"/>
        </w:rPr>
        <w:instrText xml:space="preserve"> SEQ </w:instrText>
      </w:r>
      <w:r w:rsidRPr="00DD4A06">
        <w:rPr>
          <w:rFonts w:ascii="Times New Roman" w:hAnsi="Times New Roman" w:hint="eastAsia"/>
        </w:rPr>
        <w:instrText>表</w:instrText>
      </w:r>
      <w:r w:rsidRPr="00DD4A06">
        <w:rPr>
          <w:rFonts w:ascii="Times New Roman" w:hAnsi="Times New Roman"/>
        </w:rPr>
        <w:instrText xml:space="preserve"> \* ARABIC \s 1 </w:instrText>
      </w:r>
      <w:r w:rsidRPr="00DD4A06">
        <w:rPr>
          <w:rFonts w:ascii="Times New Roman" w:hAnsi="Times New Roman"/>
        </w:rPr>
        <w:fldChar w:fldCharType="separate"/>
      </w:r>
      <w:r w:rsidR="00D058CD">
        <w:rPr>
          <w:rFonts w:ascii="Times New Roman" w:hAnsi="Times New Roman"/>
          <w:noProof/>
        </w:rPr>
        <w:t>5</w:t>
      </w:r>
      <w:r w:rsidRPr="00DD4A06">
        <w:rPr>
          <w:rFonts w:ascii="Times New Roman" w:hAnsi="Times New Roman"/>
        </w:rPr>
        <w:fldChar w:fldCharType="end"/>
      </w:r>
      <w:bookmarkEnd w:id="63"/>
      <w:r w:rsidRPr="00DD4A06">
        <w:rPr>
          <w:rFonts w:ascii="Times New Roman" w:hAnsi="Times New Roman" w:hint="eastAsia"/>
        </w:rPr>
        <w:t xml:space="preserve">　</w:t>
      </w:r>
      <w:r w:rsidRPr="00DD4A06">
        <w:rPr>
          <w:rFonts w:ascii="Times New Roman" w:hAnsi="Times New Roman"/>
        </w:rPr>
        <w:t xml:space="preserve"> Review of the Government Standard Terms of Use (Version 1.0)</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02"/>
      </w:tblGrid>
      <w:tr w:rsidR="0085051E" w:rsidRPr="00DD4A06" w14:paraId="7AF00DBB" w14:textId="77777777" w:rsidTr="00BD1121">
        <w:trPr>
          <w:trHeight w:val="1133"/>
        </w:trPr>
        <w:tc>
          <w:tcPr>
            <w:tcW w:w="8310" w:type="dxa"/>
          </w:tcPr>
          <w:p w14:paraId="62305E1F" w14:textId="77777777" w:rsidR="0085051E" w:rsidRPr="00DD4A06" w:rsidRDefault="0085051E" w:rsidP="00BD1121">
            <w:pPr>
              <w:pStyle w:val="ab"/>
              <w:numPr>
                <w:ilvl w:val="0"/>
                <w:numId w:val="1"/>
              </w:numPr>
              <w:ind w:leftChars="0"/>
              <w:rPr>
                <w:rFonts w:ascii="Times New Roman" w:hAnsi="Times New Roman"/>
              </w:rPr>
            </w:pPr>
            <w:r w:rsidRPr="00DD4A06">
              <w:rPr>
                <w:rFonts w:ascii="Times New Roman" w:eastAsia="ＭＳ ゴシック" w:hAnsi="Times New Roman"/>
                <w:szCs w:val="21"/>
              </w:rPr>
              <w:t xml:space="preserve">(These the terms of use) further draws the attention of users to the provision that the rule on use is subject to change. The paragraph also provides that the rule on use will be reviewed by the end of </w:t>
            </w:r>
            <w:r w:rsidRPr="00DD4A06">
              <w:rPr>
                <w:rFonts w:ascii="Times New Roman" w:eastAsia="ＭＳ ゴシック" w:hAnsi="Times New Roman"/>
                <w:kern w:val="0"/>
                <w:szCs w:val="21"/>
              </w:rPr>
              <w:t>FY 2015</w:t>
            </w:r>
            <w:r w:rsidRPr="00DD4A06">
              <w:rPr>
                <w:rFonts w:ascii="Times New Roman" w:hAnsi="Times New Roman"/>
                <w:szCs w:val="21"/>
              </w:rPr>
              <w:t xml:space="preserve"> as specified in the Declaration to be the World’s Most Advanced IT Nation</w:t>
            </w:r>
            <w:r w:rsidRPr="00DD4A06">
              <w:rPr>
                <w:rFonts w:ascii="Times New Roman" w:eastAsia="ＭＳ ゴシック" w:hAnsi="Times New Roman"/>
                <w:szCs w:val="21"/>
              </w:rPr>
              <w:t xml:space="preserve"> </w:t>
            </w:r>
            <w:r w:rsidRPr="00DD4A06">
              <w:rPr>
                <w:rFonts w:ascii="Times New Roman" w:eastAsia="ＭＳ ゴシック" w:hAnsi="Times New Roman"/>
                <w:kern w:val="0"/>
                <w:szCs w:val="21"/>
              </w:rPr>
              <w:t xml:space="preserve">(Cabinet decision, June 14 2013) and </w:t>
            </w:r>
            <w:r w:rsidRPr="00DD4A06">
              <w:rPr>
                <w:rStyle w:val="afff2"/>
                <w:rFonts w:ascii="Times New Roman" w:hAnsi="Times New Roman"/>
                <w:bCs/>
                <w:szCs w:val="21"/>
              </w:rPr>
              <w:t>Roadmap for</w:t>
            </w:r>
            <w:r w:rsidRPr="00DD4A06">
              <w:rPr>
                <w:rStyle w:val="st1"/>
                <w:rFonts w:ascii="Times New Roman" w:hAnsi="Times New Roman"/>
                <w:b/>
                <w:bCs/>
                <w:szCs w:val="21"/>
              </w:rPr>
              <w:t xml:space="preserve"> </w:t>
            </w:r>
            <w:r w:rsidRPr="00DD4A06">
              <w:rPr>
                <w:rStyle w:val="st1"/>
                <w:rFonts w:ascii="Times New Roman" w:hAnsi="Times New Roman"/>
                <w:szCs w:val="21"/>
              </w:rPr>
              <w:t>the e-Government</w:t>
            </w:r>
            <w:r w:rsidRPr="00DD4A06">
              <w:rPr>
                <w:rStyle w:val="st1"/>
                <w:rFonts w:ascii="Times New Roman" w:hAnsi="Times New Roman"/>
                <w:b/>
                <w:bCs/>
                <w:szCs w:val="21"/>
              </w:rPr>
              <w:t xml:space="preserve"> </w:t>
            </w:r>
            <w:r w:rsidRPr="00DD4A06">
              <w:rPr>
                <w:rStyle w:val="afff2"/>
                <w:rFonts w:ascii="Times New Roman" w:hAnsi="Times New Roman"/>
                <w:bCs/>
                <w:szCs w:val="21"/>
              </w:rPr>
              <w:t xml:space="preserve">Open Data Promotion </w:t>
            </w:r>
            <w:r w:rsidRPr="00DD4A06">
              <w:rPr>
                <w:rFonts w:ascii="Times New Roman" w:hAnsi="Times New Roman"/>
                <w:szCs w:val="21"/>
              </w:rPr>
              <w:t>(</w:t>
            </w:r>
            <w:r w:rsidRPr="00DD4A06">
              <w:rPr>
                <w:rFonts w:ascii="Times New Roman" w:hAnsi="Times New Roman"/>
                <w:szCs w:val="21"/>
                <w:lang w:val="en"/>
              </w:rPr>
              <w:t>IT Strategic Headquarters</w:t>
            </w:r>
            <w:r w:rsidRPr="00DD4A06">
              <w:rPr>
                <w:rFonts w:ascii="Times New Roman" w:eastAsia="ＭＳ ゴシック" w:hAnsi="Times New Roman"/>
                <w:kern w:val="0"/>
                <w:szCs w:val="21"/>
              </w:rPr>
              <w:t xml:space="preserve"> decision, </w:t>
            </w:r>
            <w:r w:rsidRPr="00DD4A06">
              <w:rPr>
                <w:rFonts w:ascii="Times New Roman" w:hAnsi="Times New Roman"/>
                <w:szCs w:val="21"/>
              </w:rPr>
              <w:t>June 14, 2013) in order to achieve the same level of public disclosure as in other advanced countries.</w:t>
            </w:r>
          </w:p>
          <w:p w14:paraId="7497B462" w14:textId="01172308" w:rsidR="0085051E" w:rsidRPr="00DD4A06" w:rsidRDefault="00EB1114" w:rsidP="00EB1114">
            <w:pPr>
              <w:pStyle w:val="ab"/>
              <w:numPr>
                <w:ilvl w:val="0"/>
                <w:numId w:val="1"/>
              </w:numPr>
              <w:ind w:leftChars="0"/>
              <w:rPr>
                <w:rFonts w:ascii="Times New Roman" w:hAnsi="Times New Roman"/>
              </w:rPr>
            </w:pPr>
            <w:r w:rsidRPr="00DD4A06">
              <w:rPr>
                <w:rFonts w:ascii="Times New Roman" w:eastAsia="ＭＳ ゴシック" w:hAnsi="Times New Roman"/>
                <w:szCs w:val="21"/>
              </w:rPr>
              <w:t>Cosidering how wide contents in compliance with</w:t>
            </w:r>
            <w:r w:rsidR="0033763D" w:rsidRPr="00DD4A06">
              <w:rPr>
                <w:rFonts w:ascii="Times New Roman" w:eastAsia="ＭＳ ゴシック" w:hAnsi="Times New Roman"/>
                <w:szCs w:val="21"/>
              </w:rPr>
              <w:t xml:space="preserve"> updated </w:t>
            </w:r>
            <w:r w:rsidRPr="00DD4A06">
              <w:rPr>
                <w:rFonts w:ascii="Times New Roman" w:eastAsia="ＭＳ ゴシック" w:hAnsi="Times New Roman"/>
                <w:szCs w:val="21"/>
              </w:rPr>
              <w:t xml:space="preserve">Government Standard Terms of Use (Version 1.0) are utilized, </w:t>
            </w:r>
            <w:r w:rsidR="0033763D" w:rsidRPr="00DD4A06">
              <w:rPr>
                <w:rFonts w:ascii="Times New Roman" w:eastAsia="ＭＳ ゴシック" w:hAnsi="Times New Roman"/>
                <w:szCs w:val="21"/>
              </w:rPr>
              <w:t>t</w:t>
            </w:r>
            <w:r w:rsidR="0085051E" w:rsidRPr="00DD4A06">
              <w:rPr>
                <w:rFonts w:ascii="Times New Roman" w:eastAsia="ＭＳ ゴシック" w:hAnsi="Times New Roman"/>
                <w:szCs w:val="21"/>
              </w:rPr>
              <w:t>his review will include a discussion on</w:t>
            </w:r>
            <w:r w:rsidR="0033763D" w:rsidRPr="00DD4A06">
              <w:rPr>
                <w:rFonts w:ascii="Times New Roman" w:eastAsia="ＭＳ ゴシック" w:hAnsi="Times New Roman"/>
                <w:szCs w:val="21"/>
              </w:rPr>
              <w:t xml:space="preserve"> the necessity of </w:t>
            </w:r>
            <w:r w:rsidR="0085051E" w:rsidRPr="00DD4A06">
              <w:rPr>
                <w:rFonts w:ascii="Times New Roman" w:eastAsia="ＭＳ ゴシック" w:hAnsi="Times New Roman"/>
                <w:szCs w:val="21"/>
              </w:rPr>
              <w:t>Section 1.3) (Prohibited use) in order to make the rule on use more compatible with globally adopted CC-BY licenses.</w:t>
            </w:r>
          </w:p>
        </w:tc>
      </w:tr>
    </w:tbl>
    <w:p w14:paraId="664BC222" w14:textId="4DD9C296" w:rsidR="0085051E" w:rsidRPr="00DD4A06" w:rsidRDefault="0085051E" w:rsidP="0085051E">
      <w:pPr>
        <w:jc w:val="right"/>
        <w:rPr>
          <w:rFonts w:ascii="Times New Roman" w:hAnsi="Times New Roman"/>
        </w:rPr>
      </w:pPr>
      <w:r w:rsidRPr="00DD4A06">
        <w:rPr>
          <w:rFonts w:ascii="Times New Roman" w:hAnsi="Times New Roman"/>
        </w:rPr>
        <w:t xml:space="preserve">Source: Explanatory Notes on the Government Standard Terms of Use (Version 1.0)  </w:t>
      </w:r>
    </w:p>
    <w:p w14:paraId="03636E4B" w14:textId="77777777" w:rsidR="0085051E" w:rsidRPr="00DD4A06" w:rsidRDefault="0085051E" w:rsidP="0085051E">
      <w:pPr>
        <w:rPr>
          <w:rFonts w:ascii="Times New Roman" w:hAnsi="Times New Roman"/>
        </w:rPr>
      </w:pPr>
    </w:p>
    <w:p w14:paraId="2307414A" w14:textId="3F2BFDC7" w:rsidR="0085051E" w:rsidRPr="00DD4A06" w:rsidRDefault="0085051E" w:rsidP="0085051E">
      <w:pPr>
        <w:rPr>
          <w:rStyle w:val="st1"/>
          <w:rFonts w:ascii="Times New Roman" w:hAnsi="Times New Roman"/>
          <w:szCs w:val="21"/>
        </w:rPr>
      </w:pPr>
      <w:r w:rsidRPr="00DD4A06">
        <w:rPr>
          <w:rFonts w:ascii="Times New Roman" w:hAnsi="Times New Roman" w:hint="eastAsia"/>
        </w:rPr>
        <w:t xml:space="preserve">　</w:t>
      </w:r>
      <w:r w:rsidRPr="00DD4A06">
        <w:rPr>
          <w:rFonts w:ascii="Times New Roman" w:hAnsi="Times New Roman"/>
        </w:rPr>
        <w:t>In parallel with the</w:t>
      </w:r>
      <w:r w:rsidR="00461164" w:rsidRPr="00DD4A06">
        <w:rPr>
          <w:rFonts w:ascii="Times New Roman" w:hAnsi="Times New Roman"/>
        </w:rPr>
        <w:t xml:space="preserve"> review of the Government Standa</w:t>
      </w:r>
      <w:r w:rsidRPr="00DD4A06">
        <w:rPr>
          <w:rFonts w:ascii="Times New Roman" w:hAnsi="Times New Roman"/>
        </w:rPr>
        <w:t xml:space="preserve">rd Terms of Use (Version 1.0), the Cabinet Secretariat IT Strategy Planning Office opened a government data catalog site (trial version) "DATA.GO.JP" on December 20, 2013. This site adopted a CC-BY license based on discussions at </w:t>
      </w:r>
      <w:r w:rsidRPr="00DD4A06">
        <w:rPr>
          <w:rFonts w:ascii="Times New Roman" w:eastAsia="ＭＳ Ｐゴシック" w:hAnsi="Times New Roman"/>
          <w:kern w:val="0"/>
          <w:szCs w:val="21"/>
          <w:lang w:val="en"/>
        </w:rPr>
        <w:t xml:space="preserve">the </w:t>
      </w:r>
      <w:r w:rsidRPr="00DD4A06">
        <w:rPr>
          <w:rStyle w:val="afff2"/>
          <w:rFonts w:ascii="Times New Roman" w:hAnsi="Times New Roman"/>
          <w:bCs/>
          <w:szCs w:val="21"/>
        </w:rPr>
        <w:t>e</w:t>
      </w:r>
      <w:r w:rsidRPr="00DD4A06">
        <w:rPr>
          <w:rStyle w:val="st1"/>
          <w:rFonts w:ascii="Times New Roman" w:hAnsi="Times New Roman"/>
          <w:b/>
          <w:bCs/>
          <w:szCs w:val="21"/>
        </w:rPr>
        <w:t>-</w:t>
      </w:r>
      <w:r w:rsidRPr="00DD4A06">
        <w:rPr>
          <w:rStyle w:val="afff2"/>
          <w:rFonts w:ascii="Times New Roman" w:hAnsi="Times New Roman"/>
          <w:bCs/>
          <w:szCs w:val="21"/>
        </w:rPr>
        <w:t>Government Open Data Conference</w:t>
      </w:r>
      <w:r w:rsidRPr="00DD4A06">
        <w:rPr>
          <w:rStyle w:val="st1"/>
          <w:rFonts w:ascii="Times New Roman" w:hAnsi="Times New Roman"/>
          <w:b/>
          <w:bCs/>
          <w:szCs w:val="21"/>
        </w:rPr>
        <w:t xml:space="preserve"> </w:t>
      </w:r>
      <w:r w:rsidRPr="00DD4A06">
        <w:rPr>
          <w:rStyle w:val="st1"/>
          <w:rFonts w:ascii="Times New Roman" w:hAnsi="Times New Roman"/>
          <w:szCs w:val="21"/>
        </w:rPr>
        <w:t>of</w:t>
      </w:r>
      <w:r w:rsidRPr="00DD4A06">
        <w:rPr>
          <w:rStyle w:val="st1"/>
          <w:rFonts w:ascii="Times New Roman" w:hAnsi="Times New Roman"/>
          <w:b/>
          <w:bCs/>
          <w:szCs w:val="21"/>
        </w:rPr>
        <w:t xml:space="preserve"> </w:t>
      </w:r>
      <w:r w:rsidR="00461164" w:rsidRPr="00DD4A06">
        <w:rPr>
          <w:rStyle w:val="st1"/>
          <w:rFonts w:ascii="Times New Roman" w:hAnsi="Times New Roman"/>
          <w:szCs w:val="21"/>
        </w:rPr>
        <w:t>Working-level Personnel. One of the charateristics of this term of use</w:t>
      </w:r>
      <w:r w:rsidR="00461164" w:rsidRPr="00DD4A06">
        <w:rPr>
          <w:rStyle w:val="st1"/>
          <w:rFonts w:ascii="Times New Roman" w:hAnsi="Times New Roman" w:hint="eastAsia"/>
          <w:szCs w:val="21"/>
        </w:rPr>
        <w:t xml:space="preserve"> is that it refers to </w:t>
      </w:r>
      <w:r w:rsidR="00461164" w:rsidRPr="00DD4A06">
        <w:rPr>
          <w:rStyle w:val="st1"/>
          <w:rFonts w:ascii="Times New Roman" w:hAnsi="Times New Roman"/>
          <w:szCs w:val="21"/>
        </w:rPr>
        <w:t xml:space="preserve">the protection of </w:t>
      </w:r>
      <w:r w:rsidR="00461164" w:rsidRPr="00DD4A06">
        <w:rPr>
          <w:rStyle w:val="st1"/>
          <w:rFonts w:ascii="Times New Roman" w:hAnsi="Times New Roman" w:hint="eastAsia"/>
          <w:szCs w:val="21"/>
        </w:rPr>
        <w:t>third party rights</w:t>
      </w:r>
      <w:r w:rsidR="00461164" w:rsidRPr="00DD4A06">
        <w:rPr>
          <w:rStyle w:val="st1"/>
          <w:rFonts w:ascii="Times New Roman" w:hAnsi="Times New Roman"/>
          <w:szCs w:val="21"/>
        </w:rPr>
        <w:t xml:space="preserve"> (For details, see Section 5.3).</w:t>
      </w:r>
    </w:p>
    <w:p w14:paraId="1A7B22F9" w14:textId="77777777" w:rsidR="00461164" w:rsidRPr="00461164" w:rsidRDefault="00461164" w:rsidP="0085051E">
      <w:pPr>
        <w:rPr>
          <w:rStyle w:val="st1"/>
          <w:rFonts w:ascii="Times New Roman" w:hAnsi="Times New Roman"/>
          <w:szCs w:val="21"/>
        </w:rPr>
      </w:pPr>
    </w:p>
    <w:p w14:paraId="4664DF3D" w14:textId="77777777" w:rsidR="00BB6270" w:rsidRDefault="00BB6270">
      <w:pPr>
        <w:widowControl/>
        <w:jc w:val="left"/>
        <w:rPr>
          <w:rFonts w:ascii="Times New Roman" w:eastAsia="ＭＳ Ｐゴシック" w:hAnsi="Times New Roman"/>
          <w:b/>
          <w:bCs/>
          <w:color w:val="FFFFFF"/>
          <w:sz w:val="32"/>
          <w:szCs w:val="32"/>
        </w:rPr>
      </w:pPr>
      <w:bookmarkStart w:id="64" w:name="_Ref384681625"/>
      <w:r>
        <w:rPr>
          <w:rFonts w:ascii="Times New Roman" w:hAnsi="Times New Roman"/>
          <w:b/>
          <w:bCs/>
          <w:color w:val="FFFFFF"/>
          <w:sz w:val="32"/>
          <w:szCs w:val="32"/>
        </w:rPr>
        <w:br w:type="page"/>
      </w:r>
    </w:p>
    <w:p w14:paraId="246FE3D4" w14:textId="53C1A1B1" w:rsidR="00DC038F" w:rsidRPr="00DC038F" w:rsidRDefault="00DC038F" w:rsidP="00DC038F">
      <w:pPr>
        <w:pStyle w:val="1"/>
        <w:pBdr>
          <w:top w:val="single" w:sz="4" w:space="1" w:color="auto"/>
          <w:left w:val="single" w:sz="4" w:space="4" w:color="auto"/>
          <w:bottom w:val="single" w:sz="4" w:space="1" w:color="auto"/>
          <w:right w:val="single" w:sz="4" w:space="4" w:color="auto"/>
        </w:pBdr>
        <w:shd w:val="clear" w:color="auto" w:fill="4F81BD" w:themeFill="accent1"/>
        <w:tabs>
          <w:tab w:val="num" w:pos="993"/>
        </w:tabs>
        <w:ind w:firstLine="0"/>
        <w:rPr>
          <w:rFonts w:ascii="Times New Roman" w:hAnsi="Times New Roman"/>
          <w:b/>
          <w:color w:val="FFFFFF" w:themeColor="background1"/>
          <w:sz w:val="32"/>
        </w:rPr>
      </w:pPr>
      <w:r w:rsidRPr="00DC038F">
        <w:rPr>
          <w:rFonts w:ascii="Times New Roman" w:hAnsi="Times New Roman"/>
          <w:b/>
          <w:bCs/>
          <w:color w:val="FFFFFF"/>
          <w:sz w:val="32"/>
          <w:szCs w:val="32"/>
        </w:rPr>
        <w:t xml:space="preserve">　</w:t>
      </w:r>
      <w:bookmarkStart w:id="65" w:name="_Ref385245006"/>
      <w:bookmarkStart w:id="66" w:name="_Toc415763646"/>
      <w:bookmarkEnd w:id="64"/>
      <w:r w:rsidR="0085051E" w:rsidRPr="003B0530">
        <w:rPr>
          <w:rFonts w:ascii="Times New Roman" w:hAnsi="Times New Roman"/>
          <w:b/>
          <w:color w:val="FFFFFF"/>
          <w:sz w:val="32"/>
        </w:rPr>
        <w:t>Outline of Open Data Rule on Use</w:t>
      </w:r>
      <w:bookmarkEnd w:id="65"/>
      <w:bookmarkEnd w:id="66"/>
    </w:p>
    <w:p w14:paraId="390A23D9" w14:textId="77777777" w:rsidR="00BB3C37" w:rsidRPr="003B0530" w:rsidRDefault="00BB3C37" w:rsidP="00BB3C37">
      <w:pPr>
        <w:rPr>
          <w:rFonts w:ascii="Times New Roman" w:hAnsi="Times New Roman"/>
        </w:rPr>
      </w:pPr>
      <w:bookmarkStart w:id="67" w:name="_Ref384744077"/>
      <w:bookmarkStart w:id="68" w:name="_Ref384280787"/>
    </w:p>
    <w:p w14:paraId="550E1D50" w14:textId="7AE8EAF6" w:rsidR="00BB3C37" w:rsidRPr="003B0530" w:rsidRDefault="00BB3C37" w:rsidP="00BB3C37">
      <w:pPr>
        <w:rPr>
          <w:rFonts w:ascii="Times New Roman" w:hAnsi="Times New Roman"/>
        </w:rPr>
      </w:pPr>
      <w:r w:rsidRPr="003B0530">
        <w:rPr>
          <w:rFonts w:ascii="Times New Roman" w:hAnsi="Times New Roman" w:hint="eastAsia"/>
        </w:rPr>
        <w:t xml:space="preserve">　</w:t>
      </w:r>
      <w:r w:rsidRPr="003B0530">
        <w:rPr>
          <w:rFonts w:ascii="Times New Roman" w:hAnsi="Times New Roman"/>
          <w:szCs w:val="21"/>
        </w:rPr>
        <w:t xml:space="preserve">As discussed in Chapter 4, with respect to rules on use for open data, foreign governments have been introducing CC-By or CC0, while the Japanese government is expected to adopt CC-BY (as in the government data catalog site (trial version) DAT.GO.JP and </w:t>
      </w:r>
      <w:r w:rsidRPr="003B0530">
        <w:rPr>
          <w:rFonts w:ascii="Times New Roman" w:hAnsi="Times New Roman"/>
          <w:i/>
          <w:iCs/>
          <w:szCs w:val="21"/>
        </w:rPr>
        <w:t>White Paper on Information and Communications in Japan</w:t>
      </w:r>
      <w:r w:rsidRPr="003B0530">
        <w:rPr>
          <w:rFonts w:ascii="Times New Roman" w:hAnsi="Times New Roman"/>
          <w:szCs w:val="21"/>
        </w:rPr>
        <w:t xml:space="preserve">) or the </w:t>
      </w:r>
      <w:r w:rsidRPr="003B0530">
        <w:rPr>
          <w:rFonts w:ascii="Times New Roman" w:hAnsi="Times New Roman"/>
        </w:rPr>
        <w:t>Government Standard Terms of Use (Version 1.0).</w:t>
      </w:r>
    </w:p>
    <w:p w14:paraId="10CC73A9" w14:textId="71038EA8" w:rsidR="00410AF1" w:rsidRDefault="00BB3C37" w:rsidP="00BB3C37">
      <w:pPr>
        <w:rPr>
          <w:rFonts w:ascii="Times New Roman" w:hAnsi="Times New Roman"/>
        </w:rPr>
      </w:pPr>
      <w:r w:rsidRPr="003B0530">
        <w:rPr>
          <w:rFonts w:ascii="Times New Roman" w:hAnsi="Times New Roman" w:hint="eastAsia"/>
        </w:rPr>
        <w:t xml:space="preserve">　</w:t>
      </w:r>
      <w:r w:rsidRPr="003B0530">
        <w:rPr>
          <w:rFonts w:ascii="Times New Roman" w:hAnsi="Times New Roman"/>
        </w:rPr>
        <w:t>This chapter explain</w:t>
      </w:r>
      <w:r w:rsidRPr="00DD4A06">
        <w:rPr>
          <w:rFonts w:ascii="Times New Roman" w:hAnsi="Times New Roman"/>
        </w:rPr>
        <w:t xml:space="preserve">s CC0, CC-BY, and the Government Standard Terms of Use (Version 1.0) </w:t>
      </w:r>
      <w:r w:rsidR="00410AF1" w:rsidRPr="00DD4A06">
        <w:rPr>
          <w:rFonts w:ascii="Times New Roman" w:hAnsi="Times New Roman"/>
        </w:rPr>
        <w:t>, “DATA.GO.JP”</w:t>
      </w:r>
      <w:r w:rsidR="00A21ABA" w:rsidRPr="00DD4A06">
        <w:rPr>
          <w:rFonts w:ascii="Times New Roman" w:hAnsi="Times New Roman"/>
        </w:rPr>
        <w:t>(Trial Version)</w:t>
      </w:r>
      <w:r w:rsidR="00410AF1" w:rsidRPr="00DD4A06">
        <w:rPr>
          <w:rFonts w:ascii="Times New Roman" w:hAnsi="Times New Roman"/>
        </w:rPr>
        <w:t xml:space="preserve"> Term of Use </w:t>
      </w:r>
      <w:r w:rsidRPr="00DD4A06">
        <w:rPr>
          <w:rFonts w:ascii="Times New Roman" w:hAnsi="Times New Roman"/>
        </w:rPr>
        <w:t>as main ru</w:t>
      </w:r>
      <w:r w:rsidRPr="003B0530">
        <w:rPr>
          <w:rFonts w:ascii="Times New Roman" w:hAnsi="Times New Roman"/>
        </w:rPr>
        <w:t>les on use for open data.</w:t>
      </w:r>
    </w:p>
    <w:p w14:paraId="0E7DD272" w14:textId="77777777" w:rsidR="00410AF1" w:rsidRPr="00410AF1" w:rsidRDefault="00410AF1" w:rsidP="00BB3C37">
      <w:pPr>
        <w:rPr>
          <w:rFonts w:ascii="Times New Roman" w:hAnsi="Times New Roman"/>
        </w:rPr>
      </w:pPr>
    </w:p>
    <w:p w14:paraId="7B45BDC4" w14:textId="77777777" w:rsidR="00BB3C37" w:rsidRPr="003B0530" w:rsidRDefault="00BB3C37" w:rsidP="00BB3C37">
      <w:pPr>
        <w:rPr>
          <w:rFonts w:ascii="Times New Roman" w:hAnsi="Times New Roman"/>
        </w:rPr>
      </w:pPr>
    </w:p>
    <w:p w14:paraId="3D8DFCA4" w14:textId="2F4862F1" w:rsidR="00BB3C37" w:rsidRPr="003B0530" w:rsidRDefault="00F3231A" w:rsidP="00BD1121">
      <w:pPr>
        <w:pStyle w:val="2"/>
      </w:pPr>
      <w:bookmarkStart w:id="69" w:name="_Ref384119675"/>
      <w:bookmarkStart w:id="70" w:name="_Toc415763647"/>
      <w:r>
        <w:t>CC L</w:t>
      </w:r>
      <w:r w:rsidR="00BB3C37" w:rsidRPr="003B0530">
        <w:t>icense</w:t>
      </w:r>
      <w:bookmarkEnd w:id="70"/>
      <w:r w:rsidR="00BB3C37" w:rsidRPr="003B0530">
        <w:t xml:space="preserve"> </w:t>
      </w:r>
      <w:bookmarkEnd w:id="69"/>
    </w:p>
    <w:p w14:paraId="0B2203E9" w14:textId="6B7CE081" w:rsidR="00BB3C37" w:rsidRPr="003B0530" w:rsidRDefault="00F3231A" w:rsidP="00410AF1">
      <w:pPr>
        <w:pStyle w:val="3"/>
      </w:pPr>
      <w:r>
        <w:t>Outline of CC L</w:t>
      </w:r>
      <w:r w:rsidR="00BB3C37" w:rsidRPr="003B0530">
        <w:t xml:space="preserve">icenses </w:t>
      </w:r>
    </w:p>
    <w:p w14:paraId="32FCBD70"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CC refers collectively to the international non-commercial organization providing CC licenses and its project</w:t>
      </w:r>
      <w:r w:rsidRPr="003B0530">
        <w:rPr>
          <w:rStyle w:val="afe"/>
          <w:rFonts w:ascii="Times New Roman" w:hAnsi="Times New Roman"/>
        </w:rPr>
        <w:footnoteReference w:id="23"/>
      </w:r>
      <w:r w:rsidRPr="003B0530">
        <w:rPr>
          <w:rFonts w:ascii="Times New Roman" w:hAnsi="Times New Roman"/>
        </w:rPr>
        <w:t>. Established in 2001, the organization released its first version of rule on use in 2002 in the U.S. In Japan, the first version was disclosed in 2004.</w:t>
      </w:r>
    </w:p>
    <w:p w14:paraId="24FC4995"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CC licenses are a tool for data creators to express their intention to authorize free use of their works under the condition that users comply with certain requirements for the purpose of helping advance copyright right rules in the new age of the Internet. By adopting a CC license, data creators are able to distribute their works freely while maintaining their copyrights, and users are permitted to distribute, modify, or otherwise use their works at their own will within the extent authorized by a specified rule on use.</w:t>
      </w:r>
    </w:p>
    <w:p w14:paraId="7D9F8F13" w14:textId="77777777" w:rsidR="00BB3C37" w:rsidRPr="003B0530" w:rsidRDefault="00BB3C37" w:rsidP="00BB3C37">
      <w:pPr>
        <w:ind w:leftChars="100" w:left="210"/>
        <w:rPr>
          <w:rFonts w:ascii="Times New Roman" w:hAnsi="Times New Roman"/>
        </w:rPr>
      </w:pPr>
    </w:p>
    <w:p w14:paraId="6D40C3B6" w14:textId="73E757D3" w:rsidR="00BB3C37" w:rsidRPr="003B0530" w:rsidRDefault="00F3231A" w:rsidP="00410AF1">
      <w:pPr>
        <w:pStyle w:val="3"/>
      </w:pPr>
      <w:r>
        <w:t>Features of CC L</w:t>
      </w:r>
      <w:r w:rsidR="00BB3C37" w:rsidRPr="003B0530">
        <w:t>icenses</w:t>
      </w:r>
    </w:p>
    <w:p w14:paraId="68A1080A"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A CC license is composed of three elements:</w:t>
      </w:r>
    </w:p>
    <w:p w14:paraId="04BE4945" w14:textId="77777777" w:rsidR="00BB3C37" w:rsidRPr="003B0530" w:rsidRDefault="00BB3C37" w:rsidP="00117167">
      <w:pPr>
        <w:pStyle w:val="msolistparagraph0"/>
        <w:numPr>
          <w:ilvl w:val="1"/>
          <w:numId w:val="66"/>
        </w:numPr>
        <w:ind w:leftChars="300" w:left="990"/>
        <w:rPr>
          <w:rFonts w:ascii="Times New Roman" w:hAnsi="Times New Roman"/>
        </w:rPr>
      </w:pPr>
      <w:r w:rsidRPr="003B0530">
        <w:rPr>
          <w:rFonts w:ascii="Times New Roman" w:hAnsi="Times New Roman"/>
        </w:rPr>
        <w:t>Commons Certificate</w:t>
      </w:r>
      <w:r w:rsidRPr="003B0530">
        <w:rPr>
          <w:rFonts w:ascii="Times New Roman" w:hAnsi="Times New Roman" w:hint="eastAsia"/>
        </w:rPr>
        <w:t>－</w:t>
      </w:r>
      <w:r w:rsidRPr="003B0530">
        <w:rPr>
          <w:rFonts w:ascii="Times New Roman" w:hAnsi="Times New Roman"/>
        </w:rPr>
        <w:t xml:space="preserve">an </w:t>
      </w:r>
      <w:r w:rsidRPr="003B0530">
        <w:rPr>
          <w:rFonts w:ascii="Times New Roman" w:hAnsi="Times New Roman"/>
          <w:lang w:val="en"/>
        </w:rPr>
        <w:t>easy-to-understand one-page explanation of rights,</w:t>
      </w:r>
    </w:p>
    <w:p w14:paraId="130D832F" w14:textId="77777777" w:rsidR="00BB3C37" w:rsidRPr="003B0530" w:rsidRDefault="00BB3C37" w:rsidP="00117167">
      <w:pPr>
        <w:pStyle w:val="msolistparagraph0"/>
        <w:numPr>
          <w:ilvl w:val="1"/>
          <w:numId w:val="66"/>
        </w:numPr>
        <w:ind w:leftChars="300" w:left="990"/>
        <w:rPr>
          <w:rFonts w:ascii="Times New Roman" w:hAnsi="Times New Roman"/>
        </w:rPr>
      </w:pPr>
      <w:r w:rsidRPr="003B0530">
        <w:rPr>
          <w:rFonts w:ascii="Times New Roman" w:hAnsi="Times New Roman"/>
        </w:rPr>
        <w:t xml:space="preserve"> License</w:t>
      </w:r>
      <w:r w:rsidRPr="003B0530">
        <w:rPr>
          <w:rFonts w:ascii="Times New Roman" w:hAnsi="Times New Roman" w:hint="eastAsia"/>
        </w:rPr>
        <w:t>－</w:t>
      </w:r>
      <w:r w:rsidRPr="003B0530">
        <w:rPr>
          <w:rFonts w:ascii="Times New Roman" w:hAnsi="Times New Roman"/>
        </w:rPr>
        <w:t xml:space="preserve">a document describing the subject to matter of the Commons Certificate in legal terms for the legal profession, and </w:t>
      </w:r>
    </w:p>
    <w:p w14:paraId="086E4E83" w14:textId="77777777" w:rsidR="00BB3C37" w:rsidRPr="003B0530" w:rsidRDefault="00BB3C37" w:rsidP="00117167">
      <w:pPr>
        <w:pStyle w:val="msolistparagraph0"/>
        <w:numPr>
          <w:ilvl w:val="1"/>
          <w:numId w:val="66"/>
        </w:numPr>
        <w:ind w:leftChars="300" w:left="990"/>
        <w:rPr>
          <w:rFonts w:ascii="Times New Roman" w:hAnsi="Times New Roman"/>
        </w:rPr>
      </w:pPr>
      <w:r w:rsidRPr="003B0530">
        <w:rPr>
          <w:rFonts w:ascii="Times New Roman" w:hAnsi="Times New Roman"/>
        </w:rPr>
        <w:t xml:space="preserve"> Metadata</w:t>
      </w:r>
      <w:r w:rsidRPr="003B0530">
        <w:rPr>
          <w:rFonts w:ascii="Times New Roman" w:hAnsi="Times New Roman" w:hint="eastAsia"/>
        </w:rPr>
        <w:t>－</w:t>
      </w:r>
      <w:r w:rsidRPr="003B0530">
        <w:rPr>
          <w:rFonts w:ascii="Times New Roman" w:hAnsi="Times New Roman"/>
        </w:rPr>
        <w:t xml:space="preserve">explanatory information accompanying works (content) to be used by search engines. </w:t>
      </w:r>
    </w:p>
    <w:p w14:paraId="0AC6A00E"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These three elements enable a rule on use described for general users in an easy, clear manner. In addition, the metadata enables retrieval of CC-licensed data via a machine. The metadata is a piece of information embedded in the source code on a homepage to mechanically obtain names for a credit statement. Metadata are retrieved together with the data by a search engine.</w:t>
      </w:r>
    </w:p>
    <w:p w14:paraId="00F6EFDD" w14:textId="77777777" w:rsidR="00BB3C37" w:rsidRPr="003B0530" w:rsidRDefault="00BB3C37" w:rsidP="00BB3C37">
      <w:pPr>
        <w:rPr>
          <w:rFonts w:ascii="Times New Roman" w:hAnsi="Times New Roman"/>
        </w:rPr>
      </w:pPr>
    </w:p>
    <w:p w14:paraId="1C5C9C4C" w14:textId="4B769DC1" w:rsidR="00BB3C37" w:rsidRPr="003B0530" w:rsidRDefault="00F3231A" w:rsidP="00410AF1">
      <w:pPr>
        <w:pStyle w:val="3"/>
      </w:pPr>
      <w:r>
        <w:t>Types of CC L</w:t>
      </w:r>
      <w:r w:rsidR="00BB3C37" w:rsidRPr="003B0530">
        <w:t>icenses</w:t>
      </w:r>
    </w:p>
    <w:p w14:paraId="27E4CD21"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 xml:space="preserve">There are six different types of CC licenses, as shown in </w:t>
      </w:r>
      <w:r w:rsidRPr="003B0530">
        <w:rPr>
          <w:rFonts w:ascii="Times New Roman" w:hAnsi="Times New Roman"/>
        </w:rPr>
        <w:fldChar w:fldCharType="begin"/>
      </w:r>
      <w:r w:rsidRPr="003B0530">
        <w:rPr>
          <w:rFonts w:ascii="Times New Roman" w:hAnsi="Times New Roman"/>
        </w:rPr>
        <w:instrText xml:space="preserve"> REF _Ref384856525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Table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1</w:t>
      </w:r>
      <w:r w:rsidRPr="003B0530">
        <w:rPr>
          <w:rFonts w:ascii="Times New Roman" w:hAnsi="Times New Roman"/>
        </w:rPr>
        <w:fldChar w:fldCharType="end"/>
      </w:r>
      <w:r w:rsidRPr="003B0530">
        <w:rPr>
          <w:rFonts w:ascii="Times New Roman" w:hAnsi="Times New Roman"/>
        </w:rPr>
        <w:t>.</w:t>
      </w:r>
    </w:p>
    <w:p w14:paraId="0F9E2ED7"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Each rule on use under these licenses specifies (1) whether commercial use is permitted or not and/or (2) whether modification is permitted or not. All rules on use obligate the indication of sources.</w:t>
      </w:r>
    </w:p>
    <w:p w14:paraId="4277A0A5" w14:textId="77777777" w:rsidR="00BB3C37" w:rsidRPr="003B0530" w:rsidRDefault="00BB3C37" w:rsidP="00BB3C37">
      <w:pPr>
        <w:ind w:leftChars="100" w:left="210"/>
        <w:rPr>
          <w:rFonts w:ascii="Times New Roman" w:hAnsi="Times New Roman"/>
        </w:rPr>
      </w:pPr>
    </w:p>
    <w:p w14:paraId="025AB46C" w14:textId="2B457F87" w:rsidR="00BB3C37" w:rsidRPr="003B0530" w:rsidRDefault="00BB3C37" w:rsidP="00BB3C37">
      <w:pPr>
        <w:pStyle w:val="aa"/>
        <w:rPr>
          <w:rFonts w:ascii="Times New Roman" w:hAnsi="Times New Roman"/>
        </w:rPr>
      </w:pPr>
      <w:bookmarkStart w:id="71" w:name="_Ref384856525"/>
      <w:bookmarkStart w:id="72" w:name="_Ref384126566"/>
      <w:bookmarkStart w:id="73" w:name="_Ref384126559"/>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表</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1</w:t>
      </w:r>
      <w:r w:rsidRPr="003B0530">
        <w:rPr>
          <w:rFonts w:ascii="Times New Roman" w:hAnsi="Times New Roman"/>
        </w:rPr>
        <w:fldChar w:fldCharType="end"/>
      </w:r>
      <w:bookmarkEnd w:id="71"/>
      <w:bookmarkEnd w:id="72"/>
      <w:r w:rsidRPr="003B0530">
        <w:rPr>
          <w:rFonts w:ascii="Times New Roman" w:hAnsi="Times New Roman" w:hint="eastAsia"/>
        </w:rPr>
        <w:t xml:space="preserve">　</w:t>
      </w:r>
      <w:bookmarkEnd w:id="73"/>
      <w:r w:rsidR="00F3231A">
        <w:rPr>
          <w:rFonts w:ascii="Times New Roman" w:hAnsi="Times New Roman"/>
        </w:rPr>
        <w:t xml:space="preserve"> Outline and Types of CC L</w:t>
      </w:r>
      <w:r w:rsidRPr="003B0530">
        <w:rPr>
          <w:rFonts w:ascii="Times New Roman" w:hAnsi="Times New Roman"/>
        </w:rPr>
        <w:t>icenses</w:t>
      </w:r>
    </w:p>
    <w:tbl>
      <w:tblPr>
        <w:tblW w:w="0" w:type="auto"/>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6"/>
        <w:gridCol w:w="1842"/>
        <w:gridCol w:w="1349"/>
        <w:gridCol w:w="1494"/>
        <w:gridCol w:w="2063"/>
      </w:tblGrid>
      <w:tr w:rsidR="00BB3C37" w:rsidRPr="003B0530" w14:paraId="21DA03D0" w14:textId="77777777" w:rsidTr="00BB3C37">
        <w:trPr>
          <w:cantSplit/>
          <w:tblHeader/>
        </w:trPr>
        <w:tc>
          <w:tcPr>
            <w:tcW w:w="1536" w:type="dxa"/>
            <w:vMerge w:val="restart"/>
            <w:shd w:val="clear" w:color="auto" w:fill="948A54"/>
            <w:vAlign w:val="center"/>
          </w:tcPr>
          <w:p w14:paraId="6CC84030" w14:textId="77777777" w:rsidR="00BB3C37" w:rsidRPr="003B0530" w:rsidRDefault="00BB3C37" w:rsidP="00BB3C37">
            <w:pPr>
              <w:jc w:val="center"/>
              <w:rPr>
                <w:rFonts w:ascii="Times New Roman" w:hAnsi="Times New Roman"/>
                <w:b/>
                <w:sz w:val="18"/>
                <w:szCs w:val="18"/>
              </w:rPr>
            </w:pPr>
            <w:r w:rsidRPr="003B0530">
              <w:rPr>
                <w:rFonts w:ascii="Times New Roman" w:hAnsi="Times New Roman"/>
                <w:b/>
                <w:sz w:val="18"/>
                <w:szCs w:val="18"/>
              </w:rPr>
              <w:t xml:space="preserve">Symbol </w:t>
            </w:r>
          </w:p>
        </w:tc>
        <w:tc>
          <w:tcPr>
            <w:tcW w:w="1886" w:type="dxa"/>
            <w:vMerge w:val="restart"/>
            <w:shd w:val="clear" w:color="auto" w:fill="948A54"/>
            <w:vAlign w:val="center"/>
          </w:tcPr>
          <w:p w14:paraId="5953710B" w14:textId="77777777" w:rsidR="00BB3C37" w:rsidRPr="003B0530" w:rsidRDefault="00BB3C37" w:rsidP="00BB3C37">
            <w:pPr>
              <w:jc w:val="center"/>
              <w:rPr>
                <w:rFonts w:ascii="Times New Roman" w:hAnsi="Times New Roman"/>
                <w:b/>
                <w:sz w:val="18"/>
                <w:szCs w:val="18"/>
              </w:rPr>
            </w:pPr>
            <w:r w:rsidRPr="003B0530">
              <w:rPr>
                <w:rFonts w:ascii="Times New Roman" w:hAnsi="Times New Roman"/>
                <w:b/>
                <w:sz w:val="18"/>
                <w:szCs w:val="18"/>
              </w:rPr>
              <w:t xml:space="preserve">Name of rule on use  </w:t>
            </w:r>
          </w:p>
        </w:tc>
        <w:tc>
          <w:tcPr>
            <w:tcW w:w="5088" w:type="dxa"/>
            <w:gridSpan w:val="3"/>
            <w:shd w:val="clear" w:color="auto" w:fill="948A54"/>
            <w:vAlign w:val="center"/>
          </w:tcPr>
          <w:p w14:paraId="71248A49" w14:textId="77777777" w:rsidR="00BB3C37" w:rsidRPr="003B0530" w:rsidRDefault="00BB3C37" w:rsidP="00BB3C37">
            <w:pPr>
              <w:jc w:val="center"/>
              <w:rPr>
                <w:rFonts w:ascii="Times New Roman" w:hAnsi="Times New Roman"/>
                <w:b/>
                <w:color w:val="000000"/>
                <w:sz w:val="18"/>
                <w:szCs w:val="18"/>
              </w:rPr>
            </w:pPr>
            <w:r w:rsidRPr="003B0530">
              <w:rPr>
                <w:rFonts w:ascii="Times New Roman" w:hAnsi="Times New Roman"/>
                <w:b/>
                <w:sz w:val="18"/>
                <w:szCs w:val="18"/>
              </w:rPr>
              <w:t xml:space="preserve">Rule on use   </w:t>
            </w:r>
          </w:p>
        </w:tc>
      </w:tr>
      <w:tr w:rsidR="00BB3C37" w:rsidRPr="003B0530" w14:paraId="2250CD94" w14:textId="77777777" w:rsidTr="00BB3C37">
        <w:trPr>
          <w:cantSplit/>
          <w:tblHeader/>
        </w:trPr>
        <w:tc>
          <w:tcPr>
            <w:tcW w:w="1536" w:type="dxa"/>
            <w:vMerge/>
            <w:shd w:val="clear" w:color="auto" w:fill="948A54"/>
            <w:vAlign w:val="center"/>
          </w:tcPr>
          <w:p w14:paraId="43D10E9D" w14:textId="77777777" w:rsidR="00BB3C37" w:rsidRPr="003B0530" w:rsidRDefault="00BB3C37" w:rsidP="00BB3C37">
            <w:pPr>
              <w:jc w:val="center"/>
              <w:rPr>
                <w:rFonts w:ascii="Times New Roman" w:hAnsi="Times New Roman"/>
                <w:b/>
                <w:color w:val="000000"/>
                <w:sz w:val="18"/>
                <w:szCs w:val="18"/>
              </w:rPr>
            </w:pPr>
          </w:p>
        </w:tc>
        <w:tc>
          <w:tcPr>
            <w:tcW w:w="1886" w:type="dxa"/>
            <w:vMerge/>
            <w:shd w:val="clear" w:color="auto" w:fill="948A54"/>
            <w:vAlign w:val="center"/>
          </w:tcPr>
          <w:p w14:paraId="462A84E3" w14:textId="77777777" w:rsidR="00BB3C37" w:rsidRPr="003B0530" w:rsidRDefault="00BB3C37" w:rsidP="00BB3C37">
            <w:pPr>
              <w:jc w:val="center"/>
              <w:rPr>
                <w:rFonts w:ascii="Times New Roman" w:hAnsi="Times New Roman"/>
                <w:b/>
                <w:color w:val="000000"/>
                <w:sz w:val="18"/>
                <w:szCs w:val="18"/>
              </w:rPr>
            </w:pPr>
          </w:p>
        </w:tc>
        <w:tc>
          <w:tcPr>
            <w:tcW w:w="1390" w:type="dxa"/>
            <w:shd w:val="clear" w:color="auto" w:fill="948A54"/>
            <w:vAlign w:val="center"/>
          </w:tcPr>
          <w:p w14:paraId="6838C8DC" w14:textId="77777777" w:rsidR="00BB3C37" w:rsidRPr="003B0530" w:rsidRDefault="00BB3C37" w:rsidP="00BB3C37">
            <w:pPr>
              <w:jc w:val="center"/>
              <w:rPr>
                <w:rFonts w:ascii="Times New Roman" w:hAnsi="Times New Roman"/>
                <w:b/>
                <w:sz w:val="18"/>
                <w:szCs w:val="18"/>
              </w:rPr>
            </w:pPr>
            <w:r w:rsidRPr="003B0530">
              <w:rPr>
                <w:rFonts w:ascii="Times New Roman" w:hAnsi="Times New Roman"/>
                <w:b/>
                <w:sz w:val="18"/>
                <w:szCs w:val="18"/>
              </w:rPr>
              <w:t xml:space="preserve">Indication of source </w:t>
            </w:r>
          </w:p>
        </w:tc>
        <w:tc>
          <w:tcPr>
            <w:tcW w:w="1533" w:type="dxa"/>
            <w:shd w:val="clear" w:color="auto" w:fill="948A54"/>
            <w:vAlign w:val="center"/>
          </w:tcPr>
          <w:p w14:paraId="657E9C4D" w14:textId="77777777" w:rsidR="00BB3C37" w:rsidRPr="003B0530" w:rsidRDefault="00BB3C37" w:rsidP="00BB3C37">
            <w:pPr>
              <w:jc w:val="center"/>
              <w:rPr>
                <w:rFonts w:ascii="Times New Roman" w:hAnsi="Times New Roman"/>
                <w:b/>
                <w:sz w:val="18"/>
                <w:szCs w:val="18"/>
              </w:rPr>
            </w:pPr>
            <w:r w:rsidRPr="003B0530">
              <w:rPr>
                <w:rFonts w:ascii="Times New Roman" w:hAnsi="Times New Roman"/>
                <w:b/>
                <w:sz w:val="18"/>
                <w:szCs w:val="18"/>
              </w:rPr>
              <w:t xml:space="preserve">Commercial  use </w:t>
            </w:r>
          </w:p>
        </w:tc>
        <w:tc>
          <w:tcPr>
            <w:tcW w:w="2165" w:type="dxa"/>
            <w:shd w:val="clear" w:color="auto" w:fill="948A54"/>
            <w:vAlign w:val="center"/>
          </w:tcPr>
          <w:p w14:paraId="453F23E4" w14:textId="77777777" w:rsidR="00BB3C37" w:rsidRPr="003B0530" w:rsidRDefault="00BB3C37" w:rsidP="00BB3C37">
            <w:pPr>
              <w:jc w:val="center"/>
              <w:rPr>
                <w:rFonts w:ascii="Times New Roman" w:hAnsi="Times New Roman"/>
                <w:b/>
                <w:sz w:val="18"/>
                <w:szCs w:val="18"/>
              </w:rPr>
            </w:pPr>
            <w:r w:rsidRPr="003B0530">
              <w:rPr>
                <w:rFonts w:ascii="Times New Roman" w:hAnsi="Times New Roman"/>
                <w:b/>
                <w:sz w:val="18"/>
                <w:szCs w:val="18"/>
              </w:rPr>
              <w:t xml:space="preserve">Modification  </w:t>
            </w:r>
          </w:p>
        </w:tc>
      </w:tr>
      <w:tr w:rsidR="00BB3C37" w:rsidRPr="003B0530" w14:paraId="53569CA6" w14:textId="77777777" w:rsidTr="00BB3C37">
        <w:trPr>
          <w:cantSplit/>
        </w:trPr>
        <w:tc>
          <w:tcPr>
            <w:tcW w:w="1536" w:type="dxa"/>
          </w:tcPr>
          <w:p w14:paraId="10EB61E3" w14:textId="28BE3543" w:rsidR="00BB3C37" w:rsidRPr="003B0530" w:rsidRDefault="00BB3C37" w:rsidP="00BB3C37">
            <w:pPr>
              <w:rPr>
                <w:rFonts w:ascii="Times New Roman" w:hAnsi="Times New Roman"/>
                <w:sz w:val="18"/>
                <w:szCs w:val="18"/>
              </w:rPr>
            </w:pPr>
            <w:r>
              <w:rPr>
                <w:rFonts w:ascii="Times New Roman" w:hAnsi="Times New Roman"/>
                <w:noProof/>
                <w:sz w:val="18"/>
                <w:szCs w:val="18"/>
              </w:rPr>
              <w:drawing>
                <wp:inline distT="0" distB="0" distL="0" distR="0" wp14:anchorId="6675B7A1" wp14:editId="3A74AA83">
                  <wp:extent cx="833755" cy="291465"/>
                  <wp:effectExtent l="0" t="0" r="4445" b="0"/>
                  <wp:docPr id="314" name="図 31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クリエイティブ・コモンズ・ライセンス"/>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33755" cy="291465"/>
                          </a:xfrm>
                          <a:prstGeom prst="rect">
                            <a:avLst/>
                          </a:prstGeom>
                          <a:noFill/>
                          <a:ln>
                            <a:noFill/>
                          </a:ln>
                        </pic:spPr>
                      </pic:pic>
                    </a:graphicData>
                  </a:graphic>
                </wp:inline>
              </w:drawing>
            </w:r>
          </w:p>
        </w:tc>
        <w:tc>
          <w:tcPr>
            <w:tcW w:w="1886" w:type="dxa"/>
          </w:tcPr>
          <w:p w14:paraId="31170101"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Attribution  2.1 Japan </w:t>
            </w:r>
          </w:p>
          <w:p w14:paraId="5A8E5E66"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(CC-BY 2.1 Japan) </w:t>
            </w:r>
          </w:p>
        </w:tc>
        <w:tc>
          <w:tcPr>
            <w:tcW w:w="1390" w:type="dxa"/>
          </w:tcPr>
          <w:p w14:paraId="22C8637F"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Mandatory  </w:t>
            </w:r>
          </w:p>
          <w:p w14:paraId="7C9DBCF3"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(Specify title, all authors, and URL) </w:t>
            </w:r>
          </w:p>
        </w:tc>
        <w:tc>
          <w:tcPr>
            <w:tcW w:w="1533" w:type="dxa"/>
          </w:tcPr>
          <w:p w14:paraId="4A66B0DC"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Permitted  </w:t>
            </w:r>
          </w:p>
        </w:tc>
        <w:tc>
          <w:tcPr>
            <w:tcW w:w="2165" w:type="dxa"/>
          </w:tcPr>
          <w:p w14:paraId="609BC80E"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Permitted (*) </w:t>
            </w:r>
          </w:p>
        </w:tc>
      </w:tr>
      <w:tr w:rsidR="00BB3C37" w:rsidRPr="003B0530" w14:paraId="23131156" w14:textId="77777777" w:rsidTr="00BB3C37">
        <w:trPr>
          <w:cantSplit/>
        </w:trPr>
        <w:tc>
          <w:tcPr>
            <w:tcW w:w="1536" w:type="dxa"/>
          </w:tcPr>
          <w:p w14:paraId="3CC464CC" w14:textId="56D4E0DD" w:rsidR="00BB3C37" w:rsidRPr="003B0530" w:rsidRDefault="00BB3C37" w:rsidP="00BB3C37">
            <w:pPr>
              <w:jc w:val="center"/>
              <w:rPr>
                <w:rFonts w:ascii="Times New Roman" w:hAnsi="Times New Roman"/>
                <w:sz w:val="18"/>
                <w:szCs w:val="18"/>
              </w:rPr>
            </w:pPr>
            <w:r>
              <w:rPr>
                <w:rFonts w:ascii="Times New Roman" w:hAnsi="Times New Roman"/>
                <w:noProof/>
                <w:sz w:val="18"/>
                <w:szCs w:val="18"/>
              </w:rPr>
              <w:drawing>
                <wp:inline distT="0" distB="0" distL="0" distR="0" wp14:anchorId="4D128C1B" wp14:editId="3DB4A96F">
                  <wp:extent cx="833755" cy="291465"/>
                  <wp:effectExtent l="0" t="0" r="4445" b="0"/>
                  <wp:docPr id="313" name="図 313"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クリエイティブ・コモンズ・ライセンス"/>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33755" cy="291465"/>
                          </a:xfrm>
                          <a:prstGeom prst="rect">
                            <a:avLst/>
                          </a:prstGeom>
                          <a:noFill/>
                          <a:ln>
                            <a:noFill/>
                          </a:ln>
                        </pic:spPr>
                      </pic:pic>
                    </a:graphicData>
                  </a:graphic>
                </wp:inline>
              </w:drawing>
            </w:r>
          </w:p>
        </w:tc>
        <w:tc>
          <w:tcPr>
            <w:tcW w:w="1886" w:type="dxa"/>
          </w:tcPr>
          <w:p w14:paraId="555BAD71" w14:textId="77777777" w:rsidR="00BB3C37" w:rsidRPr="003B0530" w:rsidRDefault="00BB3C37" w:rsidP="00BB3C37">
            <w:pPr>
              <w:rPr>
                <w:rFonts w:ascii="Times New Roman" w:hAnsi="Times New Roman"/>
                <w:sz w:val="18"/>
                <w:szCs w:val="18"/>
                <w:lang w:val="fr-FR"/>
              </w:rPr>
            </w:pPr>
            <w:r w:rsidRPr="003B0530">
              <w:rPr>
                <w:rFonts w:ascii="Times New Roman" w:hAnsi="Times New Roman"/>
                <w:sz w:val="18"/>
                <w:szCs w:val="18"/>
                <w:lang w:val="fr-FR"/>
              </w:rPr>
              <w:t>Attribution-</w:t>
            </w:r>
          </w:p>
          <w:p w14:paraId="39199EE5" w14:textId="77777777" w:rsidR="00BB3C37" w:rsidRPr="003B0530" w:rsidRDefault="00BB3C37" w:rsidP="00BB3C37">
            <w:pPr>
              <w:rPr>
                <w:rFonts w:ascii="Times New Roman" w:hAnsi="Times New Roman"/>
                <w:sz w:val="18"/>
                <w:szCs w:val="18"/>
                <w:lang w:val="fr-FR"/>
              </w:rPr>
            </w:pPr>
            <w:r w:rsidRPr="003B0530">
              <w:rPr>
                <w:rFonts w:ascii="Times New Roman" w:hAnsi="Times New Roman"/>
                <w:sz w:val="18"/>
                <w:szCs w:val="18"/>
                <w:lang w:val="fr-FR"/>
              </w:rPr>
              <w:t xml:space="preserve">NonCommercial 2.1 Japan (CC-BY-NC 2.1 Japan) </w:t>
            </w:r>
          </w:p>
        </w:tc>
        <w:tc>
          <w:tcPr>
            <w:tcW w:w="1390" w:type="dxa"/>
          </w:tcPr>
          <w:p w14:paraId="26F17EAD"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Mandatory  </w:t>
            </w:r>
          </w:p>
          <w:p w14:paraId="19957144"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(Specify title, all authors, and URL)</w:t>
            </w:r>
          </w:p>
        </w:tc>
        <w:tc>
          <w:tcPr>
            <w:tcW w:w="1533" w:type="dxa"/>
          </w:tcPr>
          <w:p w14:paraId="1526FCF2"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Not permitted </w:t>
            </w:r>
          </w:p>
          <w:p w14:paraId="13C28F15"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(Also, commercial use of modified content is not permitted) </w:t>
            </w:r>
          </w:p>
        </w:tc>
        <w:tc>
          <w:tcPr>
            <w:tcW w:w="2165" w:type="dxa"/>
          </w:tcPr>
          <w:p w14:paraId="29F7D0D4"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Permitted (*) </w:t>
            </w:r>
          </w:p>
        </w:tc>
      </w:tr>
      <w:tr w:rsidR="00BB3C37" w:rsidRPr="003B0530" w14:paraId="5AF4F430" w14:textId="77777777" w:rsidTr="00BB3C37">
        <w:trPr>
          <w:cantSplit/>
        </w:trPr>
        <w:tc>
          <w:tcPr>
            <w:tcW w:w="1536" w:type="dxa"/>
          </w:tcPr>
          <w:p w14:paraId="2D8CCC30" w14:textId="1F368630" w:rsidR="00BB3C37" w:rsidRPr="003B0530" w:rsidRDefault="00BB3C37" w:rsidP="00BB3C37">
            <w:pPr>
              <w:rPr>
                <w:rFonts w:ascii="Times New Roman" w:hAnsi="Times New Roman"/>
                <w:sz w:val="18"/>
                <w:szCs w:val="18"/>
              </w:rPr>
            </w:pPr>
            <w:r>
              <w:rPr>
                <w:rFonts w:ascii="Times New Roman" w:hAnsi="Times New Roman"/>
                <w:noProof/>
                <w:sz w:val="18"/>
                <w:szCs w:val="18"/>
              </w:rPr>
              <w:drawing>
                <wp:inline distT="0" distB="0" distL="0" distR="0" wp14:anchorId="5B95C1DF" wp14:editId="4AFB213A">
                  <wp:extent cx="833755" cy="291465"/>
                  <wp:effectExtent l="0" t="0" r="4445" b="0"/>
                  <wp:docPr id="311" name="図 311"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クリエイティブ・コモンズ・ライセンス"/>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3755" cy="291465"/>
                          </a:xfrm>
                          <a:prstGeom prst="rect">
                            <a:avLst/>
                          </a:prstGeom>
                          <a:noFill/>
                          <a:ln>
                            <a:noFill/>
                          </a:ln>
                        </pic:spPr>
                      </pic:pic>
                    </a:graphicData>
                  </a:graphic>
                </wp:inline>
              </w:drawing>
            </w:r>
          </w:p>
        </w:tc>
        <w:tc>
          <w:tcPr>
            <w:tcW w:w="1886" w:type="dxa"/>
          </w:tcPr>
          <w:p w14:paraId="0D820CE8"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 Attribution-</w:t>
            </w:r>
          </w:p>
          <w:p w14:paraId="5135CDFD"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NoDerivs</w:t>
            </w:r>
          </w:p>
          <w:p w14:paraId="182C351C"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(CC-BY-ND 2.1 Japan) </w:t>
            </w:r>
          </w:p>
        </w:tc>
        <w:tc>
          <w:tcPr>
            <w:tcW w:w="1390" w:type="dxa"/>
          </w:tcPr>
          <w:p w14:paraId="72FE309C"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Mandatory  </w:t>
            </w:r>
          </w:p>
          <w:p w14:paraId="1C9BCEC7"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(Specify title, all authors, and URL)</w:t>
            </w:r>
          </w:p>
        </w:tc>
        <w:tc>
          <w:tcPr>
            <w:tcW w:w="1533" w:type="dxa"/>
          </w:tcPr>
          <w:p w14:paraId="205876BF"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Permitted  </w:t>
            </w:r>
          </w:p>
        </w:tc>
        <w:tc>
          <w:tcPr>
            <w:tcW w:w="2165" w:type="dxa"/>
          </w:tcPr>
          <w:p w14:paraId="7CD037AD"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Not permitted </w:t>
            </w:r>
          </w:p>
        </w:tc>
      </w:tr>
      <w:tr w:rsidR="00BB3C37" w:rsidRPr="003B0530" w14:paraId="42523DEE" w14:textId="77777777" w:rsidTr="00BB3C37">
        <w:trPr>
          <w:cantSplit/>
        </w:trPr>
        <w:tc>
          <w:tcPr>
            <w:tcW w:w="1536" w:type="dxa"/>
          </w:tcPr>
          <w:p w14:paraId="0248B786" w14:textId="77481E98" w:rsidR="00BB3C37" w:rsidRPr="003B0530" w:rsidRDefault="00BB3C37" w:rsidP="00BB3C37">
            <w:pPr>
              <w:rPr>
                <w:rFonts w:ascii="Times New Roman" w:hAnsi="Times New Roman"/>
                <w:sz w:val="18"/>
                <w:szCs w:val="18"/>
              </w:rPr>
            </w:pPr>
            <w:r>
              <w:rPr>
                <w:rFonts w:ascii="Times New Roman" w:hAnsi="Times New Roman"/>
                <w:noProof/>
                <w:sz w:val="18"/>
                <w:szCs w:val="18"/>
              </w:rPr>
              <w:drawing>
                <wp:inline distT="0" distB="0" distL="0" distR="0" wp14:anchorId="1B3B6E97" wp14:editId="62C694D2">
                  <wp:extent cx="833755" cy="291465"/>
                  <wp:effectExtent l="0" t="0" r="4445" b="0"/>
                  <wp:docPr id="308" name="図 308"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クリエイティブ・コモンズ・ライセンス"/>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33755" cy="291465"/>
                          </a:xfrm>
                          <a:prstGeom prst="rect">
                            <a:avLst/>
                          </a:prstGeom>
                          <a:noFill/>
                          <a:ln>
                            <a:noFill/>
                          </a:ln>
                        </pic:spPr>
                      </pic:pic>
                    </a:graphicData>
                  </a:graphic>
                </wp:inline>
              </w:drawing>
            </w:r>
          </w:p>
        </w:tc>
        <w:tc>
          <w:tcPr>
            <w:tcW w:w="1886" w:type="dxa"/>
          </w:tcPr>
          <w:p w14:paraId="3AB53A3D" w14:textId="77777777" w:rsidR="00BB3C37" w:rsidRPr="003B0530" w:rsidRDefault="00BB3C37" w:rsidP="00BB3C37">
            <w:pPr>
              <w:rPr>
                <w:rFonts w:ascii="Times New Roman" w:hAnsi="Times New Roman"/>
                <w:sz w:val="18"/>
                <w:szCs w:val="18"/>
                <w:lang w:val="fr-FR"/>
              </w:rPr>
            </w:pPr>
            <w:r w:rsidRPr="003B0530">
              <w:rPr>
                <w:rFonts w:ascii="Times New Roman" w:hAnsi="Times New Roman"/>
                <w:sz w:val="18"/>
                <w:szCs w:val="18"/>
                <w:lang w:val="fr-FR"/>
              </w:rPr>
              <w:t>Attribution-</w:t>
            </w:r>
          </w:p>
          <w:p w14:paraId="55881698" w14:textId="77777777" w:rsidR="00BB3C37" w:rsidRPr="003B0530" w:rsidRDefault="00BB3C37" w:rsidP="00BB3C37">
            <w:pPr>
              <w:rPr>
                <w:rFonts w:ascii="Times New Roman" w:hAnsi="Times New Roman"/>
                <w:sz w:val="18"/>
                <w:szCs w:val="18"/>
                <w:lang w:val="fr-FR"/>
              </w:rPr>
            </w:pPr>
            <w:r w:rsidRPr="003B0530">
              <w:rPr>
                <w:rFonts w:ascii="Times New Roman" w:hAnsi="Times New Roman"/>
                <w:sz w:val="18"/>
                <w:szCs w:val="18"/>
                <w:lang w:val="fr-FR"/>
              </w:rPr>
              <w:t>NonCommercial-</w:t>
            </w:r>
          </w:p>
          <w:p w14:paraId="60D7AD4B" w14:textId="77777777" w:rsidR="00BB3C37" w:rsidRPr="003B0530" w:rsidRDefault="00BB3C37" w:rsidP="00BB3C37">
            <w:pPr>
              <w:rPr>
                <w:rFonts w:ascii="Times New Roman" w:hAnsi="Times New Roman"/>
                <w:sz w:val="18"/>
                <w:szCs w:val="18"/>
                <w:lang w:val="fr-FR"/>
              </w:rPr>
            </w:pPr>
            <w:r w:rsidRPr="003B0530">
              <w:rPr>
                <w:rFonts w:ascii="Times New Roman" w:hAnsi="Times New Roman"/>
                <w:sz w:val="18"/>
                <w:szCs w:val="18"/>
                <w:lang w:val="fr-FR"/>
              </w:rPr>
              <w:t xml:space="preserve">NoDerivs 2.1 Japan 2.1 Japan </w:t>
            </w:r>
          </w:p>
          <w:p w14:paraId="4D1FFB8C" w14:textId="77777777" w:rsidR="00BB3C37" w:rsidRPr="003B0530" w:rsidRDefault="00BB3C37" w:rsidP="00BB3C37">
            <w:pPr>
              <w:rPr>
                <w:rFonts w:ascii="Times New Roman" w:hAnsi="Times New Roman"/>
                <w:sz w:val="18"/>
                <w:szCs w:val="18"/>
                <w:lang w:val="fr-FR"/>
              </w:rPr>
            </w:pPr>
            <w:r w:rsidRPr="003B0530">
              <w:rPr>
                <w:rFonts w:ascii="Times New Roman" w:hAnsi="Times New Roman"/>
                <w:sz w:val="18"/>
                <w:szCs w:val="18"/>
                <w:lang w:val="fr-FR"/>
              </w:rPr>
              <w:t xml:space="preserve">(CC-BY-NC-ND 2.1 Japan) </w:t>
            </w:r>
          </w:p>
        </w:tc>
        <w:tc>
          <w:tcPr>
            <w:tcW w:w="1390" w:type="dxa"/>
          </w:tcPr>
          <w:p w14:paraId="5F0219E0"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Mandatory  </w:t>
            </w:r>
          </w:p>
          <w:p w14:paraId="6EA7956B"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(Specify title, all authors, and URL)</w:t>
            </w:r>
          </w:p>
        </w:tc>
        <w:tc>
          <w:tcPr>
            <w:tcW w:w="1533" w:type="dxa"/>
          </w:tcPr>
          <w:p w14:paraId="2E1C0B0E"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Not permitted </w:t>
            </w:r>
          </w:p>
        </w:tc>
        <w:tc>
          <w:tcPr>
            <w:tcW w:w="2165" w:type="dxa"/>
          </w:tcPr>
          <w:p w14:paraId="04E0E232"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Not permitted </w:t>
            </w:r>
          </w:p>
        </w:tc>
      </w:tr>
      <w:tr w:rsidR="00BB3C37" w:rsidRPr="003B0530" w14:paraId="57DE28E0" w14:textId="77777777" w:rsidTr="00BB3C37">
        <w:trPr>
          <w:cantSplit/>
        </w:trPr>
        <w:tc>
          <w:tcPr>
            <w:tcW w:w="1536" w:type="dxa"/>
          </w:tcPr>
          <w:p w14:paraId="681E9BEA" w14:textId="7BD93840" w:rsidR="00BB3C37" w:rsidRPr="003B0530" w:rsidRDefault="00BB3C37" w:rsidP="00BB3C37">
            <w:pPr>
              <w:rPr>
                <w:rFonts w:ascii="Times New Roman" w:hAnsi="Times New Roman"/>
                <w:sz w:val="18"/>
                <w:szCs w:val="18"/>
              </w:rPr>
            </w:pPr>
            <w:r>
              <w:rPr>
                <w:rFonts w:ascii="Times New Roman" w:hAnsi="Times New Roman"/>
                <w:noProof/>
                <w:sz w:val="18"/>
                <w:szCs w:val="18"/>
              </w:rPr>
              <w:drawing>
                <wp:inline distT="0" distB="0" distL="0" distR="0" wp14:anchorId="520E63E2" wp14:editId="76A39006">
                  <wp:extent cx="833755" cy="291465"/>
                  <wp:effectExtent l="0" t="0" r="4445" b="0"/>
                  <wp:docPr id="307" name="図 307"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クリエイティブ・コモンズ・ライセンス"/>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3755" cy="291465"/>
                          </a:xfrm>
                          <a:prstGeom prst="rect">
                            <a:avLst/>
                          </a:prstGeom>
                          <a:noFill/>
                          <a:ln>
                            <a:noFill/>
                          </a:ln>
                        </pic:spPr>
                      </pic:pic>
                    </a:graphicData>
                  </a:graphic>
                </wp:inline>
              </w:drawing>
            </w:r>
          </w:p>
        </w:tc>
        <w:tc>
          <w:tcPr>
            <w:tcW w:w="1886" w:type="dxa"/>
          </w:tcPr>
          <w:p w14:paraId="795052A5"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Attribution-ShareAlike 2.1 Japan </w:t>
            </w:r>
          </w:p>
          <w:p w14:paraId="197F80B3"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(CC-BY-SA 2.1 Japan) </w:t>
            </w:r>
          </w:p>
        </w:tc>
        <w:tc>
          <w:tcPr>
            <w:tcW w:w="1390" w:type="dxa"/>
          </w:tcPr>
          <w:p w14:paraId="4B791723"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Mandatory  </w:t>
            </w:r>
          </w:p>
          <w:p w14:paraId="7F7977D2"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(Specify title, all authors, and URL)</w:t>
            </w:r>
          </w:p>
        </w:tc>
        <w:tc>
          <w:tcPr>
            <w:tcW w:w="1533" w:type="dxa"/>
          </w:tcPr>
          <w:p w14:paraId="71F6B8E2"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Permitted  </w:t>
            </w:r>
          </w:p>
        </w:tc>
        <w:tc>
          <w:tcPr>
            <w:tcW w:w="2165" w:type="dxa"/>
          </w:tcPr>
          <w:p w14:paraId="211FB136"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Modification is permitted, but secondary literary works produced by such modification shall be subject to the rule on use as this rule on use (*). </w:t>
            </w:r>
          </w:p>
        </w:tc>
      </w:tr>
      <w:tr w:rsidR="00BB3C37" w:rsidRPr="003B0530" w14:paraId="5986BDFB" w14:textId="77777777" w:rsidTr="00BB3C37">
        <w:trPr>
          <w:cantSplit/>
        </w:trPr>
        <w:tc>
          <w:tcPr>
            <w:tcW w:w="1536" w:type="dxa"/>
          </w:tcPr>
          <w:p w14:paraId="00D3056D" w14:textId="344F507F" w:rsidR="00BB3C37" w:rsidRPr="003B0530" w:rsidRDefault="00BB3C37" w:rsidP="00BB3C37">
            <w:pPr>
              <w:rPr>
                <w:rFonts w:ascii="Times New Roman" w:hAnsi="Times New Roman"/>
                <w:sz w:val="18"/>
                <w:szCs w:val="18"/>
              </w:rPr>
            </w:pPr>
            <w:r>
              <w:rPr>
                <w:rFonts w:ascii="Times New Roman" w:hAnsi="Times New Roman"/>
                <w:noProof/>
                <w:sz w:val="18"/>
                <w:szCs w:val="18"/>
              </w:rPr>
              <w:drawing>
                <wp:inline distT="0" distB="0" distL="0" distR="0" wp14:anchorId="0D1AA474" wp14:editId="044DB617">
                  <wp:extent cx="833755" cy="291465"/>
                  <wp:effectExtent l="0" t="0" r="4445" b="0"/>
                  <wp:docPr id="306" name="図 306"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クリエイティブ・コモンズ・ライセンス"/>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3755" cy="291465"/>
                          </a:xfrm>
                          <a:prstGeom prst="rect">
                            <a:avLst/>
                          </a:prstGeom>
                          <a:noFill/>
                          <a:ln>
                            <a:noFill/>
                          </a:ln>
                        </pic:spPr>
                      </pic:pic>
                    </a:graphicData>
                  </a:graphic>
                </wp:inline>
              </w:drawing>
            </w:r>
          </w:p>
        </w:tc>
        <w:tc>
          <w:tcPr>
            <w:tcW w:w="1886" w:type="dxa"/>
          </w:tcPr>
          <w:p w14:paraId="3A83D73A" w14:textId="77777777" w:rsidR="00BB3C37" w:rsidRPr="003B0530" w:rsidRDefault="00BB3C37" w:rsidP="00BB3C37">
            <w:pPr>
              <w:rPr>
                <w:rFonts w:ascii="Times New Roman" w:hAnsi="Times New Roman"/>
                <w:sz w:val="18"/>
                <w:szCs w:val="18"/>
                <w:lang w:val="fr-FR"/>
              </w:rPr>
            </w:pPr>
            <w:r w:rsidRPr="003B0530">
              <w:rPr>
                <w:rFonts w:ascii="Times New Roman" w:hAnsi="Times New Roman"/>
                <w:sz w:val="18"/>
                <w:szCs w:val="18"/>
                <w:lang w:val="fr-FR"/>
              </w:rPr>
              <w:t>Attribution-</w:t>
            </w:r>
          </w:p>
          <w:p w14:paraId="6EE4A17D" w14:textId="77777777" w:rsidR="00BB3C37" w:rsidRPr="003B0530" w:rsidRDefault="00BB3C37" w:rsidP="00BB3C37">
            <w:pPr>
              <w:rPr>
                <w:rFonts w:ascii="Times New Roman" w:hAnsi="Times New Roman"/>
                <w:sz w:val="18"/>
                <w:szCs w:val="18"/>
                <w:lang w:val="fr-FR"/>
              </w:rPr>
            </w:pPr>
            <w:r w:rsidRPr="003B0530">
              <w:rPr>
                <w:rFonts w:ascii="Times New Roman" w:hAnsi="Times New Roman"/>
                <w:sz w:val="18"/>
                <w:szCs w:val="18"/>
                <w:lang w:val="fr-FR"/>
              </w:rPr>
              <w:t>NonCommercial-</w:t>
            </w:r>
          </w:p>
          <w:p w14:paraId="54142069" w14:textId="77777777" w:rsidR="00BB3C37" w:rsidRPr="003B0530" w:rsidRDefault="00BB3C37" w:rsidP="00BB3C37">
            <w:pPr>
              <w:rPr>
                <w:rFonts w:ascii="Times New Roman" w:hAnsi="Times New Roman"/>
                <w:sz w:val="18"/>
                <w:szCs w:val="18"/>
                <w:lang w:val="fr-FR"/>
              </w:rPr>
            </w:pPr>
            <w:r w:rsidRPr="003B0530">
              <w:rPr>
                <w:rFonts w:ascii="Times New Roman" w:hAnsi="Times New Roman"/>
                <w:sz w:val="18"/>
                <w:szCs w:val="18"/>
                <w:lang w:val="fr-FR"/>
              </w:rPr>
              <w:t>ShareAlike</w:t>
            </w:r>
          </w:p>
          <w:p w14:paraId="232C3A7B" w14:textId="77777777" w:rsidR="00BB3C37" w:rsidRPr="003B0530" w:rsidRDefault="00BB3C37" w:rsidP="00BB3C37">
            <w:pPr>
              <w:rPr>
                <w:rFonts w:ascii="Times New Roman" w:hAnsi="Times New Roman"/>
                <w:sz w:val="18"/>
                <w:szCs w:val="18"/>
                <w:lang w:val="fr-FR"/>
              </w:rPr>
            </w:pPr>
            <w:r w:rsidRPr="003B0530">
              <w:rPr>
                <w:rFonts w:ascii="Times New Roman" w:hAnsi="Times New Roman"/>
                <w:sz w:val="18"/>
                <w:szCs w:val="18"/>
                <w:lang w:val="fr-FR"/>
              </w:rPr>
              <w:t xml:space="preserve">2.1 Japan </w:t>
            </w:r>
          </w:p>
          <w:p w14:paraId="72CC4E75" w14:textId="77777777" w:rsidR="00BB3C37" w:rsidRPr="003B0530" w:rsidRDefault="00BB3C37" w:rsidP="00BB3C37">
            <w:pPr>
              <w:rPr>
                <w:rFonts w:ascii="Times New Roman" w:hAnsi="Times New Roman"/>
                <w:sz w:val="18"/>
                <w:szCs w:val="18"/>
                <w:lang w:val="fr-FR"/>
              </w:rPr>
            </w:pPr>
            <w:r w:rsidRPr="003B0530">
              <w:rPr>
                <w:rFonts w:ascii="Times New Roman" w:hAnsi="Times New Roman"/>
                <w:sz w:val="18"/>
                <w:szCs w:val="18"/>
                <w:lang w:val="fr-FR"/>
              </w:rPr>
              <w:t xml:space="preserve">(CC-NC-SA 2.1 Japan) </w:t>
            </w:r>
          </w:p>
        </w:tc>
        <w:tc>
          <w:tcPr>
            <w:tcW w:w="1390" w:type="dxa"/>
          </w:tcPr>
          <w:p w14:paraId="22EACD2D"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Mandatory  </w:t>
            </w:r>
          </w:p>
          <w:p w14:paraId="24CDF5C4"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(Specify title, all authors, and URL)</w:t>
            </w:r>
          </w:p>
        </w:tc>
        <w:tc>
          <w:tcPr>
            <w:tcW w:w="1533" w:type="dxa"/>
          </w:tcPr>
          <w:p w14:paraId="0C5A1F72"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Not permitted </w:t>
            </w:r>
          </w:p>
          <w:p w14:paraId="78751793"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(Also, commercial use of modified content is not permitted) </w:t>
            </w:r>
          </w:p>
        </w:tc>
        <w:tc>
          <w:tcPr>
            <w:tcW w:w="2165" w:type="dxa"/>
          </w:tcPr>
          <w:p w14:paraId="3F166753" w14:textId="77777777" w:rsidR="00BB3C37" w:rsidRPr="003B0530" w:rsidRDefault="00BB3C37" w:rsidP="00BB3C37">
            <w:pPr>
              <w:rPr>
                <w:rFonts w:ascii="Times New Roman" w:hAnsi="Times New Roman"/>
                <w:sz w:val="18"/>
                <w:szCs w:val="18"/>
              </w:rPr>
            </w:pPr>
            <w:r w:rsidRPr="003B0530">
              <w:rPr>
                <w:rFonts w:ascii="Times New Roman" w:hAnsi="Times New Roman"/>
                <w:sz w:val="18"/>
                <w:szCs w:val="18"/>
              </w:rPr>
              <w:t xml:space="preserve">Modification is permitted, but secondary literary works produced by such modification shall be subject to the rule on use as this rule on use (*). </w:t>
            </w:r>
          </w:p>
        </w:tc>
      </w:tr>
    </w:tbl>
    <w:p w14:paraId="2133366E" w14:textId="77777777" w:rsidR="00BB3C37" w:rsidRPr="003B0530" w:rsidRDefault="00BB3C37" w:rsidP="00BB3C37">
      <w:pPr>
        <w:ind w:leftChars="100" w:left="210"/>
        <w:jc w:val="right"/>
        <w:rPr>
          <w:rFonts w:ascii="Times New Roman" w:hAnsi="Times New Roman"/>
        </w:rPr>
      </w:pPr>
      <w:r w:rsidRPr="003B0530">
        <w:rPr>
          <w:rFonts w:ascii="Times New Roman" w:hAnsi="Times New Roman"/>
        </w:rPr>
        <w:t xml:space="preserve">*Modification that infringes the human rights of the author is not permitted. </w:t>
      </w:r>
    </w:p>
    <w:p w14:paraId="44BBD12F" w14:textId="77777777" w:rsidR="00BB3C37" w:rsidRPr="003B0530" w:rsidRDefault="00BB3C37" w:rsidP="00BB3C37">
      <w:pPr>
        <w:ind w:leftChars="100" w:left="210"/>
        <w:rPr>
          <w:rFonts w:ascii="Times New Roman" w:hAnsi="Times New Roman"/>
        </w:rPr>
      </w:pPr>
      <w:r w:rsidRPr="003B0530">
        <w:rPr>
          <w:rFonts w:ascii="Times New Roman" w:hAnsi="Times New Roman"/>
        </w:rPr>
        <w:t>Source: Created by the Data Governance Committee based on the Creative Commons Japan homepage. (http: //creativecommons.jp/licenses/).</w:t>
      </w:r>
    </w:p>
    <w:p w14:paraId="7454CCE4" w14:textId="77777777" w:rsidR="00BB3C37" w:rsidRPr="003B0530" w:rsidRDefault="00BB3C37" w:rsidP="00BB3C37">
      <w:pPr>
        <w:ind w:leftChars="100" w:left="210"/>
        <w:rPr>
          <w:rFonts w:ascii="Times New Roman" w:hAnsi="Times New Roman"/>
        </w:rPr>
      </w:pPr>
    </w:p>
    <w:p w14:paraId="74453857" w14:textId="77777777" w:rsidR="00BB3C37" w:rsidRPr="003B0530" w:rsidRDefault="00BB3C37" w:rsidP="00BB3C37">
      <w:pPr>
        <w:ind w:leftChars="100" w:left="210"/>
        <w:rPr>
          <w:rFonts w:ascii="Times New Roman" w:hAnsi="Times New Roman"/>
        </w:rPr>
      </w:pPr>
    </w:p>
    <w:p w14:paraId="1E8F6901"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The pages to follow explain CC-BY and CC0, which are widely used in open data.</w:t>
      </w:r>
    </w:p>
    <w:p w14:paraId="7EBC0787" w14:textId="77777777" w:rsidR="00BB3C37" w:rsidRPr="003B0530" w:rsidRDefault="00BB3C37" w:rsidP="00BB3C37">
      <w:pPr>
        <w:widowControl/>
        <w:jc w:val="left"/>
        <w:rPr>
          <w:rFonts w:ascii="Times New Roman" w:eastAsia="ＭＳ ゴシック" w:hAnsi="Times New Roman"/>
          <w:sz w:val="22"/>
          <w:szCs w:val="22"/>
        </w:rPr>
      </w:pPr>
      <w:r w:rsidRPr="003B0530">
        <w:rPr>
          <w:rFonts w:ascii="Times New Roman" w:hAnsi="Times New Roman"/>
        </w:rPr>
        <w:br w:type="page"/>
      </w:r>
    </w:p>
    <w:p w14:paraId="0E79C0C7" w14:textId="687EAAC5" w:rsidR="00BB3C37" w:rsidRPr="003B0530" w:rsidRDefault="00F3231A" w:rsidP="00BD1121">
      <w:pPr>
        <w:pStyle w:val="2"/>
      </w:pPr>
      <w:bookmarkStart w:id="74" w:name="_Ref385252841"/>
      <w:bookmarkStart w:id="75" w:name="_Toc415763648"/>
      <w:r>
        <w:t>CC-BY L</w:t>
      </w:r>
      <w:r w:rsidR="00BB3C37" w:rsidRPr="003B0530">
        <w:t>icense</w:t>
      </w:r>
      <w:bookmarkEnd w:id="75"/>
      <w:r w:rsidR="00BB3C37" w:rsidRPr="003B0530">
        <w:t xml:space="preserve"> </w:t>
      </w:r>
      <w:bookmarkEnd w:id="74"/>
    </w:p>
    <w:p w14:paraId="6FE55A26" w14:textId="2E3EE304" w:rsidR="00BB3C37" w:rsidRPr="003B0530" w:rsidRDefault="00F3231A" w:rsidP="00410AF1">
      <w:pPr>
        <w:pStyle w:val="3"/>
      </w:pPr>
      <w:r>
        <w:t>Outline of CC-BY L</w:t>
      </w:r>
      <w:r w:rsidR="00BB3C37" w:rsidRPr="003B0530">
        <w:t xml:space="preserve">icense </w:t>
      </w:r>
    </w:p>
    <w:p w14:paraId="4CC04510"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Among CC licenses, a CC-BY license imposes the rule on use that has the least limitation and permits free use of content to the extent that users state the source of the content. Initially, rules on use were created to suite the legal system of each country. Since the issuance of its version 4.0</w:t>
      </w:r>
      <w:r w:rsidRPr="003B0530">
        <w:rPr>
          <w:rStyle w:val="afe"/>
          <w:rFonts w:ascii="Times New Roman" w:hAnsi="Times New Roman"/>
        </w:rPr>
        <w:footnoteReference w:id="24"/>
      </w:r>
      <w:r w:rsidRPr="003B0530">
        <w:rPr>
          <w:rFonts w:ascii="Times New Roman" w:hAnsi="Times New Roman"/>
        </w:rPr>
        <w:t>, CC has been applied as a unified rule on use. In Japan, Version 4.0 is yet to be translated, and currently Version 2.1</w:t>
      </w:r>
      <w:r w:rsidRPr="003B0530">
        <w:rPr>
          <w:rStyle w:val="afe"/>
          <w:rFonts w:ascii="Times New Roman" w:hAnsi="Times New Roman"/>
        </w:rPr>
        <w:footnoteReference w:id="25"/>
      </w:r>
      <w:r w:rsidRPr="003B0530">
        <w:rPr>
          <w:rFonts w:ascii="Times New Roman" w:hAnsi="Times New Roman"/>
        </w:rPr>
        <w:t xml:space="preserve"> is in place.</w:t>
      </w:r>
    </w:p>
    <w:p w14:paraId="072647F7"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In Germany, Australia, New Zealand, and some other countries, the governments have adopted the CC-BY license as a standard rule on use of open data. The Japanese government has also adopted the CC-BY license as its standard rule on its data catalog site (trial version) "DATA.GO.JP." Britain, France, and Italy are among countries that apply a rule on use compatible with the CC-BY license.</w:t>
      </w:r>
    </w:p>
    <w:p w14:paraId="62A37757" w14:textId="77777777" w:rsidR="00BB3C37" w:rsidRPr="003B0530" w:rsidRDefault="00BB3C37" w:rsidP="00BB3C37">
      <w:pPr>
        <w:ind w:leftChars="100" w:left="210" w:firstLineChars="100" w:firstLine="210"/>
        <w:rPr>
          <w:rFonts w:ascii="Times New Roman" w:hAnsi="Times New Roman"/>
        </w:rPr>
      </w:pPr>
    </w:p>
    <w:p w14:paraId="34262FAE"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CC-BY is characterized by permitting free use of data to the extent that the source of the data is clearly stated, in such a way as reproduction, adaptation, distribution, dramatization, filming, public transmission, dictation, display, voice and image recording, broadcasting, cable broadcasting, making transmittable, and communication. Commercial use is also permitted.</w:t>
      </w:r>
    </w:p>
    <w:p w14:paraId="37FFEF57" w14:textId="1F0FD90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To indicate sources, it is required to describe the credit of the original author or performer in a reasonable manner, specify the title of the original work, and indicate any specified URI. Any secondary literary work must be accompanied by a statement that the original literary work has been used (</w:t>
      </w:r>
      <w:r w:rsidR="00410AF1">
        <w:rPr>
          <w:rFonts w:ascii="Times New Roman" w:hAnsi="Times New Roman"/>
        </w:rPr>
        <w:t xml:space="preserve">CC-BY license, </w:t>
      </w:r>
      <w:r w:rsidRPr="003B0530">
        <w:rPr>
          <w:rFonts w:ascii="Times New Roman" w:hAnsi="Times New Roman"/>
        </w:rPr>
        <w:t>Article 5 h).</w:t>
      </w:r>
    </w:p>
    <w:p w14:paraId="708DC13B"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If a notice was given by the licensor, the user must delete references to the licensor or the original author to the extent possible (Article 5 i). CC-BY also provides that users shall not conduct copy control so as to narrow the licensed scope (Article 5 f).</w:t>
      </w:r>
    </w:p>
    <w:p w14:paraId="093AF277" w14:textId="77777777" w:rsidR="00BB3C37" w:rsidRPr="003B0530" w:rsidRDefault="00BB3C37" w:rsidP="00BB3C37">
      <w:pPr>
        <w:ind w:leftChars="100" w:left="210"/>
        <w:rPr>
          <w:rFonts w:ascii="Times New Roman" w:hAnsi="Times New Roman"/>
        </w:rPr>
      </w:pPr>
      <w:r w:rsidRPr="003B0530">
        <w:rPr>
          <w:rFonts w:ascii="Times New Roman" w:hAnsi="Times New Roman" w:hint="eastAsia"/>
        </w:rPr>
        <w:t xml:space="preserve">　</w:t>
      </w:r>
      <w:r w:rsidRPr="003B0530">
        <w:rPr>
          <w:rFonts w:ascii="Times New Roman" w:hAnsi="Times New Roman"/>
        </w:rPr>
        <w:t>The following provides the whole text of the CC-BY rule on use (legal code). The Commons Certificate provides a summary of the legal code made understandable to the general public, and does not substitute the code.</w:t>
      </w:r>
    </w:p>
    <w:p w14:paraId="357486CA" w14:textId="77777777" w:rsidR="00BB3C37" w:rsidRPr="003B0530" w:rsidRDefault="00BB3C37" w:rsidP="00BB3C37">
      <w:pPr>
        <w:ind w:leftChars="100" w:left="210"/>
        <w:rPr>
          <w:rFonts w:ascii="Times New Roman" w:hAnsi="Times New Roman"/>
        </w:rPr>
      </w:pPr>
    </w:p>
    <w:p w14:paraId="5263B8C4" w14:textId="77777777" w:rsidR="00BB3C37" w:rsidRPr="003B0530" w:rsidRDefault="00BB3C37" w:rsidP="00BB3C37">
      <w:pPr>
        <w:ind w:leftChars="100" w:left="210"/>
        <w:rPr>
          <w:rFonts w:ascii="Times New Roman" w:hAnsi="Times New Roman"/>
        </w:rPr>
      </w:pPr>
      <w:r w:rsidRPr="003B0530">
        <w:rPr>
          <w:rFonts w:ascii="Times New Roman" w:hAnsi="Times New Roman" w:hint="eastAsia"/>
        </w:rPr>
        <w:t xml:space="preserve">　</w:t>
      </w:r>
      <w:r w:rsidRPr="003B0530">
        <w:rPr>
          <w:rFonts w:ascii="Times New Roman" w:hAnsi="Times New Roman"/>
        </w:rPr>
        <w:t>As mentioned above, the Japanese government adopted CC-BY as its standard terms of use   for its data catalog site (trial version) "DATA.GO.JP." In addition CC-BY, this catalog site draws the attention of users to content carrying a third party right, which may be used as reference to disclose data to the public as open data (for details, see Section 4.3).</w:t>
      </w:r>
    </w:p>
    <w:p w14:paraId="56B418AF" w14:textId="77777777" w:rsidR="00BB3C37" w:rsidRPr="003B0530" w:rsidRDefault="00BB3C37" w:rsidP="00BB3C37">
      <w:pPr>
        <w:ind w:leftChars="100" w:left="210"/>
        <w:rPr>
          <w:rFonts w:ascii="Times New Roman" w:hAnsi="Times New Roman"/>
        </w:rPr>
      </w:pPr>
    </w:p>
    <w:p w14:paraId="5623D77A" w14:textId="77777777" w:rsidR="00BB3C37" w:rsidRPr="003B0530" w:rsidRDefault="00BB3C37" w:rsidP="00BB3C37">
      <w:pPr>
        <w:widowControl/>
        <w:jc w:val="left"/>
        <w:rPr>
          <w:rFonts w:ascii="Times New Roman" w:hAnsi="Times New Roman"/>
        </w:rPr>
      </w:pPr>
      <w:r w:rsidRPr="003B0530">
        <w:rPr>
          <w:rFonts w:ascii="Times New Roman" w:hAnsi="Times New Roman"/>
        </w:rPr>
        <w:br w:type="page"/>
      </w:r>
    </w:p>
    <w:p w14:paraId="380E3E5C" w14:textId="77777777" w:rsidR="00BB3C37" w:rsidRPr="003B0530" w:rsidRDefault="00BB3C37" w:rsidP="00BB3C37">
      <w:pPr>
        <w:ind w:leftChars="100" w:left="210"/>
        <w:rPr>
          <w:rFonts w:ascii="Times New Roman" w:hAnsi="Times New Roman"/>
        </w:rPr>
      </w:pPr>
    </w:p>
    <w:p w14:paraId="157B1D80" w14:textId="6C15E7DD" w:rsidR="00BB3C37" w:rsidRPr="003B0530" w:rsidRDefault="008F2F9F" w:rsidP="00BB3C37">
      <w:pPr>
        <w:ind w:leftChars="100" w:left="210"/>
        <w:jc w:val="center"/>
        <w:rPr>
          <w:rFonts w:ascii="Times New Roman" w:hAnsi="Times New Roman"/>
        </w:rPr>
      </w:pPr>
      <w:r>
        <w:rPr>
          <w:rFonts w:ascii="Times New Roman" w:hAnsi="Times New Roman"/>
          <w:noProof/>
        </w:rPr>
        <w:drawing>
          <wp:inline distT="0" distB="0" distL="0" distR="0" wp14:anchorId="4CA2204A" wp14:editId="05E8E9A0">
            <wp:extent cx="4930140" cy="6309876"/>
            <wp:effectExtent l="0" t="0" r="381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33609" cy="6314316"/>
                    </a:xfrm>
                    <a:prstGeom prst="rect">
                      <a:avLst/>
                    </a:prstGeom>
                    <a:noFill/>
                    <a:ln>
                      <a:noFill/>
                    </a:ln>
                  </pic:spPr>
                </pic:pic>
              </a:graphicData>
            </a:graphic>
          </wp:inline>
        </w:drawing>
      </w:r>
    </w:p>
    <w:p w14:paraId="2F277551" w14:textId="77777777" w:rsidR="00BB3C37" w:rsidRPr="003B0530" w:rsidRDefault="00BB3C37" w:rsidP="00BB3C37">
      <w:pPr>
        <w:pStyle w:val="aa"/>
        <w:rPr>
          <w:rFonts w:ascii="Times New Roman" w:hAnsi="Times New Roman"/>
        </w:rPr>
      </w:pPr>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1</w:t>
      </w:r>
      <w:r w:rsidRPr="003B0530">
        <w:rPr>
          <w:rFonts w:ascii="Times New Roman" w:hAnsi="Times New Roman"/>
        </w:rPr>
        <w:fldChar w:fldCharType="end"/>
      </w:r>
      <w:r w:rsidRPr="003B0530">
        <w:rPr>
          <w:rFonts w:ascii="Times New Roman" w:hAnsi="Times New Roman" w:hint="eastAsia"/>
        </w:rPr>
        <w:t xml:space="preserve">　</w:t>
      </w:r>
      <w:r w:rsidRPr="003B0530">
        <w:rPr>
          <w:rFonts w:ascii="Times New Roman" w:hAnsi="Times New Roman"/>
        </w:rPr>
        <w:t xml:space="preserve">CC-BY Commons Certificate </w:t>
      </w:r>
    </w:p>
    <w:p w14:paraId="17CC78A6" w14:textId="77777777" w:rsidR="00BB3C37" w:rsidRPr="003B0530" w:rsidRDefault="00BB3C37" w:rsidP="00BB3C37">
      <w:pPr>
        <w:ind w:leftChars="100" w:left="210"/>
        <w:rPr>
          <w:rFonts w:ascii="Times New Roman" w:hAnsi="Times New Roman"/>
        </w:rPr>
      </w:pPr>
    </w:p>
    <w:p w14:paraId="1A3D3214" w14:textId="77777777" w:rsidR="00BB3C37" w:rsidRPr="003B0530" w:rsidRDefault="00BB3C37" w:rsidP="00BB3C37">
      <w:pPr>
        <w:ind w:leftChars="100" w:left="210"/>
        <w:rPr>
          <w:rFonts w:ascii="Times New Roman" w:hAnsi="Times New Roman"/>
        </w:rPr>
      </w:pPr>
    </w:p>
    <w:p w14:paraId="38B6DE77" w14:textId="77777777" w:rsidR="00BB3C37" w:rsidRDefault="00BB3C37" w:rsidP="00BB3C37">
      <w:pPr>
        <w:ind w:leftChars="100" w:left="210"/>
        <w:rPr>
          <w:rFonts w:ascii="Times New Roman" w:hAnsi="Times New Roman"/>
        </w:rPr>
      </w:pPr>
    </w:p>
    <w:p w14:paraId="53575CF1" w14:textId="77777777" w:rsidR="008F2F9F" w:rsidRDefault="008F2F9F" w:rsidP="00BB3C37">
      <w:pPr>
        <w:ind w:leftChars="100" w:left="210"/>
        <w:rPr>
          <w:rFonts w:ascii="Times New Roman" w:hAnsi="Times New Roman"/>
        </w:rPr>
      </w:pPr>
    </w:p>
    <w:p w14:paraId="59955DC5" w14:textId="77777777" w:rsidR="008F2F9F" w:rsidRPr="003B0530" w:rsidRDefault="008F2F9F" w:rsidP="00BB3C37">
      <w:pPr>
        <w:ind w:leftChars="100" w:left="210"/>
        <w:rPr>
          <w:rFonts w:ascii="Times New Roman" w:hAnsi="Times New Roman"/>
        </w:rPr>
      </w:pPr>
    </w:p>
    <w:p w14:paraId="5A8153B8" w14:textId="77777777" w:rsidR="00BB3C37" w:rsidRPr="003B0530" w:rsidRDefault="00BB3C37" w:rsidP="00BB3C37">
      <w:pPr>
        <w:ind w:leftChars="100" w:left="210"/>
        <w:rPr>
          <w:rFonts w:ascii="Times New Roman" w:hAnsi="Times New Roman"/>
        </w:rPr>
      </w:pPr>
    </w:p>
    <w:p w14:paraId="2E75A78A" w14:textId="77777777" w:rsidR="00BB3C37" w:rsidRPr="003B0530" w:rsidRDefault="00BB3C37" w:rsidP="00BB3C37">
      <w:pPr>
        <w:pStyle w:val="aa"/>
        <w:rPr>
          <w:rFonts w:ascii="Times New Roman" w:hAnsi="Times New Roman"/>
        </w:rPr>
      </w:pPr>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表</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2</w:t>
      </w:r>
      <w:r w:rsidRPr="003B0530">
        <w:rPr>
          <w:rFonts w:ascii="Times New Roman" w:hAnsi="Times New Roman"/>
        </w:rPr>
        <w:fldChar w:fldCharType="end"/>
      </w:r>
      <w:r w:rsidRPr="003B0530">
        <w:rPr>
          <w:rFonts w:ascii="Times New Roman" w:hAnsi="Times New Roman" w:hint="eastAsia"/>
        </w:rPr>
        <w:t xml:space="preserve">　</w:t>
      </w:r>
      <w:r w:rsidRPr="003B0530">
        <w:rPr>
          <w:rFonts w:ascii="Times New Roman" w:hAnsi="Times New Roman"/>
        </w:rPr>
        <w:t>Text of CC-BY use of rule (Legal Code)</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02"/>
      </w:tblGrid>
      <w:tr w:rsidR="00BB3C37" w:rsidRPr="003B0530" w14:paraId="5FA2514D" w14:textId="77777777" w:rsidTr="008F2F9F">
        <w:trPr>
          <w:trHeight w:val="10981"/>
        </w:trPr>
        <w:tc>
          <w:tcPr>
            <w:tcW w:w="8328" w:type="dxa"/>
          </w:tcPr>
          <w:p w14:paraId="478E3C84" w14:textId="77777777" w:rsidR="00BB3C37" w:rsidRDefault="008F2F9F" w:rsidP="008F2F9F">
            <w:pPr>
              <w:snapToGrid w:val="0"/>
              <w:jc w:val="center"/>
            </w:pPr>
            <w:r>
              <w:object w:dxaOrig="7392" w:dyaOrig="10812" w14:anchorId="45ADBD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0.65pt;height:540pt" o:ole="">
                  <v:imagedata r:id="rId23" o:title=""/>
                </v:shape>
                <o:OLEObject Type="Embed" ProgID="PBrush" ShapeID="_x0000_i1025" DrawAspect="Content" ObjectID="_1489505657" r:id="rId24"/>
              </w:object>
            </w:r>
          </w:p>
          <w:p w14:paraId="1447C8DE" w14:textId="77777777" w:rsidR="008F2F9F" w:rsidRDefault="008F2F9F" w:rsidP="008F2F9F">
            <w:pPr>
              <w:snapToGrid w:val="0"/>
              <w:jc w:val="center"/>
            </w:pPr>
            <w:r>
              <w:object w:dxaOrig="7392" w:dyaOrig="8184" w14:anchorId="7C052999">
                <v:shape id="_x0000_i1026" type="#_x0000_t75" style="width:370.65pt;height:410.65pt" o:ole="">
                  <v:imagedata r:id="rId25" o:title=""/>
                </v:shape>
                <o:OLEObject Type="Embed" ProgID="PBrush" ShapeID="_x0000_i1026" DrawAspect="Content" ObjectID="_1489505658" r:id="rId26"/>
              </w:object>
            </w:r>
          </w:p>
          <w:p w14:paraId="0599F966" w14:textId="77777777" w:rsidR="008F2F9F" w:rsidRDefault="008F2F9F" w:rsidP="008F2F9F">
            <w:pPr>
              <w:snapToGrid w:val="0"/>
              <w:jc w:val="center"/>
            </w:pPr>
            <w:r>
              <w:object w:dxaOrig="7404" w:dyaOrig="9744" w14:anchorId="2D796717">
                <v:shape id="_x0000_i1027" type="#_x0000_t75" style="width:370pt;height:488.65pt" o:ole="">
                  <v:imagedata r:id="rId27" o:title=""/>
                </v:shape>
                <o:OLEObject Type="Embed" ProgID="PBrush" ShapeID="_x0000_i1027" DrawAspect="Content" ObjectID="_1489505659" r:id="rId28"/>
              </w:object>
            </w:r>
          </w:p>
          <w:p w14:paraId="72A92FF9" w14:textId="2F47FD1E" w:rsidR="008F2F9F" w:rsidRPr="003B0530" w:rsidRDefault="008F2F9F" w:rsidP="008F2F9F">
            <w:pPr>
              <w:snapToGrid w:val="0"/>
              <w:jc w:val="center"/>
              <w:rPr>
                <w:rFonts w:ascii="Times New Roman" w:hAnsi="Times New Roman"/>
                <w:sz w:val="18"/>
                <w:szCs w:val="18"/>
              </w:rPr>
            </w:pPr>
            <w:r>
              <w:object w:dxaOrig="7380" w:dyaOrig="10728" w14:anchorId="4510C450">
                <v:shape id="_x0000_i1028" type="#_x0000_t75" style="width:370.65pt;height:534.65pt" o:ole="">
                  <v:imagedata r:id="rId29" o:title=""/>
                </v:shape>
                <o:OLEObject Type="Embed" ProgID="PBrush" ShapeID="_x0000_i1028" DrawAspect="Content" ObjectID="_1489505660" r:id="rId30"/>
              </w:object>
            </w:r>
          </w:p>
        </w:tc>
      </w:tr>
    </w:tbl>
    <w:p w14:paraId="7115DBE6" w14:textId="77777777" w:rsidR="00BB3C37" w:rsidRPr="003B0530" w:rsidRDefault="00BB3C37" w:rsidP="00BB3C37">
      <w:pPr>
        <w:ind w:leftChars="100" w:left="210"/>
        <w:rPr>
          <w:rFonts w:ascii="Times New Roman" w:hAnsi="Times New Roman"/>
        </w:rPr>
      </w:pPr>
    </w:p>
    <w:p w14:paraId="6EA1FA17" w14:textId="77777777" w:rsidR="00BB3C37" w:rsidRPr="003B0530" w:rsidRDefault="00BB3C37" w:rsidP="00BB3C37">
      <w:pPr>
        <w:ind w:leftChars="100" w:left="210"/>
        <w:rPr>
          <w:rFonts w:ascii="Times New Roman" w:hAnsi="Times New Roman"/>
        </w:rPr>
      </w:pPr>
    </w:p>
    <w:p w14:paraId="57044827" w14:textId="77777777" w:rsidR="00BB3C37" w:rsidRPr="003B0530" w:rsidRDefault="00BB3C37" w:rsidP="00BB3C37">
      <w:pPr>
        <w:ind w:leftChars="100" w:left="210"/>
        <w:rPr>
          <w:rFonts w:ascii="Times New Roman" w:hAnsi="Times New Roman"/>
        </w:rPr>
      </w:pPr>
    </w:p>
    <w:p w14:paraId="5A50ED7D" w14:textId="77777777" w:rsidR="00BB3C37" w:rsidRPr="003B0530" w:rsidRDefault="00BB3C37" w:rsidP="00BB3C37">
      <w:pPr>
        <w:widowControl/>
        <w:jc w:val="left"/>
        <w:rPr>
          <w:rFonts w:ascii="Times New Roman" w:eastAsia="ＭＳ ゴシック" w:hAnsi="Times New Roman"/>
        </w:rPr>
      </w:pPr>
      <w:r w:rsidRPr="003B0530">
        <w:rPr>
          <w:rFonts w:ascii="Times New Roman" w:hAnsi="Times New Roman"/>
        </w:rPr>
        <w:br w:type="page"/>
      </w:r>
    </w:p>
    <w:p w14:paraId="6DB3AEC5" w14:textId="76D6B6A0" w:rsidR="00BB3C37" w:rsidRPr="003B0530" w:rsidRDefault="00BB3C37" w:rsidP="00410AF1">
      <w:pPr>
        <w:pStyle w:val="3"/>
      </w:pPr>
      <w:r w:rsidRPr="003B0530">
        <w:t>Using CC-BY</w:t>
      </w:r>
    </w:p>
    <w:p w14:paraId="2144BE05" w14:textId="65EDB17D" w:rsidR="00BB3C37" w:rsidRPr="003B0530" w:rsidRDefault="00BB3C37" w:rsidP="00BB3C37">
      <w:pPr>
        <w:ind w:leftChars="100" w:left="210"/>
        <w:rPr>
          <w:rFonts w:ascii="Times New Roman" w:hAnsi="Times New Roman"/>
        </w:rPr>
      </w:pPr>
      <w:r w:rsidRPr="003B0530">
        <w:rPr>
          <w:rFonts w:ascii="Times New Roman" w:hAnsi="Times New Roman"/>
        </w:rPr>
        <w:t>CC-BY is used as follows:</w:t>
      </w:r>
      <w:r w:rsidRPr="003B0530">
        <w:rPr>
          <w:rStyle w:val="afe"/>
          <w:rFonts w:ascii="Times New Roman" w:hAnsi="Times New Roman"/>
        </w:rPr>
        <w:footnoteReference w:id="26"/>
      </w:r>
    </w:p>
    <w:p w14:paraId="653A826E" w14:textId="2C3A7D58" w:rsidR="00BB3C37" w:rsidRPr="003B0530" w:rsidRDefault="00BB3C37" w:rsidP="00BB3C37">
      <w:pPr>
        <w:ind w:leftChars="100" w:left="210"/>
        <w:rPr>
          <w:rFonts w:ascii="Times New Roman" w:hAnsi="Times New Roman"/>
        </w:rPr>
      </w:pPr>
    </w:p>
    <w:p w14:paraId="10AAB425" w14:textId="0EE54110" w:rsidR="00BB3C37" w:rsidRPr="003B0530" w:rsidRDefault="00BB3C37" w:rsidP="00410AF1">
      <w:pPr>
        <w:pStyle w:val="ab"/>
        <w:numPr>
          <w:ilvl w:val="0"/>
          <w:numId w:val="72"/>
        </w:numPr>
        <w:ind w:leftChars="0"/>
        <w:rPr>
          <w:rFonts w:ascii="Times New Roman" w:hAnsi="Times New Roman"/>
        </w:rPr>
      </w:pPr>
      <w:r w:rsidRPr="003B0530">
        <w:rPr>
          <w:rFonts w:ascii="Times New Roman" w:hAnsi="Times New Roman"/>
        </w:rPr>
        <w:t xml:space="preserve"> On the CC homepage, open the Select Rule page (http: //creativecommons.org/choose/). The latest version 4.0 of CC-BY appears on the first screen displayed. This version is yet to be translated into Japanese.</w:t>
      </w:r>
    </w:p>
    <w:p w14:paraId="7FCD9E6B" w14:textId="408EDE19" w:rsidR="00BB3C37" w:rsidRPr="003B0530" w:rsidRDefault="00BB3C37" w:rsidP="00BB3C37">
      <w:pPr>
        <w:pStyle w:val="ab"/>
        <w:ind w:leftChars="0" w:left="570"/>
        <w:rPr>
          <w:rFonts w:ascii="Times New Roman" w:hAnsi="Times New Roman"/>
        </w:rPr>
      </w:pPr>
    </w:p>
    <w:p w14:paraId="0E436ACE" w14:textId="5CE2EBDF" w:rsidR="00BB3C37" w:rsidRPr="003B0530" w:rsidRDefault="00BB3C37" w:rsidP="00410AF1">
      <w:pPr>
        <w:pStyle w:val="ab"/>
        <w:numPr>
          <w:ilvl w:val="0"/>
          <w:numId w:val="72"/>
        </w:numPr>
        <w:ind w:leftChars="0"/>
        <w:rPr>
          <w:rFonts w:ascii="Times New Roman" w:hAnsi="Times New Roman"/>
        </w:rPr>
      </w:pPr>
      <w:r w:rsidRPr="003B0530">
        <w:rPr>
          <w:rFonts w:ascii="Times New Roman" w:hAnsi="Times New Roman"/>
        </w:rPr>
        <w:t xml:space="preserve">To use the Japanese version, on top of the page, click "Looking for earlier license versions, including ports?" (the red frame in </w:t>
      </w:r>
      <w:r w:rsidRPr="003B0530">
        <w:rPr>
          <w:rFonts w:ascii="Times New Roman" w:hAnsi="Times New Roman"/>
        </w:rPr>
        <w:fldChar w:fldCharType="begin"/>
      </w:r>
      <w:r w:rsidRPr="003B0530">
        <w:rPr>
          <w:rFonts w:ascii="Times New Roman" w:hAnsi="Times New Roman"/>
        </w:rPr>
        <w:instrText xml:space="preserve"> REF _Ref384856548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2</w:t>
      </w:r>
      <w:r w:rsidRPr="003B0530">
        <w:rPr>
          <w:rFonts w:ascii="Times New Roman" w:hAnsi="Times New Roman"/>
        </w:rPr>
        <w:fldChar w:fldCharType="end"/>
      </w:r>
      <w:r w:rsidRPr="003B0530">
        <w:rPr>
          <w:rFonts w:ascii="Times New Roman" w:hAnsi="Times New Roman"/>
        </w:rPr>
        <w:t xml:space="preserve">). Then, on the pop-up window, select "Show earlier licenses" (the red frame in </w:t>
      </w:r>
      <w:r w:rsidRPr="003B0530">
        <w:rPr>
          <w:rFonts w:ascii="Times New Roman" w:hAnsi="Times New Roman"/>
        </w:rPr>
        <w:fldChar w:fldCharType="begin"/>
      </w:r>
      <w:r w:rsidRPr="003B0530">
        <w:rPr>
          <w:rFonts w:ascii="Times New Roman" w:hAnsi="Times New Roman"/>
        </w:rPr>
        <w:instrText xml:space="preserve"> REF _Ref384856569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3</w:t>
      </w:r>
      <w:r w:rsidRPr="003B0530">
        <w:rPr>
          <w:rFonts w:ascii="Times New Roman" w:hAnsi="Times New Roman"/>
        </w:rPr>
        <w:fldChar w:fldCharType="end"/>
      </w:r>
      <w:r w:rsidRPr="003B0530">
        <w:rPr>
          <w:rFonts w:ascii="Times New Roman" w:hAnsi="Times New Roman"/>
        </w:rPr>
        <w:t>).</w:t>
      </w:r>
    </w:p>
    <w:p w14:paraId="4B652518" w14:textId="6E11B01A" w:rsidR="00BB3C37" w:rsidRPr="003B0530" w:rsidRDefault="00BB3C37" w:rsidP="00BB3C37">
      <w:pPr>
        <w:pStyle w:val="ab"/>
        <w:ind w:leftChars="0" w:left="570"/>
        <w:rPr>
          <w:rFonts w:ascii="Times New Roman" w:hAnsi="Times New Roman"/>
        </w:rPr>
      </w:pPr>
    </w:p>
    <w:p w14:paraId="024CF5C5" w14:textId="1455D79B" w:rsidR="00BB3C37" w:rsidRPr="003B0530" w:rsidRDefault="008F2F9F" w:rsidP="00BB3C37">
      <w:pPr>
        <w:pStyle w:val="ab"/>
        <w:ind w:leftChars="0" w:left="570"/>
        <w:jc w:val="center"/>
        <w:rPr>
          <w:rFonts w:ascii="Times New Roman" w:hAnsi="Times New Roman"/>
        </w:rPr>
      </w:pPr>
      <w:r>
        <w:rPr>
          <w:rFonts w:ascii="Times New Roman" w:hAnsi="Times New Roman"/>
          <w:noProof/>
        </w:rPr>
        <mc:AlternateContent>
          <mc:Choice Requires="wps">
            <w:drawing>
              <wp:anchor distT="0" distB="0" distL="114300" distR="114300" simplePos="0" relativeHeight="251681792" behindDoc="0" locked="0" layoutInCell="1" allowOverlap="1" wp14:anchorId="3C3D06D6" wp14:editId="6BA30710">
                <wp:simplePos x="0" y="0"/>
                <wp:positionH relativeFrom="column">
                  <wp:posOffset>1929765</wp:posOffset>
                </wp:positionH>
                <wp:positionV relativeFrom="paragraph">
                  <wp:posOffset>888365</wp:posOffset>
                </wp:positionV>
                <wp:extent cx="1905000" cy="137160"/>
                <wp:effectExtent l="0" t="0" r="19050" b="15240"/>
                <wp:wrapNone/>
                <wp:docPr id="8" name="正方形/長方形 8"/>
                <wp:cNvGraphicFramePr/>
                <a:graphic xmlns:a="http://schemas.openxmlformats.org/drawingml/2006/main">
                  <a:graphicData uri="http://schemas.microsoft.com/office/word/2010/wordprocessingShape">
                    <wps:wsp>
                      <wps:cNvSpPr/>
                      <wps:spPr>
                        <a:xfrm>
                          <a:off x="0" y="0"/>
                          <a:ext cx="1905000" cy="137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41F899" id="正方形/長方形 8" o:spid="_x0000_s1026" style="position:absolute;left:0;text-align:left;margin-left:151.95pt;margin-top:69.95pt;width:150pt;height:10.8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" filled="f" strokecolor="red" strokeweight="2pt"/>
            </w:pict>
          </mc:Fallback>
        </mc:AlternateContent>
      </w:r>
      <w:r>
        <w:rPr>
          <w:rFonts w:ascii="Times New Roman" w:hAnsi="Times New Roman"/>
          <w:noProof/>
        </w:rPr>
        <w:drawing>
          <wp:inline distT="0" distB="0" distL="0" distR="0" wp14:anchorId="4CBDD4DE" wp14:editId="330E127F">
            <wp:extent cx="4617720" cy="2608881"/>
            <wp:effectExtent l="0" t="0" r="0" b="127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26371" cy="2613769"/>
                    </a:xfrm>
                    <a:prstGeom prst="rect">
                      <a:avLst/>
                    </a:prstGeom>
                    <a:noFill/>
                    <a:ln>
                      <a:noFill/>
                    </a:ln>
                  </pic:spPr>
                </pic:pic>
              </a:graphicData>
            </a:graphic>
          </wp:inline>
        </w:drawing>
      </w:r>
    </w:p>
    <w:p w14:paraId="5D7D3732" w14:textId="77777777" w:rsidR="00BB3C37" w:rsidRPr="003B0530" w:rsidRDefault="00BB3C37" w:rsidP="00BB3C37">
      <w:pPr>
        <w:pStyle w:val="aa"/>
        <w:rPr>
          <w:rFonts w:ascii="Times New Roman" w:hAnsi="Times New Roman"/>
        </w:rPr>
      </w:pPr>
      <w:bookmarkStart w:id="76" w:name="_Ref384856548"/>
      <w:bookmarkStart w:id="77" w:name="_Ref384127237"/>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2</w:t>
      </w:r>
      <w:r w:rsidRPr="003B0530">
        <w:rPr>
          <w:rFonts w:ascii="Times New Roman" w:hAnsi="Times New Roman"/>
        </w:rPr>
        <w:fldChar w:fldCharType="end"/>
      </w:r>
      <w:bookmarkEnd w:id="76"/>
      <w:bookmarkEnd w:id="77"/>
      <w:r w:rsidRPr="003B0530">
        <w:rPr>
          <w:rFonts w:ascii="Times New Roman" w:hAnsi="Times New Roman" w:hint="eastAsia"/>
        </w:rPr>
        <w:t xml:space="preserve">　</w:t>
      </w:r>
      <w:r w:rsidRPr="003B0530">
        <w:rPr>
          <w:rFonts w:ascii="Times New Roman" w:hAnsi="Times New Roman"/>
        </w:rPr>
        <w:t xml:space="preserve"> Select Rule screen</w:t>
      </w:r>
    </w:p>
    <w:p w14:paraId="27BB4E96" w14:textId="6DD2411E" w:rsidR="00BB3C37" w:rsidRPr="003B0530" w:rsidRDefault="00BB3C37" w:rsidP="00BB3C37">
      <w:pPr>
        <w:pStyle w:val="ab"/>
        <w:ind w:leftChars="0" w:left="570"/>
        <w:rPr>
          <w:rFonts w:ascii="Times New Roman" w:hAnsi="Times New Roman"/>
        </w:rPr>
      </w:pPr>
    </w:p>
    <w:p w14:paraId="57C29DAB" w14:textId="2CE139FA" w:rsidR="00BB3C37" w:rsidRPr="003B0530" w:rsidRDefault="00EB5A1E" w:rsidP="00BB3C37">
      <w:pPr>
        <w:pStyle w:val="ab"/>
        <w:ind w:leftChars="0" w:left="570"/>
        <w:jc w:val="center"/>
        <w:rPr>
          <w:rFonts w:ascii="Times New Roman" w:hAnsi="Times New Roman"/>
        </w:rPr>
      </w:pPr>
      <w:r>
        <w:rPr>
          <w:rFonts w:ascii="Times New Roman" w:hAnsi="Times New Roman"/>
          <w:noProof/>
        </w:rPr>
        <mc:AlternateContent>
          <mc:Choice Requires="wps">
            <w:drawing>
              <wp:anchor distT="0" distB="0" distL="114300" distR="114300" simplePos="0" relativeHeight="251682816" behindDoc="0" locked="0" layoutInCell="1" allowOverlap="1" wp14:anchorId="5779E690" wp14:editId="730A26EB">
                <wp:simplePos x="0" y="0"/>
                <wp:positionH relativeFrom="column">
                  <wp:posOffset>2562225</wp:posOffset>
                </wp:positionH>
                <wp:positionV relativeFrom="paragraph">
                  <wp:posOffset>1246505</wp:posOffset>
                </wp:positionV>
                <wp:extent cx="1257300" cy="283210"/>
                <wp:effectExtent l="0" t="0" r="19050" b="21590"/>
                <wp:wrapNone/>
                <wp:docPr id="10" name="正方形/長方形 10"/>
                <wp:cNvGraphicFramePr/>
                <a:graphic xmlns:a="http://schemas.openxmlformats.org/drawingml/2006/main">
                  <a:graphicData uri="http://schemas.microsoft.com/office/word/2010/wordprocessingShape">
                    <wps:wsp>
                      <wps:cNvSpPr/>
                      <wps:spPr>
                        <a:xfrm>
                          <a:off x="0" y="0"/>
                          <a:ext cx="1257300" cy="2832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AE480E" id="正方形/長方形 10" o:spid="_x0000_s1026" style="position:absolute;left:0;text-align:left;margin-left:201.75pt;margin-top:98.15pt;width:99pt;height:22.3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" filled="f" strokecolor="red" strokeweight="2pt"/>
            </w:pict>
          </mc:Fallback>
        </mc:AlternateContent>
      </w:r>
      <w:r>
        <w:rPr>
          <w:rFonts w:ascii="Times New Roman" w:hAnsi="Times New Roman"/>
          <w:noProof/>
        </w:rPr>
        <w:drawing>
          <wp:inline distT="0" distB="0" distL="0" distR="0" wp14:anchorId="5511757E" wp14:editId="5A1A1D34">
            <wp:extent cx="3230880" cy="1464494"/>
            <wp:effectExtent l="0" t="0" r="7620" b="254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6843" cy="1471730"/>
                    </a:xfrm>
                    <a:prstGeom prst="rect">
                      <a:avLst/>
                    </a:prstGeom>
                    <a:noFill/>
                    <a:ln>
                      <a:noFill/>
                    </a:ln>
                  </pic:spPr>
                </pic:pic>
              </a:graphicData>
            </a:graphic>
          </wp:inline>
        </w:drawing>
      </w:r>
    </w:p>
    <w:p w14:paraId="60278668" w14:textId="77777777" w:rsidR="00BB3C37" w:rsidRPr="003B0530" w:rsidRDefault="00BB3C37" w:rsidP="00BB3C37">
      <w:pPr>
        <w:pStyle w:val="aa"/>
        <w:rPr>
          <w:rFonts w:ascii="Times New Roman" w:hAnsi="Times New Roman"/>
        </w:rPr>
      </w:pPr>
      <w:bookmarkStart w:id="78" w:name="_Ref384856569"/>
      <w:bookmarkStart w:id="79" w:name="_Ref384127284"/>
      <w:bookmarkStart w:id="80" w:name="_Ref384856556"/>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3</w:t>
      </w:r>
      <w:r w:rsidRPr="003B0530">
        <w:rPr>
          <w:rFonts w:ascii="Times New Roman" w:hAnsi="Times New Roman"/>
        </w:rPr>
        <w:fldChar w:fldCharType="end"/>
      </w:r>
      <w:bookmarkEnd w:id="78"/>
      <w:bookmarkEnd w:id="79"/>
      <w:r w:rsidRPr="003B0530">
        <w:rPr>
          <w:rFonts w:ascii="Times New Roman" w:hAnsi="Times New Roman" w:hint="eastAsia"/>
        </w:rPr>
        <w:t xml:space="preserve">　</w:t>
      </w:r>
      <w:bookmarkEnd w:id="80"/>
      <w:r w:rsidRPr="003B0530">
        <w:rPr>
          <w:rFonts w:ascii="Times New Roman" w:hAnsi="Times New Roman"/>
        </w:rPr>
        <w:t>Pop-up window</w:t>
      </w:r>
    </w:p>
    <w:p w14:paraId="675C2317" w14:textId="77777777" w:rsidR="00BB3C37" w:rsidRPr="003B0530" w:rsidRDefault="00BB3C37" w:rsidP="00BB3C37">
      <w:pPr>
        <w:pStyle w:val="ab"/>
        <w:ind w:leftChars="0" w:left="570"/>
        <w:rPr>
          <w:rFonts w:ascii="Times New Roman" w:hAnsi="Times New Roman"/>
        </w:rPr>
      </w:pPr>
    </w:p>
    <w:p w14:paraId="54BB04FE" w14:textId="46C940DE" w:rsidR="00BB3C37" w:rsidRPr="003B0530" w:rsidRDefault="00BB3C37" w:rsidP="00410AF1">
      <w:pPr>
        <w:pStyle w:val="ab"/>
        <w:numPr>
          <w:ilvl w:val="0"/>
          <w:numId w:val="72"/>
        </w:numPr>
        <w:ind w:leftChars="0"/>
        <w:rPr>
          <w:rFonts w:ascii="Times New Roman" w:hAnsi="Times New Roman"/>
        </w:rPr>
      </w:pPr>
      <w:r w:rsidRPr="003B0530">
        <w:rPr>
          <w:rFonts w:ascii="Times New Roman" w:hAnsi="Times New Roman"/>
        </w:rPr>
        <w:t xml:space="preserve"> On the left of the screen appears the drop box "Jurisdiction of License" (the red frame in </w:t>
      </w:r>
      <w:r w:rsidRPr="003B0530">
        <w:rPr>
          <w:rFonts w:ascii="Times New Roman" w:hAnsi="Times New Roman"/>
        </w:rPr>
        <w:fldChar w:fldCharType="begin"/>
      </w:r>
      <w:r w:rsidRPr="003B0530">
        <w:rPr>
          <w:rFonts w:ascii="Times New Roman" w:hAnsi="Times New Roman"/>
        </w:rPr>
        <w:instrText xml:space="preserve"> REF _Ref384127697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4</w:t>
      </w:r>
      <w:r w:rsidRPr="003B0530">
        <w:rPr>
          <w:rFonts w:ascii="Times New Roman" w:hAnsi="Times New Roman"/>
        </w:rPr>
        <w:fldChar w:fldCharType="end"/>
      </w:r>
      <w:r w:rsidRPr="003B0530">
        <w:rPr>
          <w:rFonts w:ascii="Times New Roman" w:hAnsi="Times New Roman"/>
        </w:rPr>
        <w:t>). Then select "Japan" to select the latest version CC-BY 2.1.</w:t>
      </w:r>
    </w:p>
    <w:p w14:paraId="25BB63BC" w14:textId="0EE1BF88" w:rsidR="00BB3C37" w:rsidRPr="003B0530" w:rsidRDefault="00812D50" w:rsidP="00BB3C37">
      <w:pPr>
        <w:pStyle w:val="ab"/>
        <w:ind w:leftChars="0" w:left="570"/>
        <w:jc w:val="center"/>
        <w:rPr>
          <w:rFonts w:ascii="Times New Roman" w:hAnsi="Times New Roman"/>
        </w:rPr>
      </w:pPr>
      <w:r>
        <w:rPr>
          <w:rFonts w:ascii="Times New Roman" w:hAnsi="Times New Roman"/>
          <w:noProof/>
        </w:rPr>
        <mc:AlternateContent>
          <mc:Choice Requires="wps">
            <w:drawing>
              <wp:anchor distT="0" distB="0" distL="114300" distR="114300" simplePos="0" relativeHeight="251697664" behindDoc="0" locked="0" layoutInCell="1" allowOverlap="1" wp14:anchorId="057D88D2" wp14:editId="074E6782">
                <wp:simplePos x="0" y="0"/>
                <wp:positionH relativeFrom="column">
                  <wp:posOffset>3240405</wp:posOffset>
                </wp:positionH>
                <wp:positionV relativeFrom="paragraph">
                  <wp:posOffset>4324985</wp:posOffset>
                </wp:positionV>
                <wp:extent cx="2324100" cy="845820"/>
                <wp:effectExtent l="0" t="0" r="19050" b="11430"/>
                <wp:wrapNone/>
                <wp:docPr id="289" name="正方形/長方形 289"/>
                <wp:cNvGraphicFramePr/>
                <a:graphic xmlns:a="http://schemas.openxmlformats.org/drawingml/2006/main">
                  <a:graphicData uri="http://schemas.microsoft.com/office/word/2010/wordprocessingShape">
                    <wps:wsp>
                      <wps:cNvSpPr/>
                      <wps:spPr>
                        <a:xfrm>
                          <a:off x="0" y="0"/>
                          <a:ext cx="2324100" cy="845820"/>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6B3BD2" id="正方形/長方形 289" o:spid="_x0000_s1026" style="position:absolute;left:0;text-align:left;margin-left:255.15pt;margin-top:340.55pt;width:183pt;height:66.6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" filled="f" strokecolor="#0070c0" strokeweight="2pt"/>
            </w:pict>
          </mc:Fallback>
        </mc:AlternateContent>
      </w:r>
      <w:r>
        <w:rPr>
          <w:rFonts w:ascii="Times New Roman" w:hAnsi="Times New Roman"/>
          <w:noProof/>
        </w:rPr>
        <mc:AlternateContent>
          <mc:Choice Requires="wps">
            <w:drawing>
              <wp:anchor distT="0" distB="0" distL="114300" distR="114300" simplePos="0" relativeHeight="251696640" behindDoc="0" locked="0" layoutInCell="1" allowOverlap="1" wp14:anchorId="1D9210A0" wp14:editId="640E6DE6">
                <wp:simplePos x="0" y="0"/>
                <wp:positionH relativeFrom="column">
                  <wp:posOffset>1015365</wp:posOffset>
                </wp:positionH>
                <wp:positionV relativeFrom="paragraph">
                  <wp:posOffset>2237105</wp:posOffset>
                </wp:positionV>
                <wp:extent cx="1432560" cy="236220"/>
                <wp:effectExtent l="0" t="0" r="15240" b="11430"/>
                <wp:wrapNone/>
                <wp:docPr id="489" name="正方形/長方形 489"/>
                <wp:cNvGraphicFramePr/>
                <a:graphic xmlns:a="http://schemas.openxmlformats.org/drawingml/2006/main">
                  <a:graphicData uri="http://schemas.microsoft.com/office/word/2010/wordprocessingShape">
                    <wps:wsp>
                      <wps:cNvSpPr/>
                      <wps:spPr>
                        <a:xfrm>
                          <a:off x="0" y="0"/>
                          <a:ext cx="1432560" cy="236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236697" id="正方形/長方形 489" o:spid="_x0000_s1026" style="position:absolute;left:0;text-align:left;margin-left:79.95pt;margin-top:176.15pt;width:112.8pt;height:18.6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" filled="f" strokecolor="red" strokeweight="2pt"/>
            </w:pict>
          </mc:Fallback>
        </mc:AlternateContent>
      </w:r>
      <w:r>
        <w:rPr>
          <w:rFonts w:ascii="Times New Roman" w:hAnsi="Times New Roman"/>
          <w:noProof/>
        </w:rPr>
        <w:drawing>
          <wp:inline distT="0" distB="0" distL="0" distR="0" wp14:anchorId="4651F6AE" wp14:editId="3EE58D03">
            <wp:extent cx="5394960" cy="5402580"/>
            <wp:effectExtent l="0" t="0" r="0" b="7620"/>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4960" cy="5402580"/>
                    </a:xfrm>
                    <a:prstGeom prst="rect">
                      <a:avLst/>
                    </a:prstGeom>
                    <a:noFill/>
                    <a:ln>
                      <a:noFill/>
                    </a:ln>
                  </pic:spPr>
                </pic:pic>
              </a:graphicData>
            </a:graphic>
          </wp:inline>
        </w:drawing>
      </w:r>
    </w:p>
    <w:p w14:paraId="20EDE683" w14:textId="11EFCE1B" w:rsidR="00BB3C37" w:rsidRPr="003B0530" w:rsidRDefault="00BB3C37" w:rsidP="00BB3C37">
      <w:pPr>
        <w:pStyle w:val="aa"/>
        <w:rPr>
          <w:rFonts w:ascii="Times New Roman" w:hAnsi="Times New Roman"/>
        </w:rPr>
      </w:pPr>
      <w:bookmarkStart w:id="81" w:name="_Ref384127697"/>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4</w:t>
      </w:r>
      <w:r w:rsidRPr="003B0530">
        <w:rPr>
          <w:rFonts w:ascii="Times New Roman" w:hAnsi="Times New Roman"/>
        </w:rPr>
        <w:fldChar w:fldCharType="end"/>
      </w:r>
      <w:bookmarkEnd w:id="81"/>
      <w:r w:rsidRPr="003B0530">
        <w:rPr>
          <w:rFonts w:ascii="Times New Roman" w:hAnsi="Times New Roman" w:hint="eastAsia"/>
        </w:rPr>
        <w:t xml:space="preserve">　</w:t>
      </w:r>
      <w:r w:rsidR="00F3231A">
        <w:rPr>
          <w:rFonts w:ascii="Times New Roman" w:hAnsi="Times New Roman"/>
        </w:rPr>
        <w:t>Select License Screen (Previous V</w:t>
      </w:r>
      <w:r w:rsidRPr="003B0530">
        <w:rPr>
          <w:rFonts w:ascii="Times New Roman" w:hAnsi="Times New Roman"/>
        </w:rPr>
        <w:t>ersion)</w:t>
      </w:r>
    </w:p>
    <w:p w14:paraId="61B0E071" w14:textId="77777777" w:rsidR="00BB3C37" w:rsidRPr="00F3231A" w:rsidRDefault="00BB3C37" w:rsidP="00BB3C37">
      <w:pPr>
        <w:pStyle w:val="ab"/>
        <w:ind w:leftChars="0" w:left="570"/>
        <w:rPr>
          <w:rFonts w:ascii="Times New Roman" w:hAnsi="Times New Roman"/>
        </w:rPr>
      </w:pPr>
    </w:p>
    <w:p w14:paraId="599F395F" w14:textId="71685406" w:rsidR="00BB3C37" w:rsidRPr="003B0530" w:rsidRDefault="00BB3C37" w:rsidP="00410AF1">
      <w:pPr>
        <w:pStyle w:val="ab"/>
        <w:numPr>
          <w:ilvl w:val="0"/>
          <w:numId w:val="72"/>
        </w:numPr>
        <w:ind w:leftChars="0"/>
        <w:rPr>
          <w:rFonts w:ascii="Times New Roman" w:hAnsi="Times New Roman"/>
        </w:rPr>
      </w:pPr>
      <w:r w:rsidRPr="003B0530">
        <w:rPr>
          <w:rFonts w:ascii="Times New Roman" w:hAnsi="Times New Roman"/>
        </w:rPr>
        <w:t xml:space="preserve">Paste the code provided on right bottom of </w:t>
      </w:r>
      <w:r w:rsidRPr="003B0530">
        <w:rPr>
          <w:rFonts w:ascii="Times New Roman" w:hAnsi="Times New Roman"/>
        </w:rPr>
        <w:fldChar w:fldCharType="begin"/>
      </w:r>
      <w:r w:rsidRPr="003B0530">
        <w:rPr>
          <w:rFonts w:ascii="Times New Roman" w:hAnsi="Times New Roman"/>
        </w:rPr>
        <w:instrText xml:space="preserve"> REF _Ref384127697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4</w:t>
      </w:r>
      <w:r w:rsidRPr="003B0530">
        <w:rPr>
          <w:rFonts w:ascii="Times New Roman" w:hAnsi="Times New Roman"/>
        </w:rPr>
        <w:fldChar w:fldCharType="end"/>
      </w:r>
      <w:r w:rsidRPr="003B0530">
        <w:rPr>
          <w:rFonts w:ascii="Times New Roman" w:hAnsi="Times New Roman"/>
        </w:rPr>
        <w:t xml:space="preserve"> to the source code on the homepage, and then you can start using the homepage. This code is composed of an image of CC-BY, a link to the CC-BY license, and the metadata of the CC-BY license. When they are pasted on the homepage, the screen displays the image of the CC-BY license and a statement to the effect that the work (or the names of the author and the document when a credit is inserted) is provided under the Creative Commons Attribution 2.1 Japan license.</w:t>
      </w:r>
    </w:p>
    <w:p w14:paraId="4C68E80C" w14:textId="77777777" w:rsidR="00BB3C37" w:rsidRPr="003B0530" w:rsidRDefault="00BB3C37" w:rsidP="00BB3C37">
      <w:pPr>
        <w:ind w:leftChars="100" w:left="210"/>
        <w:rPr>
          <w:rFonts w:ascii="Times New Roman" w:hAnsi="Times New Roman"/>
        </w:rPr>
      </w:pPr>
    </w:p>
    <w:p w14:paraId="6F9AFBD5" w14:textId="77777777" w:rsidR="00BB3C37" w:rsidRPr="003B0530" w:rsidRDefault="00BB3C37" w:rsidP="00BB3C37">
      <w:pPr>
        <w:widowControl/>
        <w:jc w:val="left"/>
        <w:rPr>
          <w:rFonts w:ascii="Times New Roman" w:eastAsia="ＭＳ ゴシック" w:hAnsi="Times New Roman"/>
          <w:sz w:val="22"/>
          <w:szCs w:val="22"/>
        </w:rPr>
      </w:pPr>
      <w:bookmarkStart w:id="82" w:name="_Ref384119640"/>
      <w:r w:rsidRPr="003B0530">
        <w:rPr>
          <w:rFonts w:ascii="Times New Roman" w:hAnsi="Times New Roman"/>
        </w:rPr>
        <w:br w:type="page"/>
      </w:r>
    </w:p>
    <w:p w14:paraId="2687A3A7" w14:textId="1B484C57" w:rsidR="00A21ABA" w:rsidRPr="00DD4A06" w:rsidRDefault="00A21ABA" w:rsidP="00A21ABA">
      <w:pPr>
        <w:pStyle w:val="2"/>
      </w:pPr>
      <w:bookmarkStart w:id="83" w:name="_Toc415763649"/>
      <w:bookmarkEnd w:id="82"/>
      <w:r w:rsidRPr="00A21ABA">
        <w:t>Gover</w:t>
      </w:r>
      <w:r w:rsidRPr="00DD4A06">
        <w:t xml:space="preserve">nment Data Catalog Site </w:t>
      </w:r>
      <w:r w:rsidR="00410AF1" w:rsidRPr="00DD4A06">
        <w:t xml:space="preserve">“DATA.GO.JP” </w:t>
      </w:r>
      <w:r w:rsidRPr="00DD4A06">
        <w:t xml:space="preserve">(Trial Version) </w:t>
      </w:r>
      <w:r w:rsidR="00B12A69" w:rsidRPr="00DD4A06">
        <w:t>Term of U</w:t>
      </w:r>
      <w:r w:rsidR="00410AF1" w:rsidRPr="00DD4A06">
        <w:t>se</w:t>
      </w:r>
      <w:bookmarkEnd w:id="83"/>
    </w:p>
    <w:p w14:paraId="72F4420F" w14:textId="013B0FDC" w:rsidR="00A21ABA" w:rsidRPr="00DD4A06" w:rsidRDefault="002E3D96" w:rsidP="002E3D96">
      <w:pPr>
        <w:pStyle w:val="3"/>
        <w:numPr>
          <w:ilvl w:val="0"/>
          <w:numId w:val="0"/>
        </w:numPr>
      </w:pPr>
      <w:r w:rsidRPr="00DD4A06">
        <w:t>5.3.1   The Outline of Government Data Catalog Site “DATA.GO.JP” (Trial Version) Term of Use</w:t>
      </w:r>
    </w:p>
    <w:p w14:paraId="5F36A76A" w14:textId="04110BCD" w:rsidR="00F65D77" w:rsidRPr="00DD4A06" w:rsidRDefault="00684783" w:rsidP="00684783">
      <w:r w:rsidRPr="00DD4A06">
        <w:t xml:space="preserve">As stated above, </w:t>
      </w:r>
      <w:r w:rsidR="00F65D77" w:rsidRPr="00DD4A06">
        <w:t xml:space="preserve">IT strategic headquarters launced </w:t>
      </w:r>
      <w:r w:rsidR="00C84B87" w:rsidRPr="00DD4A06">
        <w:t xml:space="preserve">the trial version of </w:t>
      </w:r>
      <w:r w:rsidR="00F65D77" w:rsidRPr="00DD4A06">
        <w:t>“DATA GO JP”</w:t>
      </w:r>
      <w:r w:rsidR="00C84B87" w:rsidRPr="00DD4A06">
        <w:t>, a</w:t>
      </w:r>
      <w:r w:rsidR="00F65D77" w:rsidRPr="00DD4A06">
        <w:t xml:space="preserve"> government data catalog site, on December 20, 2013. </w:t>
      </w:r>
      <w:r w:rsidR="00C84B87" w:rsidRPr="00DD4A06">
        <w:t xml:space="preserve">The trial verson of </w:t>
      </w:r>
      <w:r w:rsidR="00F65D77" w:rsidRPr="00DD4A06">
        <w:t>“DATA GO JP”</w:t>
      </w:r>
      <w:r w:rsidR="00C84B87" w:rsidRPr="00DD4A06">
        <w:t xml:space="preserve"> adopted CC-BY in compliance with the discussion at the e-Government Open Data Conference of Working-level Personnel.</w:t>
      </w:r>
    </w:p>
    <w:p w14:paraId="5D12AF22" w14:textId="39BCEAA7" w:rsidR="00A21ABA" w:rsidRPr="00DD4A06" w:rsidRDefault="009E21B4" w:rsidP="00004984">
      <w:pPr>
        <w:ind w:firstLineChars="100" w:firstLine="210"/>
      </w:pPr>
      <w:r w:rsidRPr="00DD4A06">
        <w:rPr>
          <w:rFonts w:hint="eastAsia"/>
        </w:rPr>
        <w:t>“</w:t>
      </w:r>
      <w:r w:rsidR="002E3D96" w:rsidRPr="00DD4A06">
        <w:t>DATA.GO.JP” (Trial Version) t</w:t>
      </w:r>
      <w:r w:rsidRPr="00DD4A06">
        <w:t xml:space="preserve">erm of use, where CC-BY is used as a rule on use,  </w:t>
      </w:r>
      <w:r w:rsidR="00472120" w:rsidRPr="00DD4A06">
        <w:t xml:space="preserve">tells users to pay attention to </w:t>
      </w:r>
      <w:r w:rsidR="002E3D96" w:rsidRPr="00DD4A06">
        <w:t>a third party right</w:t>
      </w:r>
      <w:r w:rsidR="00472120" w:rsidRPr="00DD4A06">
        <w:t>, no</w:t>
      </w:r>
      <w:r w:rsidR="006371BC" w:rsidRPr="00DD4A06">
        <w:t xml:space="preserve"> guarantee regarding the content disclosed on this website, and governing law and jurisdiction.</w:t>
      </w:r>
      <w:r w:rsidRPr="00DD4A06">
        <w:t xml:space="preserve"> “DATA GO JP” requests users to state the source of figures and other data that are not subject to the provisions of CC-BY because no copyright is generated. It also provides that data disclosed on this site is subject preferentially to the standard terms of use set forth on the site.</w:t>
      </w:r>
    </w:p>
    <w:p w14:paraId="30D5A3C3" w14:textId="22EE341E" w:rsidR="00A21ABA" w:rsidRPr="00DD4A06" w:rsidRDefault="00A21ABA" w:rsidP="00004984"/>
    <w:p w14:paraId="659710BC" w14:textId="508A86C3" w:rsidR="00A21ABA" w:rsidRPr="00DD4A06" w:rsidRDefault="002E3D96" w:rsidP="002E3D96">
      <w:pPr>
        <w:pStyle w:val="3"/>
        <w:numPr>
          <w:ilvl w:val="0"/>
          <w:numId w:val="0"/>
        </w:numPr>
        <w:rPr>
          <w:sz w:val="24"/>
          <w:szCs w:val="24"/>
        </w:rPr>
      </w:pPr>
      <w:r w:rsidRPr="00DD4A06">
        <w:rPr>
          <w:rFonts w:ascii="Century" w:eastAsia="ＭＳ 明朝" w:hAnsi="Century"/>
          <w:sz w:val="24"/>
          <w:szCs w:val="24"/>
        </w:rPr>
        <w:t xml:space="preserve">5.3.2   </w:t>
      </w:r>
      <w:r w:rsidR="00631905" w:rsidRPr="00DD4A06">
        <w:rPr>
          <w:rFonts w:ascii="Century" w:eastAsia="ＭＳ 明朝" w:hAnsi="Century"/>
          <w:sz w:val="24"/>
          <w:szCs w:val="24"/>
        </w:rPr>
        <w:t xml:space="preserve"> Notes on Adopting the Term of U</w:t>
      </w:r>
      <w:r w:rsidRPr="00DD4A06">
        <w:rPr>
          <w:rFonts w:ascii="Century" w:eastAsia="ＭＳ 明朝" w:hAnsi="Century"/>
          <w:sz w:val="24"/>
          <w:szCs w:val="24"/>
        </w:rPr>
        <w:t>se</w:t>
      </w:r>
    </w:p>
    <w:p w14:paraId="51B904B8" w14:textId="0E8BBCF2" w:rsidR="00A21ABA" w:rsidRPr="00DD4A06" w:rsidRDefault="009E21B4" w:rsidP="00A21ABA">
      <w:r w:rsidRPr="00DD4A06">
        <w:t>“DATA GO JP” pays special attention to content</w:t>
      </w:r>
      <w:r w:rsidR="00134456" w:rsidRPr="00DD4A06">
        <w:t>s</w:t>
      </w:r>
      <w:r w:rsidRPr="00DD4A06">
        <w:t xml:space="preserve"> not containing a third party right, which means it </w:t>
      </w:r>
      <w:r w:rsidR="00134456" w:rsidRPr="00DD4A06">
        <w:t xml:space="preserve">has more consideration toward </w:t>
      </w:r>
      <w:r w:rsidR="00F414BB" w:rsidRPr="00DD4A06">
        <w:t>users.</w:t>
      </w:r>
    </w:p>
    <w:p w14:paraId="4C78AAF7" w14:textId="4FCCE18B" w:rsidR="00675512" w:rsidRPr="00DD4A06" w:rsidRDefault="00675512" w:rsidP="00A21ABA">
      <w:r w:rsidRPr="00DD4A06">
        <w:t>Since “</w:t>
      </w:r>
      <w:r w:rsidR="00F414BB" w:rsidRPr="00DD4A06">
        <w:t>DATA.</w:t>
      </w:r>
      <w:r w:rsidR="002E3D96" w:rsidRPr="00DD4A06">
        <w:t>GO.JP” (Trial Version) t</w:t>
      </w:r>
      <w:r w:rsidR="00B12A69" w:rsidRPr="00DD4A06">
        <w:t xml:space="preserve">erm of </w:t>
      </w:r>
      <w:r w:rsidR="002E3D96" w:rsidRPr="00DD4A06">
        <w:rPr>
          <w:rFonts w:hint="eastAsia"/>
        </w:rPr>
        <w:t>u</w:t>
      </w:r>
      <w:r w:rsidR="00F414BB" w:rsidRPr="00DD4A06">
        <w:t>se</w:t>
      </w:r>
      <w:r w:rsidRPr="00DD4A06">
        <w:t xml:space="preserve"> refers to license IDS </w:t>
      </w:r>
      <w:r w:rsidR="00B12A69" w:rsidRPr="00DD4A06">
        <w:t>used</w:t>
      </w:r>
      <w:r w:rsidRPr="00DD4A06">
        <w:t xml:space="preserve"> only for</w:t>
      </w:r>
      <w:r w:rsidR="00B12A69" w:rsidRPr="00DD4A06">
        <w:rPr>
          <w:rFonts w:hint="eastAsia"/>
        </w:rPr>
        <w:t>“</w:t>
      </w:r>
      <w:r w:rsidR="00B12A69" w:rsidRPr="00DD4A06">
        <w:t>DATA.GO.JP” (Trial Version)</w:t>
      </w:r>
      <w:r w:rsidRPr="00DD4A06">
        <w:t>, it is better to use universally applicable version (Table 5-4) to avoid any confusion.</w:t>
      </w:r>
    </w:p>
    <w:p w14:paraId="3000F242" w14:textId="77777777" w:rsidR="00675512" w:rsidRPr="00B12A69" w:rsidRDefault="00675512" w:rsidP="00A21ABA"/>
    <w:p w14:paraId="366B1478" w14:textId="54378559" w:rsidR="00A21ABA" w:rsidRPr="00A21ABA" w:rsidRDefault="00A21ABA" w:rsidP="00A21ABA">
      <w:r>
        <w:t xml:space="preserve">Table </w:t>
      </w:r>
      <w:r>
        <w:rPr>
          <w:rFonts w:ascii="ＭＳ 明朝" w:hAnsi="ＭＳ 明朝" w:cs="ＭＳ 明朝"/>
        </w:rPr>
        <w:t>‎</w:t>
      </w:r>
      <w:r>
        <w:t>5-3</w:t>
      </w:r>
      <w:r>
        <w:rPr>
          <w:rFonts w:hint="eastAsia"/>
        </w:rPr>
        <w:t xml:space="preserve">　</w:t>
      </w:r>
      <w:r>
        <w:t xml:space="preserve"> Standard Terms of Use for Government Data Catalog Site (Trial Version)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386"/>
      </w:tblGrid>
      <w:tr w:rsidR="00A21ABA" w:rsidRPr="003B0530" w14:paraId="09CAD3C6" w14:textId="77777777" w:rsidTr="007E5061">
        <w:tc>
          <w:tcPr>
            <w:tcW w:w="8594" w:type="dxa"/>
          </w:tcPr>
          <w:p w14:paraId="3C9DFC29" w14:textId="77777777" w:rsidR="00A21ABA" w:rsidRDefault="00A21ABA" w:rsidP="007E5061">
            <w:pPr>
              <w:snapToGrid w:val="0"/>
              <w:rPr>
                <w:rFonts w:ascii="Times New Roman" w:hAnsi="Times New Roman"/>
                <w:sz w:val="20"/>
                <w:szCs w:val="20"/>
              </w:rPr>
            </w:pPr>
            <w:r w:rsidRPr="008F2F9F">
              <w:rPr>
                <w:rFonts w:ascii="Times New Roman" w:hAnsi="Times New Roman"/>
                <w:sz w:val="20"/>
                <w:szCs w:val="20"/>
              </w:rPr>
              <w:t>Article 1 ( Useof the content of this website )</w:t>
            </w:r>
          </w:p>
          <w:p w14:paraId="13DF771B"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 xml:space="preserve">   The relevant content disclosed on this website may be used in accordance with the conditions set forth in these Terms of Use. By using the content of this website, users agree to these Terms of Use.</w:t>
            </w:r>
          </w:p>
          <w:p w14:paraId="7EE901D9" w14:textId="77777777" w:rsidR="00A21ABA" w:rsidRDefault="00A21ABA" w:rsidP="007E5061">
            <w:pPr>
              <w:snapToGrid w:val="0"/>
              <w:rPr>
                <w:rFonts w:ascii="Times New Roman" w:hAnsi="Times New Roman"/>
                <w:sz w:val="20"/>
                <w:szCs w:val="20"/>
              </w:rPr>
            </w:pPr>
          </w:p>
          <w:p w14:paraId="4BF8E721"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Article 2 (Use of data pursuant to CC-BY)</w:t>
            </w:r>
          </w:p>
          <w:p w14:paraId="26C7BC39"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1. Data falling under (1) and (2) below may be used in accordance with the copyright license Attribution 2.1 Japan of the </w:t>
            </w:r>
          </w:p>
          <w:p w14:paraId="578CAB60"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Creative Commons License (hereafter referred to as the CC License). For details ,see  </w:t>
            </w:r>
          </w:p>
          <w:p w14:paraId="4A976574"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http://creativecommons.org/licenses/by/2.1/jp/legalcode.</w:t>
            </w:r>
          </w:p>
          <w:p w14:paraId="2D1BFC57" w14:textId="77777777" w:rsidR="00A21ABA" w:rsidRPr="008F2F9F" w:rsidRDefault="00A21ABA" w:rsidP="007E5061">
            <w:pPr>
              <w:snapToGrid w:val="0"/>
              <w:ind w:leftChars="200" w:left="1020" w:hangingChars="300" w:hanging="600"/>
              <w:rPr>
                <w:rFonts w:ascii="Times New Roman" w:hAnsi="Times New Roman"/>
                <w:sz w:val="20"/>
                <w:szCs w:val="20"/>
              </w:rPr>
            </w:pPr>
            <w:r w:rsidRPr="008F2F9F">
              <w:rPr>
                <w:rFonts w:ascii="Times New Roman" w:hAnsi="Times New Roman"/>
                <w:sz w:val="20"/>
                <w:szCs w:val="20"/>
              </w:rPr>
              <w:t xml:space="preserve">   (1) (a) All metadata in the data catalog; (b) the resources for which metadata is disclosed in the data catalog (hereafter referred to as "actual data disclosed in the catalog") and for which "CC-BY" is </w:t>
            </w:r>
            <w:r>
              <w:rPr>
                <w:rFonts w:ascii="Times New Roman" w:hAnsi="Times New Roman"/>
                <w:sz w:val="20"/>
                <w:szCs w:val="20"/>
              </w:rPr>
              <w:t>displayed in the license column</w:t>
            </w:r>
            <w:r>
              <w:rPr>
                <w:rFonts w:ascii="Times New Roman" w:hAnsi="Times New Roman" w:hint="eastAsia"/>
                <w:sz w:val="20"/>
                <w:szCs w:val="20"/>
              </w:rPr>
              <w:t xml:space="preserve"> </w:t>
            </w:r>
            <w:r w:rsidRPr="008F2F9F">
              <w:rPr>
                <w:rFonts w:ascii="Times New Roman" w:hAnsi="Times New Roman"/>
                <w:sz w:val="20"/>
                <w:szCs w:val="20"/>
              </w:rPr>
              <w:t>and (c) article contents (content disclosed in parts of this website other than the data catalog)</w:t>
            </w:r>
          </w:p>
          <w:p w14:paraId="25AC7058" w14:textId="77777777" w:rsidR="00A21ABA" w:rsidRPr="008F2F9F" w:rsidRDefault="00A21ABA" w:rsidP="007E5061">
            <w:pPr>
              <w:snapToGrid w:val="0"/>
              <w:ind w:leftChars="200" w:left="1020" w:hangingChars="300" w:hanging="600"/>
              <w:rPr>
                <w:rFonts w:ascii="Times New Roman" w:hAnsi="Times New Roman"/>
                <w:sz w:val="20"/>
                <w:szCs w:val="20"/>
              </w:rPr>
            </w:pPr>
            <w:r w:rsidRPr="008F2F9F">
              <w:rPr>
                <w:rFonts w:ascii="Times New Roman" w:hAnsi="Times New Roman"/>
                <w:sz w:val="20"/>
                <w:szCs w:val="20"/>
              </w:rPr>
              <w:t xml:space="preserve">   (2) Data (excluding logos, symbols, and so forth) for which the publisher owns the copyright (In the case of</w:t>
            </w:r>
            <w:r>
              <w:rPr>
                <w:rFonts w:ascii="Times New Roman" w:hAnsi="Times New Roman"/>
                <w:sz w:val="20"/>
                <w:szCs w:val="20"/>
              </w:rPr>
              <w:t xml:space="preserve"> </w:t>
            </w:r>
            <w:r w:rsidRPr="008F2F9F">
              <w:rPr>
                <w:rFonts w:ascii="Times New Roman" w:hAnsi="Times New Roman"/>
                <w:sz w:val="20"/>
                <w:szCs w:val="20"/>
              </w:rPr>
              <w:t>metadata in the data catalog and the actual data disclosed in the catalog, the publisher refers to the party shown in the</w:t>
            </w:r>
            <w:r>
              <w:rPr>
                <w:rFonts w:ascii="Times New Roman" w:hAnsi="Times New Roman"/>
                <w:sz w:val="20"/>
                <w:szCs w:val="20"/>
              </w:rPr>
              <w:t xml:space="preserve"> </w:t>
            </w:r>
            <w:r w:rsidRPr="008F2F9F">
              <w:rPr>
                <w:rFonts w:ascii="Times New Roman" w:hAnsi="Times New Roman"/>
                <w:sz w:val="20"/>
                <w:szCs w:val="20"/>
              </w:rPr>
              <w:t>publisher column for the metadata of the data-set of the relevant data. In the case of article contents, the publisher</w:t>
            </w:r>
            <w:r>
              <w:rPr>
                <w:rFonts w:ascii="Times New Roman" w:hAnsi="Times New Roman"/>
                <w:sz w:val="20"/>
                <w:szCs w:val="20"/>
              </w:rPr>
              <w:t xml:space="preserve"> </w:t>
            </w:r>
            <w:r w:rsidRPr="008F2F9F">
              <w:rPr>
                <w:rFonts w:ascii="Times New Roman" w:hAnsi="Times New Roman"/>
                <w:sz w:val="20"/>
                <w:szCs w:val="20"/>
              </w:rPr>
              <w:t>refers to the state of publication. The same applies hereinafter.)</w:t>
            </w:r>
          </w:p>
          <w:p w14:paraId="635EB888" w14:textId="77777777" w:rsidR="00A21ABA" w:rsidRPr="008F2F9F" w:rsidRDefault="00A21ABA" w:rsidP="007E5061">
            <w:pPr>
              <w:snapToGrid w:val="0"/>
              <w:ind w:leftChars="100" w:left="210"/>
              <w:rPr>
                <w:rFonts w:ascii="Times New Roman" w:hAnsi="Times New Roman"/>
                <w:sz w:val="20"/>
                <w:szCs w:val="20"/>
              </w:rPr>
            </w:pPr>
            <w:r w:rsidRPr="008F2F9F">
              <w:rPr>
                <w:rFonts w:ascii="Times New Roman" w:hAnsi="Times New Roman"/>
                <w:sz w:val="20"/>
                <w:szCs w:val="20"/>
              </w:rPr>
              <w:t>Note, however, that numerical data and data in simple tables, graphs,and so forth are not subject to copyright. Accordingly, even if "CC-BY" is displayed in the license column for the applicable resource, the CC License does not  apply to such data, and said data may be used freely.</w:t>
            </w:r>
          </w:p>
          <w:p w14:paraId="43DA2E12" w14:textId="77777777" w:rsidR="00A21ABA" w:rsidRPr="008F2F9F" w:rsidRDefault="00A21ABA" w:rsidP="007E5061">
            <w:pPr>
              <w:snapToGrid w:val="0"/>
              <w:rPr>
                <w:rFonts w:ascii="Times New Roman" w:hAnsi="Times New Roman"/>
                <w:sz w:val="20"/>
                <w:szCs w:val="20"/>
              </w:rPr>
            </w:pPr>
          </w:p>
          <w:p w14:paraId="24263B43"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2. In some cases, a third party other than the publisher (hereafter referred to as a "third party") owns the copyright or</w:t>
            </w:r>
            <w:r>
              <w:rPr>
                <w:rFonts w:ascii="Times New Roman" w:hAnsi="Times New Roman"/>
                <w:sz w:val="20"/>
                <w:szCs w:val="20"/>
              </w:rPr>
              <w:t xml:space="preserve"> </w:t>
            </w:r>
            <w:r w:rsidRPr="008F2F9F">
              <w:rPr>
                <w:rFonts w:ascii="Times New Roman" w:hAnsi="Times New Roman"/>
                <w:sz w:val="20"/>
                <w:szCs w:val="20"/>
              </w:rPr>
              <w:t>other rights for actual data disclosed in the catalog or for article contents. In such cases where a third party holds the</w:t>
            </w:r>
            <w:r>
              <w:rPr>
                <w:rFonts w:ascii="Times New Roman" w:hAnsi="Times New Roman"/>
                <w:sz w:val="20"/>
                <w:szCs w:val="20"/>
              </w:rPr>
              <w:t xml:space="preserve"> </w:t>
            </w:r>
            <w:r w:rsidRPr="008F2F9F">
              <w:rPr>
                <w:rFonts w:ascii="Times New Roman" w:hAnsi="Times New Roman"/>
                <w:sz w:val="20"/>
                <w:szCs w:val="20"/>
              </w:rPr>
              <w:t>copyright or other rights (such as portrait rights or the right of publicity for photographs), the user is responsible for</w:t>
            </w:r>
            <w:r>
              <w:rPr>
                <w:rFonts w:ascii="Times New Roman" w:hAnsi="Times New Roman"/>
                <w:sz w:val="20"/>
                <w:szCs w:val="20"/>
              </w:rPr>
              <w:t xml:space="preserve"> </w:t>
            </w:r>
            <w:r w:rsidRPr="008F2F9F">
              <w:rPr>
                <w:rFonts w:ascii="Times New Roman" w:hAnsi="Times New Roman"/>
                <w:sz w:val="20"/>
                <w:szCs w:val="20"/>
              </w:rPr>
              <w:t>obtaining permission to use such data or article contents from said third party. Note that, in general, there is no</w:t>
            </w:r>
            <w:r>
              <w:rPr>
                <w:rFonts w:ascii="Times New Roman" w:hAnsi="Times New Roman"/>
                <w:sz w:val="20"/>
                <w:szCs w:val="20"/>
              </w:rPr>
              <w:t xml:space="preserve"> </w:t>
            </w:r>
            <w:r w:rsidRPr="008F2F9F">
              <w:rPr>
                <w:rFonts w:ascii="Times New Roman" w:hAnsi="Times New Roman"/>
                <w:sz w:val="20"/>
                <w:szCs w:val="20"/>
              </w:rPr>
              <w:t>specification or indication whether any given portion of the actual data disclosed in the catalog or article contents is</w:t>
            </w:r>
          </w:p>
          <w:p w14:paraId="69BC4132"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subject to rights held by a third party. (In the case of actual data disclosed in the catalog that is provided by a national</w:t>
            </w:r>
          </w:p>
          <w:p w14:paraId="761DFC6B"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ministry or agency, see the website of the applicable ministry or agency shown in the publisher column. These websites</w:t>
            </w:r>
          </w:p>
          <w:p w14:paraId="77698C3B"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provide examples of how to display or indicate third-party ownership of such rights.)</w:t>
            </w:r>
          </w:p>
          <w:p w14:paraId="27359AE9" w14:textId="77777777" w:rsidR="00A21ABA" w:rsidRPr="008F2F9F" w:rsidRDefault="00A21ABA" w:rsidP="007E5061">
            <w:pPr>
              <w:snapToGrid w:val="0"/>
              <w:ind w:leftChars="100" w:left="510" w:hangingChars="150" w:hanging="300"/>
              <w:rPr>
                <w:rFonts w:ascii="Times New Roman" w:hAnsi="Times New Roman"/>
                <w:sz w:val="20"/>
                <w:szCs w:val="20"/>
              </w:rPr>
            </w:pPr>
          </w:p>
          <w:p w14:paraId="4E84B0A3"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3. Users must observe the relevant laws and ordinances when using the content of this website. (For laws that require</w:t>
            </w:r>
          </w:p>
          <w:p w14:paraId="53794ECE"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particular attention when using actual data disclosed in the catalog that is provided by a national ministry or agency,</w:t>
            </w:r>
          </w:p>
          <w:p w14:paraId="6FD11CC2"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see the website of the applicable ministry or agency shown in the publisher column.)</w:t>
            </w:r>
          </w:p>
          <w:p w14:paraId="44493C35" w14:textId="77777777" w:rsidR="00A21ABA" w:rsidRDefault="00A21ABA" w:rsidP="007E5061">
            <w:pPr>
              <w:snapToGrid w:val="0"/>
              <w:ind w:leftChars="100" w:left="510" w:hangingChars="150" w:hanging="300"/>
              <w:rPr>
                <w:rFonts w:ascii="Times New Roman" w:hAnsi="Times New Roman"/>
                <w:sz w:val="20"/>
                <w:szCs w:val="20"/>
              </w:rPr>
            </w:pPr>
          </w:p>
          <w:p w14:paraId="48978F4D"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4. Even if you are using data that is not subject to the CC License, such as numerical data or data in simple tables, graphs,</w:t>
            </w:r>
          </w:p>
          <w:p w14:paraId="796152D6"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and so forth, we ask that you indicate the source of such data. (For details about data that is not subject to the CC</w:t>
            </w:r>
          </w:p>
          <w:p w14:paraId="25B3E217"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License, see Article 2, Item 1.) Indicate the source as follows: For metadata in the data catalog or article contents,</w:t>
            </w:r>
          </w:p>
          <w:p w14:paraId="00F55A0F"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indicate the name of the data catalog site (DATA.GO.JP) as well as the URL of the relevant page (if it is difficult to</w:t>
            </w:r>
          </w:p>
          <w:p w14:paraId="5F8CB2C9"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indicate the specific page, indicate the home page). For actual data disclosed in the catalog, indicate the following items</w:t>
            </w:r>
          </w:p>
          <w:p w14:paraId="33B3B1D9"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for the data-set or resource containing the actual data disclosed in the catalog: (a) the name of the organization shown</w:t>
            </w:r>
          </w:p>
          <w:p w14:paraId="0FBA9532" w14:textId="77777777" w:rsidR="00A21ABA" w:rsidRPr="008F2F9F" w:rsidRDefault="00A21ABA" w:rsidP="007E5061">
            <w:pPr>
              <w:snapToGrid w:val="0"/>
              <w:ind w:leftChars="100" w:left="510" w:hangingChars="150" w:hanging="300"/>
              <w:rPr>
                <w:rFonts w:ascii="Times New Roman" w:hAnsi="Times New Roman"/>
                <w:sz w:val="20"/>
                <w:szCs w:val="20"/>
              </w:rPr>
            </w:pPr>
            <w:r w:rsidRPr="008F2F9F">
              <w:rPr>
                <w:rFonts w:ascii="Times New Roman" w:hAnsi="Times New Roman"/>
                <w:sz w:val="20"/>
                <w:szCs w:val="20"/>
              </w:rPr>
              <w:t xml:space="preserve">        in the Publisher column for the metadata of the dataset, (b) the name of the resource, and (c) the URL of the resource.</w:t>
            </w:r>
          </w:p>
          <w:p w14:paraId="03FA5DF5" w14:textId="77777777" w:rsidR="00A21ABA" w:rsidRDefault="00A21ABA" w:rsidP="007E5061">
            <w:pPr>
              <w:snapToGrid w:val="0"/>
              <w:rPr>
                <w:rFonts w:ascii="Times New Roman" w:hAnsi="Times New Roman"/>
                <w:sz w:val="20"/>
                <w:szCs w:val="20"/>
              </w:rPr>
            </w:pPr>
          </w:p>
          <w:p w14:paraId="36F33BB9"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Article 3 (Data use pursuant to the Government of Japan Standard Terms of Use)</w:t>
            </w:r>
          </w:p>
          <w:p w14:paraId="2C46F922"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 xml:space="preserve">   If "Government of Japan Standard Terms of Use" is displayed in the license column for the Actual data disclosed in the catalog, such data can be used pursuant to Appendix : Government of Japan Standard Terms of Use (Version 1.1; the relevant content Publishers Expansion Version) (http://www.data.go.jp/terms-of-use/terms-of-use#label-link1). For information about the Government of Japan Standard Terms of Use (Version 1.1; the relevant content Publishers Expansion Version), such as how to cite sources, examples of how third-party ownership of rights can be displayed or indicated, and the relevant content for which use is limited pursuant to individual laws, see the website of the ministry or agency that provides such information.</w:t>
            </w:r>
          </w:p>
          <w:p w14:paraId="39D0476C" w14:textId="77777777" w:rsidR="00A21ABA" w:rsidRDefault="00A21ABA" w:rsidP="007E5061">
            <w:pPr>
              <w:snapToGrid w:val="0"/>
              <w:rPr>
                <w:rFonts w:ascii="Times New Roman" w:hAnsi="Times New Roman"/>
                <w:sz w:val="20"/>
                <w:szCs w:val="20"/>
              </w:rPr>
            </w:pPr>
          </w:p>
          <w:p w14:paraId="0650CB50"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Article 4 (Resources to which a third party owns the copyright in full)</w:t>
            </w:r>
          </w:p>
          <w:p w14:paraId="64945DB4"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 xml:space="preserve">   In the case of a third party owning the copyright to everything for an item of Actual data disclosed in the catalog, with the exception of quotations permitted under the Copyright Act, the user of such data must, upon his or her own responsibility, obtain permission to use such data from any relevant third parties. In the case of a third party clearly owning the copyright to everything for an item of Actual data disclosed in the catalog, the license column will be blank and the column for the copyright of the metadata of the resource will indicate that the data is a work of a third party.</w:t>
            </w:r>
          </w:p>
          <w:p w14:paraId="2ADBB196" w14:textId="77777777" w:rsidR="00A21ABA" w:rsidRDefault="00A21ABA" w:rsidP="007E5061">
            <w:pPr>
              <w:snapToGrid w:val="0"/>
              <w:rPr>
                <w:rFonts w:ascii="Times New Roman" w:hAnsi="Times New Roman"/>
                <w:sz w:val="20"/>
                <w:szCs w:val="20"/>
              </w:rPr>
            </w:pPr>
          </w:p>
          <w:p w14:paraId="4938903F"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Article 5 (Logos, symbols, etc.)</w:t>
            </w:r>
          </w:p>
          <w:p w14:paraId="1A02A90A"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 xml:space="preserve">   Regarding independent use of marks that are used in this website or by a ministry or agency, and which represent organizations or businesses such as logos, symbols, etc., the user must consult with the responsible person of the relevant organization or business to check the conditions of use.</w:t>
            </w:r>
          </w:p>
          <w:p w14:paraId="731BAA8A" w14:textId="77777777" w:rsidR="00A21ABA" w:rsidRDefault="00A21ABA" w:rsidP="007E5061">
            <w:pPr>
              <w:snapToGrid w:val="0"/>
              <w:rPr>
                <w:rFonts w:ascii="Times New Roman" w:hAnsi="Times New Roman"/>
                <w:sz w:val="20"/>
                <w:szCs w:val="20"/>
              </w:rPr>
            </w:pPr>
          </w:p>
          <w:p w14:paraId="076A5C09"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Article 6 (No guarantee)</w:t>
            </w:r>
          </w:p>
          <w:p w14:paraId="165967F7"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 xml:space="preserve">   The publisher provides no guarantee regarding the accuracy, completeness, fitness for a particular purpose, etc. of the content disclosed on this website. The publisher bears no liability for any acts done by users using the content disclosed on this website (including the use of information edited, processed, etc. based on said content). Even if the publisher displays or indicates third-party ownership of rights in said relevant content, such a display or indication is not comprehensive.</w:t>
            </w:r>
          </w:p>
          <w:p w14:paraId="7EF62606" w14:textId="77777777" w:rsidR="00A21ABA" w:rsidRDefault="00A21ABA" w:rsidP="007E5061">
            <w:pPr>
              <w:snapToGrid w:val="0"/>
              <w:rPr>
                <w:rFonts w:ascii="Times New Roman" w:hAnsi="Times New Roman"/>
                <w:sz w:val="20"/>
                <w:szCs w:val="20"/>
              </w:rPr>
            </w:pPr>
          </w:p>
          <w:p w14:paraId="441DB655"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Article 7 (Relation to Terms of Use of other websites)</w:t>
            </w:r>
          </w:p>
          <w:p w14:paraId="42E8A1FC"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 xml:space="preserve">   In the case that Actual data disclosed in the catalog is also disclosed on other governmental websites, and if the Terms of Use of such other websites (referring to the Terms of Use set forth on such respective websites rather than the Terms of Use stipulated by laws) differ from those of these Terms of Use, these Terms of Use will prevail.</w:t>
            </w:r>
          </w:p>
          <w:p w14:paraId="719B28D8" w14:textId="77777777" w:rsidR="00A21ABA" w:rsidRDefault="00A21ABA" w:rsidP="007E5061">
            <w:pPr>
              <w:snapToGrid w:val="0"/>
              <w:rPr>
                <w:rFonts w:ascii="Times New Roman" w:hAnsi="Times New Roman"/>
                <w:sz w:val="20"/>
                <w:szCs w:val="20"/>
              </w:rPr>
            </w:pPr>
          </w:p>
          <w:p w14:paraId="687AE0AD"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Article 8 (Changes to these Terms of Use)</w:t>
            </w:r>
          </w:p>
          <w:p w14:paraId="4D0A3094"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 xml:space="preserve">   These Terms of Use might be subject to changes without prior notice. However, in the case that such changes will have a major impact on the use of the relevant content, we will provide prior notification of the substance of such changes.</w:t>
            </w:r>
          </w:p>
          <w:p w14:paraId="1AF66E8A" w14:textId="77777777" w:rsidR="00A21ABA" w:rsidRDefault="00A21ABA" w:rsidP="007E5061">
            <w:pPr>
              <w:snapToGrid w:val="0"/>
              <w:rPr>
                <w:rFonts w:ascii="Times New Roman" w:hAnsi="Times New Roman"/>
                <w:sz w:val="20"/>
                <w:szCs w:val="20"/>
              </w:rPr>
            </w:pPr>
          </w:p>
          <w:p w14:paraId="7AFB76A0"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Article 9 (Migration version of these Terms of Use)</w:t>
            </w:r>
          </w:p>
          <w:p w14:paraId="1C02D7CE"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 xml:space="preserve">   In the case that a later version of the Terms of Use is designated as eligible for migration from these Terms of Use (such version is hereinafter referred to as a "migration version"), the user of the content disclosed on this website can select said migration version in lieu of these Terms of Use as the Terms of Use that govern the use of the content.</w:t>
            </w:r>
          </w:p>
          <w:p w14:paraId="341DC118" w14:textId="77777777" w:rsidR="00A21ABA" w:rsidRDefault="00A21ABA" w:rsidP="007E5061">
            <w:pPr>
              <w:snapToGrid w:val="0"/>
              <w:rPr>
                <w:rFonts w:ascii="Times New Roman" w:hAnsi="Times New Roman"/>
                <w:sz w:val="20"/>
                <w:szCs w:val="20"/>
              </w:rPr>
            </w:pPr>
          </w:p>
          <w:p w14:paraId="74858597"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Article 10 (Governing law and jurisdiction)</w:t>
            </w:r>
          </w:p>
          <w:p w14:paraId="4162E3D2" w14:textId="77777777" w:rsidR="00A21ABA" w:rsidRPr="008F2F9F" w:rsidRDefault="00A21ABA" w:rsidP="007E5061">
            <w:pPr>
              <w:snapToGrid w:val="0"/>
              <w:rPr>
                <w:rFonts w:ascii="Times New Roman" w:hAnsi="Times New Roman"/>
                <w:sz w:val="20"/>
                <w:szCs w:val="20"/>
              </w:rPr>
            </w:pPr>
            <w:r w:rsidRPr="008F2F9F">
              <w:rPr>
                <w:rFonts w:ascii="Times New Roman" w:hAnsi="Times New Roman"/>
                <w:sz w:val="20"/>
                <w:szCs w:val="20"/>
              </w:rPr>
              <w:t xml:space="preserve">   These Terms of Use will be construed in accordance with the laws of Japan. Regarding the court of first instance, any disputes arising in connection with these Terms of Use or the use of the content disclosed on this website will be subject, in the case of the metadata in the data catalog and the Actual data disclosed in the catalog, to the exclusive jurisdiction of the court that has jurisdiction over the address of the party shown in the publisher column for the metadata of the data-set of the relevant data; and in the case of article contents, to the Tokyo District Court.</w:t>
            </w:r>
          </w:p>
        </w:tc>
      </w:tr>
    </w:tbl>
    <w:p w14:paraId="1FA53569" w14:textId="77777777" w:rsidR="0061049D" w:rsidRPr="0061049D" w:rsidRDefault="0061049D" w:rsidP="0061049D"/>
    <w:p w14:paraId="4E47F90E" w14:textId="77777777" w:rsidR="0061049D" w:rsidRPr="0061049D" w:rsidRDefault="0061049D" w:rsidP="0061049D"/>
    <w:p w14:paraId="72B653F3" w14:textId="77777777" w:rsidR="0061049D" w:rsidRPr="0061049D" w:rsidRDefault="0061049D" w:rsidP="0061049D"/>
    <w:p w14:paraId="7C25FA6D" w14:textId="77777777" w:rsidR="00410AF1" w:rsidRPr="00410AF1" w:rsidRDefault="00410AF1" w:rsidP="00410AF1"/>
    <w:p w14:paraId="552CFADF" w14:textId="77777777" w:rsidR="00DD4A06" w:rsidRDefault="00DD4A06">
      <w:pPr>
        <w:widowControl/>
        <w:jc w:val="left"/>
        <w:rPr>
          <w:rFonts w:ascii="Times New Roman" w:eastAsia="ＭＳ Ｐゴシック" w:hAnsi="Times New Roman"/>
          <w:sz w:val="24"/>
        </w:rPr>
      </w:pPr>
      <w:r>
        <w:br w:type="page"/>
      </w:r>
    </w:p>
    <w:p w14:paraId="70702F93" w14:textId="50472A42" w:rsidR="0061049D" w:rsidRDefault="0061049D" w:rsidP="0061049D">
      <w:pPr>
        <w:pStyle w:val="2"/>
      </w:pPr>
      <w:bookmarkStart w:id="84" w:name="_Toc415763650"/>
      <w:r>
        <w:rPr>
          <w:rFonts w:hint="eastAsia"/>
        </w:rPr>
        <w:t>CCO</w:t>
      </w:r>
      <w:bookmarkEnd w:id="84"/>
    </w:p>
    <w:p w14:paraId="57CC4E99" w14:textId="264B92A1" w:rsidR="0061049D" w:rsidRPr="0061049D" w:rsidRDefault="00BB3C37" w:rsidP="0061049D">
      <w:pPr>
        <w:pStyle w:val="3"/>
      </w:pPr>
      <w:r w:rsidRPr="0061049D">
        <w:t>About CC0</w:t>
      </w:r>
    </w:p>
    <w:p w14:paraId="1E95BF81"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CC0</w:t>
      </w:r>
      <w:r w:rsidRPr="003B0530">
        <w:rPr>
          <w:rStyle w:val="afe"/>
          <w:rFonts w:ascii="Times New Roman" w:hAnsi="Times New Roman"/>
        </w:rPr>
        <w:footnoteReference w:id="27"/>
      </w:r>
      <w:r w:rsidRPr="003B0530">
        <w:rPr>
          <w:rFonts w:ascii="Times New Roman" w:hAnsi="Times New Roman"/>
        </w:rPr>
        <w:t xml:space="preserve"> is a project being carried out by CC and an attempt to encourage authors to voluntarily waive their copyrights in their literary works or data and place them in the public domain.</w:t>
      </w:r>
    </w:p>
    <w:p w14:paraId="71E068A4"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Other CC licenses grants a license while maintaining copyrights. By contrast, CC0 pledges (i) to waiver copyrights, (ii) to grant rights unconditionally and permanently if they cannot be waived, and (iii) not to exercise rights if a license cannot be granted</w:t>
      </w:r>
      <w:r w:rsidRPr="003B0530">
        <w:rPr>
          <w:rStyle w:val="afe"/>
          <w:rFonts w:ascii="Times New Roman" w:hAnsi="Times New Roman"/>
        </w:rPr>
        <w:footnoteReference w:id="28"/>
      </w:r>
      <w:r w:rsidRPr="003B0530">
        <w:rPr>
          <w:rFonts w:ascii="Times New Roman" w:hAnsi="Times New Roman"/>
        </w:rPr>
        <w:t>.</w:t>
      </w:r>
    </w:p>
    <w:p w14:paraId="491B3EEF"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It is to be noted that, once this declaration is issued for certain data, it cannot be retracted as a number of users will have begun using the data in a variety of ways.</w:t>
      </w:r>
    </w:p>
    <w:p w14:paraId="354A2B45" w14:textId="3B5FC33F" w:rsidR="00BB3C37" w:rsidRPr="003B0530" w:rsidRDefault="0061049D" w:rsidP="00BB3C37">
      <w:pPr>
        <w:ind w:leftChars="100" w:left="210" w:firstLineChars="100" w:firstLine="210"/>
        <w:rPr>
          <w:rFonts w:ascii="Times New Roman" w:hAnsi="Times New Roman"/>
        </w:rPr>
      </w:pPr>
      <w:r>
        <w:rPr>
          <w:rFonts w:ascii="Times New Roman" w:hAnsi="Times New Roman"/>
        </w:rPr>
        <w:t>As of July</w:t>
      </w:r>
      <w:r w:rsidR="00BB3C37" w:rsidRPr="003B0530">
        <w:rPr>
          <w:rFonts w:ascii="Times New Roman" w:hAnsi="Times New Roman"/>
        </w:rPr>
        <w:t xml:space="preserve"> 2014, public comments are being gathered concerning a Japanese version. A formal version is to be disclosed to the public in the near future.</w:t>
      </w:r>
    </w:p>
    <w:p w14:paraId="796AC4BD" w14:textId="77777777" w:rsidR="00BB3C37" w:rsidRPr="003B0530" w:rsidRDefault="00BB3C37" w:rsidP="00BB3C37">
      <w:pPr>
        <w:ind w:leftChars="100" w:left="210"/>
        <w:rPr>
          <w:rFonts w:ascii="Times New Roman" w:hAnsi="Times New Roman"/>
        </w:rPr>
      </w:pPr>
    </w:p>
    <w:p w14:paraId="100A7C3A"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The adoption of CC0 means the waiver of data-related rights, including copyrights, neighboring rights, and portrait rights and the permission of unconditional free use.</w:t>
      </w:r>
    </w:p>
    <w:p w14:paraId="7D4C7065"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At the same time, CC0 declares that CC will not be responsible for any works or data nor make any representation or warranty.</w:t>
      </w:r>
    </w:p>
    <w:p w14:paraId="7880BCC9" w14:textId="77777777" w:rsidR="00BB3C37" w:rsidRPr="003B0530" w:rsidRDefault="00BB3C37" w:rsidP="00BB3C37">
      <w:pPr>
        <w:ind w:leftChars="100" w:left="210" w:firstLineChars="100" w:firstLine="210"/>
        <w:rPr>
          <w:rFonts w:ascii="Times New Roman" w:hAnsi="Times New Roman"/>
        </w:rPr>
      </w:pPr>
    </w:p>
    <w:p w14:paraId="7DD77303"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The following is the text of the CC0 rule on use (Legal Code)</w:t>
      </w:r>
      <w:r w:rsidRPr="003B0530">
        <w:rPr>
          <w:rStyle w:val="afe"/>
          <w:rFonts w:ascii="Times New Roman" w:hAnsi="Times New Roman"/>
        </w:rPr>
        <w:footnoteReference w:id="29"/>
      </w:r>
      <w:r w:rsidRPr="003B0530">
        <w:rPr>
          <w:rFonts w:ascii="Times New Roman" w:hAnsi="Times New Roman"/>
        </w:rPr>
        <w:t>. The Commons Certificate is a summary of the legal code made understandable to the general public, and does not substitute the code.</w:t>
      </w:r>
    </w:p>
    <w:p w14:paraId="4D642E01" w14:textId="77777777" w:rsidR="00BB3C37" w:rsidRPr="003B0530" w:rsidRDefault="00BB3C37" w:rsidP="00BB3C37">
      <w:pPr>
        <w:widowControl/>
        <w:jc w:val="left"/>
        <w:rPr>
          <w:rFonts w:ascii="Times New Roman" w:hAnsi="Times New Roman"/>
        </w:rPr>
      </w:pPr>
      <w:r w:rsidRPr="003B0530">
        <w:rPr>
          <w:rFonts w:ascii="Times New Roman" w:hAnsi="Times New Roman"/>
        </w:rPr>
        <w:br w:type="page"/>
      </w:r>
    </w:p>
    <w:p w14:paraId="1745B635" w14:textId="0C1D5402" w:rsidR="00BB3C37" w:rsidRPr="003B0530" w:rsidRDefault="00BB3C37" w:rsidP="00BB3C37">
      <w:pPr>
        <w:pStyle w:val="aa"/>
        <w:rPr>
          <w:rFonts w:ascii="Times New Roman" w:hAnsi="Times New Roman"/>
        </w:rPr>
      </w:pPr>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0061049D">
        <w:rPr>
          <w:rFonts w:ascii="Times New Roman" w:hAnsi="Times New Roman"/>
        </w:rPr>
        <w:t>5</w:t>
      </w:r>
      <w:r w:rsidRPr="003B0530">
        <w:rPr>
          <w:rFonts w:ascii="Times New Roman" w:hAnsi="Times New Roman" w:hint="eastAsia"/>
        </w:rPr>
        <w:t xml:space="preserve">　</w:t>
      </w:r>
      <w:r w:rsidRPr="003B0530">
        <w:rPr>
          <w:rFonts w:ascii="Times New Roman" w:hAnsi="Times New Roman"/>
        </w:rPr>
        <w:t>CC0 Commons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44"/>
      </w:tblGrid>
      <w:tr w:rsidR="00BB3C37" w:rsidRPr="003B0530" w14:paraId="518A3E14" w14:textId="77777777" w:rsidTr="00BB3C37">
        <w:tc>
          <w:tcPr>
            <w:tcW w:w="8452" w:type="dxa"/>
          </w:tcPr>
          <w:p w14:paraId="5411FFAC" w14:textId="6DCB4E57" w:rsidR="00BB3C37" w:rsidRPr="003B0530" w:rsidRDefault="00812D50" w:rsidP="00BB3C37">
            <w:pPr>
              <w:snapToGrid w:val="0"/>
              <w:rPr>
                <w:rFonts w:ascii="Times New Roman" w:hAnsi="Times New Roman"/>
                <w:sz w:val="18"/>
              </w:rPr>
            </w:pPr>
            <w:r>
              <w:object w:dxaOrig="8052" w:dyaOrig="7332" w14:anchorId="35F0B137">
                <v:shape id="_x0000_i1029" type="#_x0000_t75" style="width:400.65pt;height:365.35pt" o:ole="">
                  <v:imagedata r:id="rId34" o:title=""/>
                </v:shape>
                <o:OLEObject Type="Embed" ProgID="PBrush" ShapeID="_x0000_i1029" DrawAspect="Content" ObjectID="_1489505661" r:id="rId35"/>
              </w:object>
            </w:r>
          </w:p>
        </w:tc>
      </w:tr>
    </w:tbl>
    <w:p w14:paraId="3F7C61E1" w14:textId="77777777" w:rsidR="00BB3C37" w:rsidRPr="003B0530" w:rsidRDefault="00BB3C37" w:rsidP="00BB3C37">
      <w:pPr>
        <w:rPr>
          <w:rFonts w:ascii="Times New Roman" w:hAnsi="Times New Roman"/>
        </w:rPr>
      </w:pPr>
    </w:p>
    <w:p w14:paraId="6AA4624A" w14:textId="77777777" w:rsidR="00812D50" w:rsidRDefault="00812D50">
      <w:pPr>
        <w:widowControl/>
        <w:jc w:val="left"/>
        <w:rPr>
          <w:rFonts w:ascii="Times New Roman" w:hAnsi="Times New Roman"/>
          <w:b/>
          <w:bCs/>
          <w:szCs w:val="21"/>
        </w:rPr>
      </w:pPr>
      <w:r>
        <w:rPr>
          <w:rFonts w:ascii="Times New Roman" w:hAnsi="Times New Roman"/>
        </w:rPr>
        <w:br w:type="page"/>
      </w:r>
    </w:p>
    <w:p w14:paraId="21C3BBB3" w14:textId="59BF5FF8" w:rsidR="00BB3C37" w:rsidRPr="003B0530" w:rsidRDefault="00BB3C37" w:rsidP="00BB3C37">
      <w:pPr>
        <w:pStyle w:val="aa"/>
        <w:rPr>
          <w:rFonts w:ascii="Times New Roman" w:hAnsi="Times New Roman"/>
        </w:rPr>
      </w:pPr>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0061049D">
        <w:rPr>
          <w:rFonts w:ascii="Times New Roman" w:hAnsi="Times New Roman"/>
        </w:rPr>
        <w:t>6</w:t>
      </w:r>
      <w:r w:rsidRPr="003B0530">
        <w:rPr>
          <w:rFonts w:ascii="Times New Roman" w:hAnsi="Times New Roman" w:hint="eastAsia"/>
        </w:rPr>
        <w:t xml:space="preserve">　</w:t>
      </w:r>
      <w:r w:rsidR="00631905">
        <w:rPr>
          <w:rFonts w:ascii="Times New Roman" w:hAnsi="Times New Roman"/>
        </w:rPr>
        <w:t>Text of the CC0 Rule on U</w:t>
      </w:r>
      <w:r w:rsidRPr="003B0530">
        <w:rPr>
          <w:rFonts w:ascii="Times New Roman" w:hAnsi="Times New Roman"/>
        </w:rPr>
        <w:t xml:space="preserve">se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44"/>
      </w:tblGrid>
      <w:tr w:rsidR="00BB3C37" w:rsidRPr="003B0530" w14:paraId="30F89AAA" w14:textId="77777777" w:rsidTr="00BB3C37">
        <w:tc>
          <w:tcPr>
            <w:tcW w:w="8452" w:type="dxa"/>
          </w:tcPr>
          <w:p w14:paraId="7598069C" w14:textId="77777777" w:rsidR="00BB3C37" w:rsidRPr="0061049D" w:rsidRDefault="00BB3C37" w:rsidP="00812D50">
            <w:pPr>
              <w:snapToGrid w:val="0"/>
              <w:rPr>
                <w:rFonts w:ascii="Times New Roman" w:hAnsi="Times New Roman"/>
                <w:sz w:val="18"/>
              </w:rPr>
            </w:pPr>
          </w:p>
          <w:p w14:paraId="3F5BA28D" w14:textId="77777777" w:rsidR="00812D50" w:rsidRDefault="00812D50" w:rsidP="00812D50">
            <w:pPr>
              <w:snapToGrid w:val="0"/>
            </w:pPr>
            <w:r>
              <w:object w:dxaOrig="8088" w:dyaOrig="9972" w14:anchorId="753BC97F">
                <v:shape id="_x0000_i1030" type="#_x0000_t75" style="width:406.65pt;height:499.35pt" o:ole="">
                  <v:imagedata r:id="rId36" o:title=""/>
                </v:shape>
                <o:OLEObject Type="Embed" ProgID="PBrush" ShapeID="_x0000_i1030" DrawAspect="Content" ObjectID="_1489505662" r:id="rId37"/>
              </w:object>
            </w:r>
          </w:p>
          <w:p w14:paraId="02E5479A" w14:textId="23305215" w:rsidR="00812D50" w:rsidRPr="003B0530" w:rsidRDefault="00812D50" w:rsidP="00812D50">
            <w:pPr>
              <w:snapToGrid w:val="0"/>
              <w:rPr>
                <w:rFonts w:ascii="Times New Roman" w:hAnsi="Times New Roman"/>
                <w:sz w:val="18"/>
              </w:rPr>
            </w:pPr>
            <w:r>
              <w:object w:dxaOrig="8052" w:dyaOrig="7608" w14:anchorId="68626E5A">
                <v:shape id="_x0000_i1031" type="#_x0000_t75" style="width:400.65pt;height:380.65pt" o:ole="">
                  <v:imagedata r:id="rId38" o:title=""/>
                </v:shape>
                <o:OLEObject Type="Embed" ProgID="PBrush" ShapeID="_x0000_i1031" DrawAspect="Content" ObjectID="_1489505663" r:id="rId39"/>
              </w:object>
            </w:r>
          </w:p>
        </w:tc>
      </w:tr>
    </w:tbl>
    <w:p w14:paraId="4C523CAF" w14:textId="77777777" w:rsidR="00BB3C37" w:rsidRPr="003B0530" w:rsidRDefault="00BB3C37" w:rsidP="00BB3C37">
      <w:pPr>
        <w:rPr>
          <w:rFonts w:ascii="Times New Roman" w:hAnsi="Times New Roman"/>
        </w:rPr>
      </w:pPr>
    </w:p>
    <w:p w14:paraId="09EED6A6" w14:textId="77777777" w:rsidR="00BB3C37" w:rsidRPr="003B0530" w:rsidRDefault="00BB3C37" w:rsidP="00BB3C37">
      <w:pPr>
        <w:widowControl/>
        <w:jc w:val="left"/>
        <w:rPr>
          <w:rFonts w:ascii="Times New Roman" w:eastAsia="ＭＳ ゴシック" w:hAnsi="Times New Roman"/>
        </w:rPr>
      </w:pPr>
      <w:r w:rsidRPr="003B0530">
        <w:rPr>
          <w:rFonts w:ascii="Times New Roman" w:hAnsi="Times New Roman"/>
        </w:rPr>
        <w:br w:type="page"/>
      </w:r>
    </w:p>
    <w:p w14:paraId="2AAD6650" w14:textId="29717585" w:rsidR="00BB3C37" w:rsidRPr="003B0530" w:rsidRDefault="00BB3C37" w:rsidP="0061049D">
      <w:pPr>
        <w:pStyle w:val="3"/>
      </w:pPr>
      <w:r w:rsidRPr="003B0530">
        <w:t>Using CC0</w:t>
      </w:r>
    </w:p>
    <w:p w14:paraId="593AD3E4"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CC0 is used as follows:</w:t>
      </w:r>
      <w:r w:rsidRPr="003B0530">
        <w:rPr>
          <w:rStyle w:val="afe"/>
          <w:rFonts w:ascii="Times New Roman" w:hAnsi="Times New Roman"/>
        </w:rPr>
        <w:footnoteReference w:id="30"/>
      </w:r>
    </w:p>
    <w:p w14:paraId="40DFC0F2" w14:textId="77777777" w:rsidR="00BB3C37" w:rsidRPr="003B0530" w:rsidRDefault="00BB3C37" w:rsidP="00BB3C37">
      <w:pPr>
        <w:ind w:leftChars="100" w:left="210"/>
        <w:rPr>
          <w:rFonts w:ascii="Times New Roman" w:hAnsi="Times New Roman"/>
        </w:rPr>
      </w:pPr>
    </w:p>
    <w:p w14:paraId="62F9EC10" w14:textId="7618FAE5" w:rsidR="00BB3C37" w:rsidRPr="003B0530" w:rsidRDefault="00BB3C37" w:rsidP="0061049D">
      <w:pPr>
        <w:pStyle w:val="ab"/>
        <w:numPr>
          <w:ilvl w:val="0"/>
          <w:numId w:val="73"/>
        </w:numPr>
        <w:ind w:leftChars="0"/>
        <w:rPr>
          <w:rFonts w:ascii="Times New Roman" w:hAnsi="Times New Roman"/>
        </w:rPr>
      </w:pPr>
      <w:r w:rsidRPr="003B0530">
        <w:rPr>
          <w:rFonts w:ascii="Times New Roman" w:hAnsi="Times New Roman"/>
        </w:rPr>
        <w:t xml:space="preserve"> On the CC homepage, open the Select Rule page (http: //creativecommons.org/choose/). On top of the page, click "Want public domain</w:t>
      </w:r>
      <w:r w:rsidR="00E361AB">
        <w:rPr>
          <w:rFonts w:ascii="Times New Roman" w:hAnsi="Times New Roman"/>
        </w:rPr>
        <w:t xml:space="preserve"> instead</w:t>
      </w:r>
      <w:r w:rsidRPr="003B0530">
        <w:rPr>
          <w:rFonts w:ascii="Times New Roman" w:hAnsi="Times New Roman"/>
        </w:rPr>
        <w:t xml:space="preserve">?" (the red frame in </w:t>
      </w:r>
      <w:r w:rsidRPr="003B0530">
        <w:rPr>
          <w:rFonts w:ascii="Times New Roman" w:hAnsi="Times New Roman"/>
        </w:rPr>
        <w:fldChar w:fldCharType="begin"/>
      </w:r>
      <w:r w:rsidRPr="003B0530">
        <w:rPr>
          <w:rFonts w:ascii="Times New Roman" w:hAnsi="Times New Roman"/>
        </w:rPr>
        <w:instrText xml:space="preserve"> REF _Ref384856588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t>).</w:t>
      </w:r>
    </w:p>
    <w:p w14:paraId="28E20E16" w14:textId="24F4C2EA" w:rsidR="00BB3C37" w:rsidRPr="003B0530" w:rsidRDefault="00BB3C37" w:rsidP="00BB3C37">
      <w:pPr>
        <w:pStyle w:val="ab"/>
        <w:ind w:leftChars="0" w:left="570"/>
        <w:rPr>
          <w:rFonts w:ascii="Times New Roman" w:hAnsi="Times New Roman"/>
        </w:rPr>
      </w:pPr>
    </w:p>
    <w:p w14:paraId="03432788" w14:textId="493F9C5D" w:rsidR="00BB3C37" w:rsidRPr="003B0530" w:rsidRDefault="00E361AB" w:rsidP="00BB3C37">
      <w:pPr>
        <w:pStyle w:val="ab"/>
        <w:ind w:leftChars="0" w:left="570"/>
        <w:jc w:val="center"/>
        <w:rPr>
          <w:rFonts w:ascii="Times New Roman" w:hAnsi="Times New Roman"/>
        </w:rPr>
      </w:pPr>
      <w:r>
        <w:rPr>
          <w:rFonts w:ascii="Times New Roman" w:hAnsi="Times New Roman"/>
          <w:noProof/>
        </w:rPr>
        <mc:AlternateContent>
          <mc:Choice Requires="wps">
            <w:drawing>
              <wp:anchor distT="0" distB="0" distL="114300" distR="114300" simplePos="0" relativeHeight="251698688" behindDoc="0" locked="0" layoutInCell="1" allowOverlap="1" wp14:anchorId="285E7135" wp14:editId="713009C2">
                <wp:simplePos x="0" y="0"/>
                <wp:positionH relativeFrom="column">
                  <wp:posOffset>3118485</wp:posOffset>
                </wp:positionH>
                <wp:positionV relativeFrom="paragraph">
                  <wp:posOffset>667385</wp:posOffset>
                </wp:positionV>
                <wp:extent cx="906780" cy="106680"/>
                <wp:effectExtent l="0" t="0" r="26670" b="26670"/>
                <wp:wrapNone/>
                <wp:docPr id="312" name="正方形/長方形 312"/>
                <wp:cNvGraphicFramePr/>
                <a:graphic xmlns:a="http://schemas.openxmlformats.org/drawingml/2006/main">
                  <a:graphicData uri="http://schemas.microsoft.com/office/word/2010/wordprocessingShape">
                    <wps:wsp>
                      <wps:cNvSpPr/>
                      <wps:spPr>
                        <a:xfrm>
                          <a:off x="0" y="0"/>
                          <a:ext cx="906780" cy="1066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F170D4" id="正方形/長方形 312" o:spid="_x0000_s1026" style="position:absolute;left:0;text-align:left;margin-left:245.55pt;margin-top:52.55pt;width:71.4pt;height:8.4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" filled="f" strokecolor="red" strokeweight="2pt"/>
            </w:pict>
          </mc:Fallback>
        </mc:AlternateContent>
      </w:r>
      <w:r>
        <w:rPr>
          <w:rFonts w:ascii="Times New Roman" w:hAnsi="Times New Roman"/>
          <w:noProof/>
        </w:rPr>
        <w:drawing>
          <wp:inline distT="0" distB="0" distL="0" distR="0" wp14:anchorId="7AD4E8B7" wp14:editId="39EACCC6">
            <wp:extent cx="3687008" cy="2072640"/>
            <wp:effectExtent l="0" t="0" r="8890" b="381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95436" cy="2077378"/>
                    </a:xfrm>
                    <a:prstGeom prst="rect">
                      <a:avLst/>
                    </a:prstGeom>
                    <a:noFill/>
                    <a:ln>
                      <a:noFill/>
                    </a:ln>
                  </pic:spPr>
                </pic:pic>
              </a:graphicData>
            </a:graphic>
          </wp:inline>
        </w:drawing>
      </w:r>
    </w:p>
    <w:p w14:paraId="42502F19" w14:textId="0D03D00A" w:rsidR="00BB3C37" w:rsidRPr="003B0530" w:rsidRDefault="00BB3C37" w:rsidP="00BB3C37">
      <w:pPr>
        <w:pStyle w:val="aa"/>
        <w:rPr>
          <w:rFonts w:ascii="Times New Roman" w:hAnsi="Times New Roman"/>
        </w:rPr>
      </w:pPr>
      <w:bookmarkStart w:id="85" w:name="_Ref384856588"/>
      <w:bookmarkStart w:id="86" w:name="_Ref384138581"/>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bookmarkEnd w:id="85"/>
      <w:bookmarkEnd w:id="86"/>
      <w:r w:rsidRPr="003B0530">
        <w:rPr>
          <w:rFonts w:ascii="Times New Roman" w:hAnsi="Times New Roman" w:hint="eastAsia"/>
        </w:rPr>
        <w:t xml:space="preserve">　</w:t>
      </w:r>
      <w:r w:rsidR="00631905">
        <w:rPr>
          <w:rFonts w:ascii="Times New Roman" w:hAnsi="Times New Roman"/>
        </w:rPr>
        <w:t>Select Rule P</w:t>
      </w:r>
      <w:r w:rsidRPr="003B0530">
        <w:rPr>
          <w:rFonts w:ascii="Times New Roman" w:hAnsi="Times New Roman"/>
        </w:rPr>
        <w:t>age</w:t>
      </w:r>
    </w:p>
    <w:p w14:paraId="192BAFBF" w14:textId="77777777" w:rsidR="00BB3C37" w:rsidRPr="00631905" w:rsidRDefault="00BB3C37" w:rsidP="00BB3C37">
      <w:pPr>
        <w:pStyle w:val="ab"/>
        <w:ind w:leftChars="0" w:left="570"/>
        <w:rPr>
          <w:rFonts w:ascii="Times New Roman" w:hAnsi="Times New Roman"/>
        </w:rPr>
      </w:pPr>
    </w:p>
    <w:p w14:paraId="3C01FED0" w14:textId="253764FB" w:rsidR="00BB3C37" w:rsidRPr="003B0530" w:rsidRDefault="00BB3C37" w:rsidP="0061049D">
      <w:pPr>
        <w:pStyle w:val="ab"/>
        <w:numPr>
          <w:ilvl w:val="0"/>
          <w:numId w:val="73"/>
        </w:numPr>
        <w:ind w:leftChars="0"/>
        <w:rPr>
          <w:rFonts w:ascii="Times New Roman" w:hAnsi="Times New Roman"/>
        </w:rPr>
      </w:pPr>
      <w:r w:rsidRPr="003B0530">
        <w:rPr>
          <w:rFonts w:ascii="Times New Roman" w:hAnsi="Times New Roman"/>
        </w:rPr>
        <w:t xml:space="preserve"> On CC0, click "Use this tool" (the red frame in </w:t>
      </w:r>
      <w:r w:rsidRPr="003B0530">
        <w:rPr>
          <w:rFonts w:ascii="Times New Roman" w:hAnsi="Times New Roman"/>
        </w:rPr>
        <w:fldChar w:fldCharType="begin"/>
      </w:r>
      <w:r w:rsidRPr="003B0530">
        <w:rPr>
          <w:rFonts w:ascii="Times New Roman" w:hAnsi="Times New Roman"/>
        </w:rPr>
        <w:instrText xml:space="preserve"> REF _Ref384856596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6</w:t>
      </w:r>
      <w:r w:rsidRPr="003B0530">
        <w:rPr>
          <w:rFonts w:ascii="Times New Roman" w:hAnsi="Times New Roman"/>
        </w:rPr>
        <w:fldChar w:fldCharType="end"/>
      </w:r>
      <w:r w:rsidRPr="003B0530">
        <w:rPr>
          <w:rFonts w:ascii="Times New Roman" w:hAnsi="Times New Roman"/>
        </w:rPr>
        <w:t>).</w:t>
      </w:r>
    </w:p>
    <w:p w14:paraId="339955E4" w14:textId="2331BF3A" w:rsidR="00BB3C37" w:rsidRPr="003B0530" w:rsidRDefault="00E361AB" w:rsidP="00BB3C37">
      <w:pPr>
        <w:pStyle w:val="ab"/>
        <w:ind w:leftChars="0" w:left="570"/>
        <w:jc w:val="center"/>
        <w:rPr>
          <w:rFonts w:ascii="Times New Roman" w:hAnsi="Times New Roman"/>
        </w:rPr>
      </w:pPr>
      <w:r>
        <w:rPr>
          <w:rFonts w:ascii="Times New Roman" w:hAnsi="Times New Roman"/>
          <w:noProof/>
        </w:rPr>
        <mc:AlternateContent>
          <mc:Choice Requires="wps">
            <w:drawing>
              <wp:anchor distT="0" distB="0" distL="114300" distR="114300" simplePos="0" relativeHeight="251699712" behindDoc="0" locked="0" layoutInCell="1" allowOverlap="1" wp14:anchorId="4681D841" wp14:editId="47437E11">
                <wp:simplePos x="0" y="0"/>
                <wp:positionH relativeFrom="column">
                  <wp:posOffset>741045</wp:posOffset>
                </wp:positionH>
                <wp:positionV relativeFrom="paragraph">
                  <wp:posOffset>1619885</wp:posOffset>
                </wp:positionV>
                <wp:extent cx="624840" cy="121920"/>
                <wp:effectExtent l="0" t="0" r="22860" b="11430"/>
                <wp:wrapNone/>
                <wp:docPr id="352" name="正方形/長方形 352"/>
                <wp:cNvGraphicFramePr/>
                <a:graphic xmlns:a="http://schemas.openxmlformats.org/drawingml/2006/main">
                  <a:graphicData uri="http://schemas.microsoft.com/office/word/2010/wordprocessingShape">
                    <wps:wsp>
                      <wps:cNvSpPr/>
                      <wps:spPr>
                        <a:xfrm>
                          <a:off x="0" y="0"/>
                          <a:ext cx="624840" cy="1219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67347E" id="正方形/長方形 352" o:spid="_x0000_s1026" style="position:absolute;left:0;text-align:left;margin-left:58.35pt;margin-top:127.55pt;width:49.2pt;height:9.6pt;z-index:2516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" filled="f" strokecolor="red" strokeweight="2pt"/>
            </w:pict>
          </mc:Fallback>
        </mc:AlternateContent>
      </w:r>
      <w:r>
        <w:rPr>
          <w:rFonts w:ascii="Times New Roman" w:hAnsi="Times New Roman"/>
          <w:noProof/>
        </w:rPr>
        <w:drawing>
          <wp:inline distT="0" distB="0" distL="0" distR="0" wp14:anchorId="51D1D5C1" wp14:editId="4A7FB8A6">
            <wp:extent cx="4357370" cy="2314084"/>
            <wp:effectExtent l="0" t="0" r="5080" b="0"/>
            <wp:docPr id="350" name="図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67991" cy="2319724"/>
                    </a:xfrm>
                    <a:prstGeom prst="rect">
                      <a:avLst/>
                    </a:prstGeom>
                    <a:noFill/>
                    <a:ln>
                      <a:noFill/>
                    </a:ln>
                  </pic:spPr>
                </pic:pic>
              </a:graphicData>
            </a:graphic>
          </wp:inline>
        </w:drawing>
      </w:r>
    </w:p>
    <w:p w14:paraId="1C80EDFD" w14:textId="437F392A" w:rsidR="00BB3C37" w:rsidRPr="003B0530" w:rsidRDefault="00BB3C37" w:rsidP="00BB3C37">
      <w:pPr>
        <w:pStyle w:val="aa"/>
        <w:rPr>
          <w:rFonts w:ascii="Times New Roman" w:hAnsi="Times New Roman"/>
        </w:rPr>
      </w:pPr>
      <w:bookmarkStart w:id="87" w:name="_Ref384856596"/>
      <w:bookmarkStart w:id="88" w:name="_Ref384138887"/>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6</w:t>
      </w:r>
      <w:r w:rsidRPr="003B0530">
        <w:rPr>
          <w:rFonts w:ascii="Times New Roman" w:hAnsi="Times New Roman"/>
        </w:rPr>
        <w:fldChar w:fldCharType="end"/>
      </w:r>
      <w:bookmarkEnd w:id="87"/>
      <w:bookmarkEnd w:id="88"/>
      <w:r w:rsidRPr="003B0530">
        <w:rPr>
          <w:rFonts w:ascii="Times New Roman" w:hAnsi="Times New Roman" w:hint="eastAsia"/>
        </w:rPr>
        <w:t xml:space="preserve">　</w:t>
      </w:r>
      <w:r w:rsidR="00631905">
        <w:rPr>
          <w:rFonts w:ascii="Times New Roman" w:hAnsi="Times New Roman"/>
        </w:rPr>
        <w:t>Select Public Domain S</w:t>
      </w:r>
      <w:r w:rsidRPr="003B0530">
        <w:rPr>
          <w:rFonts w:ascii="Times New Roman" w:hAnsi="Times New Roman"/>
        </w:rPr>
        <w:t xml:space="preserve">creen </w:t>
      </w:r>
    </w:p>
    <w:p w14:paraId="1936B471" w14:textId="77777777" w:rsidR="00BB3C37" w:rsidRPr="00631905" w:rsidRDefault="00BB3C37" w:rsidP="00BB3C37">
      <w:pPr>
        <w:pStyle w:val="ab"/>
        <w:ind w:leftChars="0" w:left="570"/>
        <w:rPr>
          <w:rFonts w:ascii="Times New Roman" w:hAnsi="Times New Roman"/>
        </w:rPr>
      </w:pPr>
    </w:p>
    <w:p w14:paraId="62B508FF" w14:textId="448BF09B" w:rsidR="00BB3C37" w:rsidRPr="003B0530" w:rsidRDefault="00BB3C37" w:rsidP="0061049D">
      <w:pPr>
        <w:pStyle w:val="msolistparagraph0"/>
        <w:numPr>
          <w:ilvl w:val="0"/>
          <w:numId w:val="73"/>
        </w:numPr>
        <w:ind w:leftChars="0"/>
        <w:rPr>
          <w:rFonts w:ascii="Times New Roman" w:hAnsi="Times New Roman"/>
        </w:rPr>
      </w:pPr>
      <w:r w:rsidRPr="003B0530">
        <w:rPr>
          <w:rFonts w:ascii="Times New Roman" w:hAnsi="Times New Roman"/>
        </w:rPr>
        <w:t xml:space="preserve">On the CC0 Start screen, click "Start" (the red frame in </w:t>
      </w:r>
      <w:r w:rsidRPr="003B0530">
        <w:rPr>
          <w:rFonts w:ascii="Times New Roman" w:hAnsi="Times New Roman"/>
        </w:rPr>
        <w:fldChar w:fldCharType="begin"/>
      </w:r>
      <w:r w:rsidRPr="003B0530">
        <w:rPr>
          <w:rFonts w:ascii="Times New Roman" w:hAnsi="Times New Roman"/>
        </w:rPr>
        <w:instrText xml:space="preserve"> REF _Ref384856603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7</w:t>
      </w:r>
      <w:r w:rsidRPr="003B0530">
        <w:rPr>
          <w:rFonts w:ascii="Times New Roman" w:hAnsi="Times New Roman"/>
        </w:rPr>
        <w:fldChar w:fldCharType="end"/>
      </w:r>
      <w:r w:rsidRPr="003B0530">
        <w:rPr>
          <w:rFonts w:ascii="Times New Roman" w:hAnsi="Times New Roman"/>
        </w:rPr>
        <w:t>).</w:t>
      </w:r>
    </w:p>
    <w:p w14:paraId="56271672" w14:textId="77777777" w:rsidR="00BB3C37" w:rsidRPr="003B0530" w:rsidRDefault="00BB3C37" w:rsidP="00117167">
      <w:pPr>
        <w:pStyle w:val="msolistparagraph0"/>
        <w:numPr>
          <w:ilvl w:val="1"/>
          <w:numId w:val="4"/>
        </w:numPr>
        <w:ind w:leftChars="0"/>
        <w:rPr>
          <w:rFonts w:ascii="Times New Roman" w:hAnsi="Times New Roman"/>
        </w:rPr>
      </w:pPr>
      <w:r w:rsidRPr="003B0530">
        <w:rPr>
          <w:rFonts w:ascii="Times New Roman" w:hAnsi="Times New Roman"/>
        </w:rPr>
        <w:t xml:space="preserve">Check that all rights in the CC0 data are owned by the user. </w:t>
      </w:r>
    </w:p>
    <w:p w14:paraId="3494FE43" w14:textId="77777777" w:rsidR="00BB3C37" w:rsidRPr="003B0530" w:rsidRDefault="00BB3C37" w:rsidP="00117167">
      <w:pPr>
        <w:pStyle w:val="msolistparagraph0"/>
        <w:numPr>
          <w:ilvl w:val="1"/>
          <w:numId w:val="4"/>
        </w:numPr>
        <w:ind w:leftChars="0"/>
        <w:rPr>
          <w:rFonts w:ascii="Times New Roman" w:hAnsi="Times New Roman"/>
        </w:rPr>
      </w:pPr>
      <w:r w:rsidRPr="003B0530">
        <w:rPr>
          <w:rFonts w:ascii="Times New Roman" w:hAnsi="Times New Roman"/>
        </w:rPr>
        <w:t>If the data contains any third-party right, the user needs to obtain the consent of the third party.</w:t>
      </w:r>
    </w:p>
    <w:p w14:paraId="52EB2AED" w14:textId="77777777" w:rsidR="00BB3C37" w:rsidRPr="003B0530" w:rsidRDefault="00BB3C37" w:rsidP="00BB3C37">
      <w:pPr>
        <w:pStyle w:val="ab"/>
        <w:ind w:leftChars="0" w:left="630"/>
        <w:rPr>
          <w:rFonts w:ascii="Times New Roman" w:hAnsi="Times New Roman"/>
        </w:rPr>
      </w:pPr>
    </w:p>
    <w:p w14:paraId="22DAB717" w14:textId="519BBD40" w:rsidR="00BB3C37" w:rsidRPr="003B0530" w:rsidRDefault="00E361AB" w:rsidP="00BB3C37">
      <w:pPr>
        <w:pStyle w:val="ab"/>
        <w:ind w:leftChars="0" w:left="570"/>
        <w:jc w:val="center"/>
        <w:rPr>
          <w:rFonts w:ascii="Times New Roman" w:hAnsi="Times New Roman"/>
        </w:rPr>
      </w:pPr>
      <w:r>
        <w:rPr>
          <w:rFonts w:ascii="Times New Roman" w:hAnsi="Times New Roman"/>
          <w:noProof/>
        </w:rPr>
        <mc:AlternateContent>
          <mc:Choice Requires="wps">
            <w:drawing>
              <wp:anchor distT="0" distB="0" distL="114300" distR="114300" simplePos="0" relativeHeight="251700736" behindDoc="0" locked="0" layoutInCell="1" allowOverlap="1" wp14:anchorId="5EB81CC9" wp14:editId="37D17B45">
                <wp:simplePos x="0" y="0"/>
                <wp:positionH relativeFrom="column">
                  <wp:posOffset>1716405</wp:posOffset>
                </wp:positionH>
                <wp:positionV relativeFrom="paragraph">
                  <wp:posOffset>2221865</wp:posOffset>
                </wp:positionV>
                <wp:extent cx="388620" cy="198120"/>
                <wp:effectExtent l="0" t="0" r="11430" b="11430"/>
                <wp:wrapNone/>
                <wp:docPr id="354" name="正方形/長方形 354"/>
                <wp:cNvGraphicFramePr/>
                <a:graphic xmlns:a="http://schemas.openxmlformats.org/drawingml/2006/main">
                  <a:graphicData uri="http://schemas.microsoft.com/office/word/2010/wordprocessingShape">
                    <wps:wsp>
                      <wps:cNvSpPr/>
                      <wps:spPr>
                        <a:xfrm>
                          <a:off x="0" y="0"/>
                          <a:ext cx="388620" cy="19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52C272" id="正方形/長方形 354" o:spid="_x0000_s1026" style="position:absolute;left:0;text-align:left;margin-left:135.15pt;margin-top:174.95pt;width:30.6pt;height:15.6pt;z-index:2517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" filled="f" strokecolor="red" strokeweight="2pt"/>
            </w:pict>
          </mc:Fallback>
        </mc:AlternateContent>
      </w:r>
      <w:r>
        <w:rPr>
          <w:rFonts w:ascii="Times New Roman" w:hAnsi="Times New Roman"/>
          <w:noProof/>
        </w:rPr>
        <w:drawing>
          <wp:inline distT="0" distB="0" distL="0" distR="0" wp14:anchorId="56D459D3" wp14:editId="5DC4E897">
            <wp:extent cx="3368040" cy="2864120"/>
            <wp:effectExtent l="0" t="0" r="3810" b="0"/>
            <wp:docPr id="353" name="図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6639" cy="2871433"/>
                    </a:xfrm>
                    <a:prstGeom prst="rect">
                      <a:avLst/>
                    </a:prstGeom>
                    <a:noFill/>
                    <a:ln>
                      <a:noFill/>
                    </a:ln>
                  </pic:spPr>
                </pic:pic>
              </a:graphicData>
            </a:graphic>
          </wp:inline>
        </w:drawing>
      </w:r>
    </w:p>
    <w:p w14:paraId="3BAEC3E6" w14:textId="3922FDC9" w:rsidR="00BB3C37" w:rsidRPr="003B0530" w:rsidRDefault="00BB3C37" w:rsidP="00BB3C37">
      <w:pPr>
        <w:pStyle w:val="aa"/>
        <w:rPr>
          <w:rFonts w:ascii="Times New Roman" w:hAnsi="Times New Roman"/>
        </w:rPr>
      </w:pPr>
      <w:bookmarkStart w:id="89" w:name="_Ref384856603"/>
      <w:bookmarkStart w:id="90" w:name="_Ref384138916"/>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7</w:t>
      </w:r>
      <w:r w:rsidRPr="003B0530">
        <w:rPr>
          <w:rFonts w:ascii="Times New Roman" w:hAnsi="Times New Roman"/>
        </w:rPr>
        <w:fldChar w:fldCharType="end"/>
      </w:r>
      <w:bookmarkEnd w:id="89"/>
      <w:bookmarkEnd w:id="90"/>
      <w:r w:rsidRPr="003B0530">
        <w:rPr>
          <w:rFonts w:ascii="Times New Roman" w:hAnsi="Times New Roman" w:hint="eastAsia"/>
        </w:rPr>
        <w:t xml:space="preserve">　</w:t>
      </w:r>
      <w:r w:rsidR="00631905">
        <w:rPr>
          <w:rFonts w:ascii="Times New Roman" w:hAnsi="Times New Roman"/>
        </w:rPr>
        <w:t>Start CC0 S</w:t>
      </w:r>
      <w:r w:rsidRPr="003B0530">
        <w:rPr>
          <w:rFonts w:ascii="Times New Roman" w:hAnsi="Times New Roman"/>
        </w:rPr>
        <w:t xml:space="preserve">creen </w:t>
      </w:r>
    </w:p>
    <w:p w14:paraId="3A9E2087" w14:textId="77777777" w:rsidR="00BB3C37" w:rsidRPr="00631905" w:rsidRDefault="00BB3C37" w:rsidP="00BB3C37">
      <w:pPr>
        <w:pStyle w:val="ab"/>
        <w:ind w:leftChars="0" w:left="570"/>
        <w:rPr>
          <w:rFonts w:ascii="Times New Roman" w:hAnsi="Times New Roman"/>
        </w:rPr>
      </w:pPr>
    </w:p>
    <w:p w14:paraId="5F52A9F1" w14:textId="4F271DD3" w:rsidR="00BB3C37" w:rsidRPr="003B0530" w:rsidRDefault="00BB3C37" w:rsidP="0061049D">
      <w:pPr>
        <w:pStyle w:val="msolistparagraph0"/>
        <w:numPr>
          <w:ilvl w:val="0"/>
          <w:numId w:val="73"/>
        </w:numPr>
        <w:ind w:leftChars="0"/>
        <w:rPr>
          <w:rFonts w:ascii="Times New Roman" w:hAnsi="Times New Roman"/>
        </w:rPr>
      </w:pPr>
      <w:r w:rsidRPr="003B0530">
        <w:rPr>
          <w:rFonts w:ascii="Times New Roman" w:hAnsi="Times New Roman"/>
        </w:rPr>
        <w:t xml:space="preserve">In </w:t>
      </w:r>
      <w:r w:rsidRPr="003B0530">
        <w:rPr>
          <w:rFonts w:ascii="Times New Roman" w:hAnsi="Times New Roman"/>
        </w:rPr>
        <w:fldChar w:fldCharType="begin"/>
      </w:r>
      <w:r w:rsidRPr="003B0530">
        <w:rPr>
          <w:rFonts w:ascii="Times New Roman" w:hAnsi="Times New Roman"/>
        </w:rPr>
        <w:instrText xml:space="preserve"> REF _Ref384856616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8</w:t>
      </w:r>
      <w:r w:rsidRPr="003B0530">
        <w:rPr>
          <w:rFonts w:ascii="Times New Roman" w:hAnsi="Times New Roman"/>
        </w:rPr>
        <w:fldChar w:fldCharType="end"/>
      </w:r>
      <w:r w:rsidRPr="003B0530">
        <w:rPr>
          <w:rFonts w:ascii="Times New Roman" w:hAnsi="Times New Roman"/>
        </w:rPr>
        <w:t>, check the two options in the red frame, and click "Next."</w:t>
      </w:r>
    </w:p>
    <w:p w14:paraId="014E66A9" w14:textId="50C598F5" w:rsidR="00BB3C37" w:rsidRPr="003B0530" w:rsidRDefault="00BB3C37" w:rsidP="00E361AB">
      <w:pPr>
        <w:pStyle w:val="msolistparagraph0"/>
        <w:numPr>
          <w:ilvl w:val="1"/>
          <w:numId w:val="67"/>
        </w:numPr>
        <w:ind w:leftChars="0"/>
        <w:rPr>
          <w:rFonts w:ascii="Times New Roman" w:hAnsi="Times New Roman"/>
        </w:rPr>
      </w:pPr>
      <w:r w:rsidRPr="003B0530">
        <w:rPr>
          <w:rFonts w:ascii="Times New Roman" w:hAnsi="Times New Roman"/>
        </w:rPr>
        <w:t>"</w:t>
      </w:r>
      <w:r w:rsidR="00E361AB" w:rsidRPr="00E361AB">
        <w:rPr>
          <w:rFonts w:ascii="Times New Roman" w:hAnsi="Times New Roman"/>
        </w:rPr>
        <w:t>I hereby waive all copyright and related or neighboring rights together with all associated claims and causes of action with respect to this work to the extent possible under the law.</w:t>
      </w:r>
      <w:r w:rsidRPr="003B0530">
        <w:rPr>
          <w:rFonts w:ascii="Times New Roman" w:hAnsi="Times New Roman"/>
        </w:rPr>
        <w:t>"</w:t>
      </w:r>
    </w:p>
    <w:p w14:paraId="37C50848" w14:textId="1FDA1A0C" w:rsidR="00BB3C37" w:rsidRPr="003B0530" w:rsidRDefault="00BB3C37" w:rsidP="00E361AB">
      <w:pPr>
        <w:pStyle w:val="ab"/>
        <w:numPr>
          <w:ilvl w:val="1"/>
          <w:numId w:val="5"/>
        </w:numPr>
        <w:ind w:leftChars="0"/>
        <w:rPr>
          <w:rFonts w:ascii="Times New Roman" w:hAnsi="Times New Roman"/>
        </w:rPr>
      </w:pPr>
      <w:r w:rsidRPr="003B0530">
        <w:rPr>
          <w:rFonts w:ascii="Times New Roman" w:hAnsi="Times New Roman"/>
        </w:rPr>
        <w:t>"</w:t>
      </w:r>
      <w:r w:rsidR="00E361AB" w:rsidRPr="00E361AB">
        <w:rPr>
          <w:rFonts w:ascii="Times New Roman" w:hAnsi="Times New Roman"/>
        </w:rPr>
        <w:t>I have read and understand the terms and intended legal effect of CC0, and hereby voluntarily elect to apply it to this work.</w:t>
      </w:r>
      <w:r w:rsidRPr="003B0530">
        <w:rPr>
          <w:rFonts w:ascii="Times New Roman" w:hAnsi="Times New Roman"/>
        </w:rPr>
        <w:t>"</w:t>
      </w:r>
    </w:p>
    <w:p w14:paraId="1CDB966A" w14:textId="7A72D064" w:rsidR="00BB3C37" w:rsidRPr="003B0530" w:rsidRDefault="00BB3C37" w:rsidP="00BB3C37">
      <w:pPr>
        <w:pStyle w:val="ab"/>
        <w:ind w:leftChars="0" w:left="570"/>
        <w:rPr>
          <w:rFonts w:ascii="Times New Roman" w:hAnsi="Times New Roman"/>
        </w:rPr>
      </w:pPr>
    </w:p>
    <w:p w14:paraId="2F2620CC" w14:textId="2D9FBD3E" w:rsidR="00BB3C37" w:rsidRPr="003B0530" w:rsidRDefault="00E361AB" w:rsidP="00BB3C37">
      <w:pPr>
        <w:pStyle w:val="ab"/>
        <w:ind w:leftChars="0" w:left="570"/>
        <w:jc w:val="center"/>
        <w:rPr>
          <w:rFonts w:ascii="Times New Roman" w:hAnsi="Times New Roman"/>
        </w:rPr>
      </w:pPr>
      <w:r>
        <w:rPr>
          <w:rFonts w:ascii="Times New Roman" w:hAnsi="Times New Roman"/>
          <w:noProof/>
        </w:rPr>
        <mc:AlternateContent>
          <mc:Choice Requires="wps">
            <w:drawing>
              <wp:anchor distT="0" distB="0" distL="114300" distR="114300" simplePos="0" relativeHeight="251703808" behindDoc="0" locked="0" layoutInCell="1" allowOverlap="1" wp14:anchorId="642BCD83" wp14:editId="142D3DF9">
                <wp:simplePos x="0" y="0"/>
                <wp:positionH relativeFrom="column">
                  <wp:posOffset>1327785</wp:posOffset>
                </wp:positionH>
                <wp:positionV relativeFrom="paragraph">
                  <wp:posOffset>2069465</wp:posOffset>
                </wp:positionV>
                <wp:extent cx="2423160" cy="243840"/>
                <wp:effectExtent l="0" t="0" r="15240" b="22860"/>
                <wp:wrapNone/>
                <wp:docPr id="357" name="正方形/長方形 357"/>
                <wp:cNvGraphicFramePr/>
                <a:graphic xmlns:a="http://schemas.openxmlformats.org/drawingml/2006/main">
                  <a:graphicData uri="http://schemas.microsoft.com/office/word/2010/wordprocessingShape">
                    <wps:wsp>
                      <wps:cNvSpPr/>
                      <wps:spPr>
                        <a:xfrm>
                          <a:off x="0" y="0"/>
                          <a:ext cx="2423160" cy="2438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B3515A" id="正方形/長方形 357" o:spid="_x0000_s1026" style="position:absolute;left:0;text-align:left;margin-left:104.55pt;margin-top:162.95pt;width:190.8pt;height:19.2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" filled="f" strokecolor="red" strokeweight="2pt"/>
            </w:pict>
          </mc:Fallback>
        </mc:AlternateContent>
      </w:r>
      <w:r>
        <w:rPr>
          <w:rFonts w:ascii="Times New Roman" w:hAnsi="Times New Roman"/>
          <w:noProof/>
        </w:rPr>
        <mc:AlternateContent>
          <mc:Choice Requires="wps">
            <w:drawing>
              <wp:anchor distT="0" distB="0" distL="114300" distR="114300" simplePos="0" relativeHeight="251701760" behindDoc="0" locked="0" layoutInCell="1" allowOverlap="1" wp14:anchorId="20A73A26" wp14:editId="150FDE29">
                <wp:simplePos x="0" y="0"/>
                <wp:positionH relativeFrom="column">
                  <wp:posOffset>1304925</wp:posOffset>
                </wp:positionH>
                <wp:positionV relativeFrom="paragraph">
                  <wp:posOffset>1292225</wp:posOffset>
                </wp:positionV>
                <wp:extent cx="2423160" cy="243840"/>
                <wp:effectExtent l="0" t="0" r="15240" b="22860"/>
                <wp:wrapNone/>
                <wp:docPr id="356" name="正方形/長方形 356"/>
                <wp:cNvGraphicFramePr/>
                <a:graphic xmlns:a="http://schemas.openxmlformats.org/drawingml/2006/main">
                  <a:graphicData uri="http://schemas.microsoft.com/office/word/2010/wordprocessingShape">
                    <wps:wsp>
                      <wps:cNvSpPr/>
                      <wps:spPr>
                        <a:xfrm>
                          <a:off x="0" y="0"/>
                          <a:ext cx="2423160" cy="2438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4A9DBF" id="正方形/長方形 356" o:spid="_x0000_s1026" style="position:absolute;left:0;text-align:left;margin-left:102.75pt;margin-top:101.75pt;width:190.8pt;height:19.2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" filled="f" strokecolor="red" strokeweight="2pt"/>
            </w:pict>
          </mc:Fallback>
        </mc:AlternateContent>
      </w:r>
      <w:r>
        <w:rPr>
          <w:rFonts w:ascii="Times New Roman" w:hAnsi="Times New Roman"/>
          <w:noProof/>
        </w:rPr>
        <w:drawing>
          <wp:inline distT="0" distB="0" distL="0" distR="0" wp14:anchorId="53A39278" wp14:editId="191A39BB">
            <wp:extent cx="3261360" cy="2372316"/>
            <wp:effectExtent l="0" t="0" r="0" b="9525"/>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73619" cy="2381233"/>
                    </a:xfrm>
                    <a:prstGeom prst="rect">
                      <a:avLst/>
                    </a:prstGeom>
                    <a:noFill/>
                    <a:ln>
                      <a:noFill/>
                    </a:ln>
                  </pic:spPr>
                </pic:pic>
              </a:graphicData>
            </a:graphic>
          </wp:inline>
        </w:drawing>
      </w:r>
    </w:p>
    <w:p w14:paraId="64C5061A" w14:textId="4BA2A2B6" w:rsidR="00BB3C37" w:rsidRPr="003B0530" w:rsidRDefault="00BB3C37" w:rsidP="00BB3C37">
      <w:pPr>
        <w:pStyle w:val="aa"/>
        <w:rPr>
          <w:rFonts w:ascii="Times New Roman" w:hAnsi="Times New Roman"/>
        </w:rPr>
      </w:pPr>
      <w:bookmarkStart w:id="91" w:name="_Ref384856616"/>
      <w:bookmarkStart w:id="92" w:name="_Ref384139334"/>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8</w:t>
      </w:r>
      <w:r w:rsidRPr="003B0530">
        <w:rPr>
          <w:rFonts w:ascii="Times New Roman" w:hAnsi="Times New Roman"/>
        </w:rPr>
        <w:fldChar w:fldCharType="end"/>
      </w:r>
      <w:bookmarkEnd w:id="91"/>
      <w:bookmarkEnd w:id="92"/>
      <w:r w:rsidRPr="003B0530">
        <w:rPr>
          <w:rFonts w:ascii="Times New Roman" w:hAnsi="Times New Roman" w:hint="eastAsia"/>
        </w:rPr>
        <w:t xml:space="preserve">　</w:t>
      </w:r>
      <w:r w:rsidR="00631905">
        <w:rPr>
          <w:rFonts w:ascii="Times New Roman" w:hAnsi="Times New Roman"/>
        </w:rPr>
        <w:t>Select CC0 S</w:t>
      </w:r>
      <w:r w:rsidRPr="003B0530">
        <w:rPr>
          <w:rFonts w:ascii="Times New Roman" w:hAnsi="Times New Roman"/>
        </w:rPr>
        <w:t xml:space="preserve">creen </w:t>
      </w:r>
    </w:p>
    <w:p w14:paraId="75880509" w14:textId="77777777" w:rsidR="00BB3C37" w:rsidRPr="00631905" w:rsidRDefault="00BB3C37" w:rsidP="00BB3C37">
      <w:pPr>
        <w:rPr>
          <w:rFonts w:ascii="Times New Roman" w:hAnsi="Times New Roman"/>
        </w:rPr>
      </w:pPr>
    </w:p>
    <w:p w14:paraId="7E361231" w14:textId="6D58DF50" w:rsidR="00BB3C37" w:rsidRPr="003B0530" w:rsidRDefault="00BB3C37" w:rsidP="0061049D">
      <w:pPr>
        <w:pStyle w:val="msolistparagraph0"/>
        <w:numPr>
          <w:ilvl w:val="0"/>
          <w:numId w:val="73"/>
        </w:numPr>
        <w:ind w:leftChars="0"/>
        <w:rPr>
          <w:rFonts w:ascii="Times New Roman" w:hAnsi="Times New Roman"/>
        </w:rPr>
      </w:pPr>
      <w:r w:rsidRPr="003B0530">
        <w:rPr>
          <w:rFonts w:ascii="Times New Roman" w:hAnsi="Times New Roman"/>
        </w:rPr>
        <w:t xml:space="preserve"> In </w:t>
      </w:r>
      <w:r w:rsidRPr="003B0530">
        <w:rPr>
          <w:rFonts w:ascii="Times New Roman" w:hAnsi="Times New Roman"/>
        </w:rPr>
        <w:fldChar w:fldCharType="begin"/>
      </w:r>
      <w:r w:rsidRPr="003B0530">
        <w:rPr>
          <w:rFonts w:ascii="Times New Roman" w:hAnsi="Times New Roman"/>
        </w:rPr>
        <w:instrText xml:space="preserve"> REF _Ref384856625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9</w:t>
      </w:r>
      <w:r w:rsidRPr="003B0530">
        <w:rPr>
          <w:rFonts w:ascii="Times New Roman" w:hAnsi="Times New Roman"/>
        </w:rPr>
        <w:fldChar w:fldCharType="end"/>
      </w:r>
      <w:r w:rsidRPr="003B0530">
        <w:rPr>
          <w:rFonts w:ascii="Times New Roman" w:hAnsi="Times New Roman"/>
        </w:rPr>
        <w:t xml:space="preserve">, select "Yes, I waive" (the red frame in </w:t>
      </w:r>
      <w:r w:rsidRPr="003B0530">
        <w:rPr>
          <w:rFonts w:ascii="Times New Roman" w:hAnsi="Times New Roman"/>
        </w:rPr>
        <w:fldChar w:fldCharType="begin"/>
      </w:r>
      <w:r w:rsidRPr="003B0530">
        <w:rPr>
          <w:rFonts w:ascii="Times New Roman" w:hAnsi="Times New Roman"/>
        </w:rPr>
        <w:instrText xml:space="preserve"> REF _Ref384856625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9</w:t>
      </w:r>
      <w:r w:rsidRPr="003B0530">
        <w:rPr>
          <w:rFonts w:ascii="Times New Roman" w:hAnsi="Times New Roman"/>
        </w:rPr>
        <w:fldChar w:fldCharType="end"/>
      </w:r>
      <w:r w:rsidRPr="003B0530">
        <w:rPr>
          <w:rFonts w:ascii="Times New Roman" w:hAnsi="Times New Roman"/>
        </w:rPr>
        <w:t>).</w:t>
      </w:r>
    </w:p>
    <w:p w14:paraId="7B64DF9A" w14:textId="77777777" w:rsidR="00BB3C37" w:rsidRPr="003B0530" w:rsidRDefault="00BB3C37" w:rsidP="00BB3C37">
      <w:pPr>
        <w:pStyle w:val="ab"/>
        <w:ind w:leftChars="0" w:left="210"/>
        <w:rPr>
          <w:rFonts w:ascii="Times New Roman" w:hAnsi="Times New Roman"/>
        </w:rPr>
      </w:pPr>
    </w:p>
    <w:p w14:paraId="67E3163F" w14:textId="77777777" w:rsidR="00BB3C37" w:rsidRPr="003B0530" w:rsidRDefault="00BB3C37" w:rsidP="00BB3C37">
      <w:pPr>
        <w:pStyle w:val="ab"/>
        <w:ind w:leftChars="0" w:left="570"/>
        <w:rPr>
          <w:rFonts w:ascii="Times New Roman" w:hAnsi="Times New Roman"/>
        </w:rPr>
      </w:pPr>
    </w:p>
    <w:p w14:paraId="0DD9601B" w14:textId="402F6BF5" w:rsidR="00BB3C37" w:rsidRPr="003B0530" w:rsidRDefault="00BB3C37" w:rsidP="00BB3C37">
      <w:pPr>
        <w:pStyle w:val="ab"/>
        <w:ind w:leftChars="0" w:left="570"/>
        <w:jc w:val="center"/>
        <w:rPr>
          <w:rFonts w:ascii="Times New Roman" w:hAnsi="Times New Roman"/>
        </w:rPr>
      </w:pPr>
      <w:r>
        <w:rPr>
          <w:rFonts w:ascii="Times New Roman" w:hAnsi="Times New Roman"/>
          <w:noProof/>
        </w:rPr>
        <w:drawing>
          <wp:inline distT="0" distB="0" distL="0" distR="0" wp14:anchorId="31EC05CC" wp14:editId="764D7469">
            <wp:extent cx="2622550" cy="1105535"/>
            <wp:effectExtent l="0" t="0" r="635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22550" cy="1105535"/>
                    </a:xfrm>
                    <a:prstGeom prst="rect">
                      <a:avLst/>
                    </a:prstGeom>
                    <a:noFill/>
                    <a:ln>
                      <a:noFill/>
                    </a:ln>
                  </pic:spPr>
                </pic:pic>
              </a:graphicData>
            </a:graphic>
          </wp:inline>
        </w:drawing>
      </w:r>
    </w:p>
    <w:p w14:paraId="6748B0E4" w14:textId="43029723" w:rsidR="00BB3C37" w:rsidRPr="003B0530" w:rsidRDefault="00BB3C37" w:rsidP="00BB3C37">
      <w:pPr>
        <w:pStyle w:val="aa"/>
        <w:rPr>
          <w:rFonts w:ascii="Times New Roman" w:hAnsi="Times New Roman"/>
        </w:rPr>
      </w:pPr>
      <w:bookmarkStart w:id="93" w:name="_Ref384856625"/>
      <w:bookmarkStart w:id="94" w:name="_Ref384286423"/>
      <w:bookmarkStart w:id="95" w:name="_Ref384139399"/>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9</w:t>
      </w:r>
      <w:r w:rsidRPr="003B0530">
        <w:rPr>
          <w:rFonts w:ascii="Times New Roman" w:hAnsi="Times New Roman"/>
        </w:rPr>
        <w:fldChar w:fldCharType="end"/>
      </w:r>
      <w:bookmarkEnd w:id="93"/>
      <w:bookmarkEnd w:id="94"/>
      <w:bookmarkEnd w:id="95"/>
      <w:r w:rsidRPr="003B0530">
        <w:rPr>
          <w:rFonts w:ascii="Times New Roman" w:hAnsi="Times New Roman" w:hint="eastAsia"/>
        </w:rPr>
        <w:t xml:space="preserve">　</w:t>
      </w:r>
      <w:r w:rsidR="00631905">
        <w:rPr>
          <w:rFonts w:ascii="Times New Roman" w:hAnsi="Times New Roman"/>
        </w:rPr>
        <w:t>Check S</w:t>
      </w:r>
      <w:r w:rsidRPr="003B0530">
        <w:rPr>
          <w:rFonts w:ascii="Times New Roman" w:hAnsi="Times New Roman"/>
        </w:rPr>
        <w:t xml:space="preserve">creen </w:t>
      </w:r>
    </w:p>
    <w:p w14:paraId="6AB706CC" w14:textId="77777777" w:rsidR="00BB3C37" w:rsidRPr="003B0530" w:rsidRDefault="00BB3C37" w:rsidP="00BB3C37">
      <w:pPr>
        <w:rPr>
          <w:rFonts w:ascii="Times New Roman" w:hAnsi="Times New Roman"/>
        </w:rPr>
      </w:pPr>
    </w:p>
    <w:p w14:paraId="0A8CB680" w14:textId="3D820240" w:rsidR="00BB3C37" w:rsidRPr="003B0530" w:rsidRDefault="00BB3C37" w:rsidP="00192129">
      <w:pPr>
        <w:pStyle w:val="ab"/>
        <w:numPr>
          <w:ilvl w:val="0"/>
          <w:numId w:val="73"/>
        </w:numPr>
        <w:ind w:leftChars="0"/>
        <w:rPr>
          <w:rFonts w:ascii="Times New Roman" w:hAnsi="Times New Roman"/>
        </w:rPr>
      </w:pPr>
      <w:r w:rsidRPr="003B0530">
        <w:rPr>
          <w:rFonts w:ascii="Times New Roman" w:hAnsi="Times New Roman"/>
        </w:rPr>
        <w:t xml:space="preserve">Then, paste the code (the red frame in </w:t>
      </w:r>
      <w:r w:rsidRPr="003B0530">
        <w:rPr>
          <w:rFonts w:ascii="Times New Roman" w:hAnsi="Times New Roman"/>
        </w:rPr>
        <w:fldChar w:fldCharType="begin"/>
      </w:r>
      <w:r w:rsidRPr="003B0530">
        <w:rPr>
          <w:rFonts w:ascii="Times New Roman" w:hAnsi="Times New Roman"/>
        </w:rPr>
        <w:instrText xml:space="preserve"> REF _Ref384856641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Figure </w:t>
      </w:r>
      <w:r w:rsidR="00D058CD">
        <w:rPr>
          <w:rFonts w:ascii="Times New Roman" w:hAnsi="Times New Roman"/>
          <w:noProof/>
        </w:rPr>
        <w:t>5</w:t>
      </w:r>
      <w:r w:rsidR="00D058CD" w:rsidRPr="003B0530">
        <w:rPr>
          <w:rFonts w:ascii="Times New Roman" w:hAnsi="Times New Roman"/>
          <w:noProof/>
        </w:rPr>
        <w:noBreakHyphen/>
      </w:r>
      <w:r w:rsidR="00D058CD">
        <w:rPr>
          <w:rFonts w:ascii="Times New Roman" w:hAnsi="Times New Roman"/>
          <w:noProof/>
        </w:rPr>
        <w:t>10</w:t>
      </w:r>
      <w:r w:rsidRPr="003B0530">
        <w:rPr>
          <w:rFonts w:ascii="Times New Roman" w:hAnsi="Times New Roman"/>
        </w:rPr>
        <w:fldChar w:fldCharType="end"/>
      </w:r>
      <w:r w:rsidRPr="003B0530">
        <w:rPr>
          <w:rFonts w:ascii="Times New Roman" w:hAnsi="Times New Roman"/>
        </w:rPr>
        <w:t>) on the next page to the source code on the homepage.</w:t>
      </w:r>
    </w:p>
    <w:p w14:paraId="5341FFAD" w14:textId="77777777" w:rsidR="00BB3C37" w:rsidRPr="003B0530" w:rsidRDefault="00BB3C37" w:rsidP="00BB3C37">
      <w:pPr>
        <w:pStyle w:val="ab"/>
        <w:ind w:leftChars="0" w:left="570"/>
        <w:rPr>
          <w:rFonts w:ascii="Times New Roman" w:hAnsi="Times New Roman"/>
        </w:rPr>
      </w:pPr>
    </w:p>
    <w:p w14:paraId="25FA6C03" w14:textId="1477DB41" w:rsidR="00BB3C37" w:rsidRPr="003B0530" w:rsidRDefault="00BB3C37" w:rsidP="00BB3C37">
      <w:pPr>
        <w:pStyle w:val="ab"/>
        <w:ind w:leftChars="0" w:left="570"/>
        <w:jc w:val="center"/>
        <w:rPr>
          <w:rFonts w:ascii="Times New Roman" w:hAnsi="Times New Roman"/>
        </w:rPr>
      </w:pPr>
      <w:r>
        <w:rPr>
          <w:rFonts w:ascii="Times New Roman" w:hAnsi="Times New Roman"/>
          <w:noProof/>
        </w:rPr>
        <w:drawing>
          <wp:inline distT="0" distB="0" distL="0" distR="0" wp14:anchorId="46A721D3" wp14:editId="552310DF">
            <wp:extent cx="2431415" cy="2120265"/>
            <wp:effectExtent l="0" t="0" r="698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31415" cy="2120265"/>
                    </a:xfrm>
                    <a:prstGeom prst="rect">
                      <a:avLst/>
                    </a:prstGeom>
                    <a:noFill/>
                    <a:ln>
                      <a:noFill/>
                    </a:ln>
                  </pic:spPr>
                </pic:pic>
              </a:graphicData>
            </a:graphic>
          </wp:inline>
        </w:drawing>
      </w:r>
    </w:p>
    <w:p w14:paraId="130E729A" w14:textId="5E0B2AF0" w:rsidR="00BB3C37" w:rsidRPr="003B0530" w:rsidRDefault="00BB3C37" w:rsidP="00BB3C37">
      <w:pPr>
        <w:pStyle w:val="aa"/>
        <w:rPr>
          <w:rFonts w:ascii="Times New Roman" w:hAnsi="Times New Roman"/>
        </w:rPr>
      </w:pPr>
      <w:bookmarkStart w:id="96" w:name="_Ref384856641"/>
      <w:bookmarkStart w:id="97" w:name="_Ref384139531"/>
      <w:r w:rsidRPr="003B0530">
        <w:rPr>
          <w:rFonts w:ascii="Times New Roman" w:hAnsi="Times New Roman"/>
        </w:rPr>
        <w:t xml:space="preserve">Figure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r w:rsidRPr="003B0530">
        <w:rPr>
          <w:rFonts w:ascii="Times New Roman" w:hAnsi="Times New Roman"/>
        </w:rPr>
        <w:fldChar w:fldCharType="begin"/>
      </w:r>
      <w:r w:rsidRPr="003B0530">
        <w:rPr>
          <w:rFonts w:ascii="Times New Roman" w:hAnsi="Times New Roman"/>
        </w:rPr>
        <w:instrText xml:space="preserve"> SEQ </w:instrText>
      </w:r>
      <w:r w:rsidRPr="003B0530">
        <w:rPr>
          <w:rFonts w:ascii="Times New Roman" w:hAnsi="Times New Roman" w:hint="eastAsia"/>
        </w:rPr>
        <w:instrText>図</w:instrText>
      </w:r>
      <w:r w:rsidRPr="003B0530">
        <w:rPr>
          <w:rFonts w:ascii="Times New Roman" w:hAnsi="Times New Roman"/>
        </w:rPr>
        <w:instrText xml:space="preserve"> \* ARABIC \s 1 </w:instrText>
      </w:r>
      <w:r w:rsidRPr="003B0530">
        <w:rPr>
          <w:rFonts w:ascii="Times New Roman" w:hAnsi="Times New Roman"/>
        </w:rPr>
        <w:fldChar w:fldCharType="separate"/>
      </w:r>
      <w:r w:rsidR="00D058CD">
        <w:rPr>
          <w:rFonts w:ascii="Times New Roman" w:hAnsi="Times New Roman"/>
          <w:noProof/>
        </w:rPr>
        <w:t>10</w:t>
      </w:r>
      <w:r w:rsidRPr="003B0530">
        <w:rPr>
          <w:rFonts w:ascii="Times New Roman" w:hAnsi="Times New Roman"/>
        </w:rPr>
        <w:fldChar w:fldCharType="end"/>
      </w:r>
      <w:bookmarkEnd w:id="96"/>
      <w:bookmarkEnd w:id="97"/>
      <w:r w:rsidRPr="003B0530">
        <w:rPr>
          <w:rFonts w:ascii="Times New Roman" w:hAnsi="Times New Roman" w:hint="eastAsia"/>
        </w:rPr>
        <w:t xml:space="preserve">　</w:t>
      </w:r>
      <w:r w:rsidR="00631905">
        <w:rPr>
          <w:rFonts w:ascii="Times New Roman" w:hAnsi="Times New Roman"/>
        </w:rPr>
        <w:t xml:space="preserve"> Code of Rules on U</w:t>
      </w:r>
      <w:r w:rsidRPr="003B0530">
        <w:rPr>
          <w:rFonts w:ascii="Times New Roman" w:hAnsi="Times New Roman"/>
        </w:rPr>
        <w:t>se</w:t>
      </w:r>
    </w:p>
    <w:p w14:paraId="2C4F4AAC" w14:textId="77777777" w:rsidR="00BB3C37" w:rsidRPr="003B0530" w:rsidRDefault="00BB3C37" w:rsidP="00BB3C37">
      <w:pPr>
        <w:widowControl/>
        <w:jc w:val="left"/>
        <w:rPr>
          <w:rFonts w:ascii="Times New Roman" w:eastAsia="ＭＳ ゴシック" w:hAnsi="Times New Roman"/>
          <w:sz w:val="22"/>
          <w:szCs w:val="22"/>
        </w:rPr>
      </w:pPr>
      <w:bookmarkStart w:id="98" w:name="_Ref384120734"/>
      <w:r w:rsidRPr="003B0530">
        <w:rPr>
          <w:rFonts w:ascii="Times New Roman" w:hAnsi="Times New Roman"/>
        </w:rPr>
        <w:br w:type="page"/>
      </w:r>
    </w:p>
    <w:p w14:paraId="78F08252" w14:textId="515CEA5E" w:rsidR="00BB3C37" w:rsidRPr="003B0530" w:rsidRDefault="00BB3C37" w:rsidP="00BD1121">
      <w:pPr>
        <w:pStyle w:val="2"/>
      </w:pPr>
      <w:bookmarkStart w:id="99" w:name="_Toc415763651"/>
      <w:bookmarkEnd w:id="98"/>
      <w:r w:rsidRPr="003B0530">
        <w:t>Government Standard Terms of Use (Version 1.0)</w:t>
      </w:r>
      <w:bookmarkEnd w:id="99"/>
    </w:p>
    <w:p w14:paraId="3DC47BD3" w14:textId="2EF84FB6" w:rsidR="00BB3C37" w:rsidRPr="003B0530" w:rsidRDefault="00BB3C37" w:rsidP="00192129">
      <w:pPr>
        <w:pStyle w:val="3"/>
      </w:pPr>
      <w:r w:rsidRPr="003B0530">
        <w:t>About Government Standard Terms of Use (Version 1.0)</w:t>
      </w:r>
    </w:p>
    <w:p w14:paraId="35CF2731" w14:textId="0716CADE" w:rsidR="00BB3C37" w:rsidRPr="003B0530" w:rsidRDefault="00BB3C37" w:rsidP="00BB3C37">
      <w:pPr>
        <w:ind w:leftChars="100" w:left="210"/>
        <w:rPr>
          <w:rFonts w:ascii="Times New Roman" w:hAnsi="Times New Roman"/>
        </w:rPr>
      </w:pPr>
      <w:r w:rsidRPr="003B0530">
        <w:rPr>
          <w:rFonts w:ascii="Times New Roman" w:hAnsi="Times New Roman" w:hint="eastAsia"/>
        </w:rPr>
        <w:t xml:space="preserve">　</w:t>
      </w:r>
      <w:r w:rsidRPr="003B0530">
        <w:rPr>
          <w:rFonts w:ascii="Times New Roman" w:hAnsi="Times New Roman"/>
        </w:rPr>
        <w:t xml:space="preserve">As already discussed, the Government Standard Terms of Use (Version 1.0) were complied by </w:t>
      </w:r>
      <w:r w:rsidRPr="003B0530">
        <w:rPr>
          <w:rFonts w:ascii="Times New Roman" w:eastAsia="ＭＳ Ｐゴシック" w:hAnsi="Times New Roman"/>
          <w:kern w:val="0"/>
          <w:szCs w:val="21"/>
          <w:lang w:val="en"/>
        </w:rPr>
        <w:t xml:space="preserve">the </w:t>
      </w:r>
      <w:r w:rsidRPr="003B0530">
        <w:rPr>
          <w:rStyle w:val="afff2"/>
          <w:rFonts w:ascii="Times New Roman" w:hAnsi="Times New Roman"/>
          <w:bCs/>
          <w:szCs w:val="21"/>
        </w:rPr>
        <w:t>e</w:t>
      </w:r>
      <w:r w:rsidRPr="003B0530">
        <w:rPr>
          <w:rStyle w:val="st1"/>
          <w:rFonts w:ascii="Times New Roman" w:hAnsi="Times New Roman"/>
          <w:b/>
          <w:bCs/>
          <w:szCs w:val="21"/>
        </w:rPr>
        <w:t>-</w:t>
      </w:r>
      <w:r w:rsidRPr="003B0530">
        <w:rPr>
          <w:rStyle w:val="afff2"/>
          <w:rFonts w:ascii="Times New Roman" w:hAnsi="Times New Roman"/>
          <w:bCs/>
          <w:szCs w:val="21"/>
        </w:rPr>
        <w:t>Government Open Data Conference</w:t>
      </w:r>
      <w:r w:rsidRPr="003B0530">
        <w:rPr>
          <w:rStyle w:val="st1"/>
          <w:rFonts w:ascii="Times New Roman" w:hAnsi="Times New Roman"/>
          <w:b/>
          <w:bCs/>
          <w:szCs w:val="21"/>
        </w:rPr>
        <w:t xml:space="preserve"> </w:t>
      </w:r>
      <w:r w:rsidRPr="003B0530">
        <w:rPr>
          <w:rStyle w:val="st1"/>
          <w:rFonts w:ascii="Times New Roman" w:hAnsi="Times New Roman"/>
          <w:szCs w:val="21"/>
        </w:rPr>
        <w:t>of</w:t>
      </w:r>
      <w:r w:rsidRPr="003B0530">
        <w:rPr>
          <w:rStyle w:val="st1"/>
          <w:rFonts w:ascii="Times New Roman" w:hAnsi="Times New Roman"/>
          <w:b/>
          <w:bCs/>
          <w:szCs w:val="21"/>
        </w:rPr>
        <w:t xml:space="preserve"> </w:t>
      </w:r>
      <w:r w:rsidRPr="003B0530">
        <w:rPr>
          <w:rStyle w:val="st1"/>
          <w:rFonts w:ascii="Times New Roman" w:hAnsi="Times New Roman"/>
          <w:szCs w:val="21"/>
        </w:rPr>
        <w:t xml:space="preserve">Working-level Personnel to be applied widely to official homepages, database sites, individual service sites, and other Internet sites of </w:t>
      </w:r>
      <w:r w:rsidRPr="003B0530">
        <w:rPr>
          <w:rFonts w:ascii="Times New Roman" w:hAnsi="Times New Roman"/>
        </w:rPr>
        <w:t>ministries and agencies of the national government (including government institutions, their local offices, and subsections of ministries and agencies). Opinions of experts and ministries and agencies were collected and reflected to compile these standard terms.</w:t>
      </w:r>
    </w:p>
    <w:p w14:paraId="671F5EF6" w14:textId="77777777" w:rsidR="00BB3C37" w:rsidRPr="003B0530" w:rsidRDefault="00BB3C37" w:rsidP="00BB3C37">
      <w:pPr>
        <w:ind w:leftChars="100" w:left="210"/>
        <w:rPr>
          <w:rFonts w:ascii="Times New Roman" w:hAnsi="Times New Roman"/>
        </w:rPr>
      </w:pPr>
    </w:p>
    <w:p w14:paraId="398AED3E" w14:textId="77777777" w:rsidR="00BB3C37" w:rsidRPr="003B0530" w:rsidRDefault="00BB3C37" w:rsidP="00BB3C37">
      <w:pPr>
        <w:ind w:leftChars="100" w:left="210"/>
        <w:rPr>
          <w:rFonts w:ascii="Times New Roman" w:hAnsi="Times New Roman"/>
        </w:rPr>
      </w:pPr>
      <w:r w:rsidRPr="003B0530">
        <w:rPr>
          <w:rFonts w:ascii="Times New Roman" w:hAnsi="Times New Roman" w:hint="eastAsia"/>
        </w:rPr>
        <w:t xml:space="preserve">　</w:t>
      </w:r>
      <w:r w:rsidRPr="003B0530">
        <w:rPr>
          <w:rFonts w:ascii="Times New Roman" w:hAnsi="Times New Roman"/>
        </w:rPr>
        <w:t>Basically, the standard terms of use permit users to make free use of data to the extent that they state the sources of those data, in any manner, including reproduction, public transmission, translation, modification, and transformation. Ministries and agencies may determine how users should state sources, but they are required to give examples of describing sources. They are advised to use easy-to-understand expressions for the text of their rules on use.</w:t>
      </w:r>
    </w:p>
    <w:p w14:paraId="21BC3041"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The standard terms of use are different from CC-BY in two main points: (i) the former sets forth a provision prohibiting use that is against laws and ordinances or public order and a provision that prohibits use that may threaten the security of the nation and the people; in addition, (ii) the standard terms of use obligates a statement to the effect that the user has edited, processed, or otherwise modified public data and set forth a provision that prohibit the user from disclosing or using their edited or processed data in such a way as if such data had been created by the government (or ministries and agencies). These provisions were included in the standard terms of use, based on opinions from ministries and agencies, which expressed their concerns that there are potential threats from abuse to the security of the nation and people and that falsified data could be misunderstood as original data created by the national government (or ministries and agencies etc.). Taking these opinions into consideration, the standard terms of use apply these requirements as widely as possible to public content owned by the national government.</w:t>
      </w:r>
    </w:p>
    <w:p w14:paraId="4B93E117" w14:textId="107160A5"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The Government Standard Terms of Use (Version 1.0) require ministries and agencies to explain to user in an easy-to-understand manner if secondary use of public data is restricted by any specific law or regulation.</w:t>
      </w:r>
    </w:p>
    <w:p w14:paraId="032F0108" w14:textId="77777777"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For data carrying other rights than copyrights of third parties (e.g. publicity rights), users must obtain a license from such third parties on their own responsibility except where their rights are appropriately processed. Ministries and agencies are required to state the presence or absence of any third party right in a clear and easy-to-understand manner. At the same time, however, ministries and agencies may determine how rights in the content should be expressed, as they are already using various ways of expression.</w:t>
      </w:r>
    </w:p>
    <w:p w14:paraId="3D4742EF" w14:textId="6895640B" w:rsidR="00BB3C37" w:rsidRPr="003B0530" w:rsidRDefault="00BB3C37" w:rsidP="00BB3C37">
      <w:pPr>
        <w:ind w:leftChars="100" w:left="210" w:firstLineChars="100" w:firstLine="210"/>
        <w:rPr>
          <w:rFonts w:ascii="Times New Roman" w:hAnsi="Times New Roman"/>
        </w:rPr>
      </w:pPr>
      <w:r w:rsidRPr="003B0530">
        <w:rPr>
          <w:rFonts w:ascii="Times New Roman" w:hAnsi="Times New Roman"/>
        </w:rPr>
        <w:t>Ministries and agencies are required to at least adopt the Government Standard Terms of Use (Version 1.0) as the rule on use of their homepage. If they impose more stringent rule, they are responsible for describing specific and reasonable grounds for taking such policy. If CC-BY or CC0 is adopted, ministries and agencies do not need to state specific reasons, as these licenses provide less limited rules on use than those under the Government Standard Terms of Use   (Version 1.0).</w:t>
      </w:r>
    </w:p>
    <w:p w14:paraId="11D468CD" w14:textId="77777777" w:rsidR="00192129" w:rsidRDefault="00BB3C37" w:rsidP="00BB3C37">
      <w:pPr>
        <w:ind w:leftChars="100" w:left="210" w:firstLineChars="102" w:firstLine="214"/>
        <w:rPr>
          <w:rFonts w:ascii="Times New Roman" w:eastAsia="ＭＳ Ｐゴシック" w:hAnsi="Times New Roman"/>
          <w:kern w:val="0"/>
          <w:szCs w:val="21"/>
          <w:lang w:val="en"/>
        </w:rPr>
      </w:pPr>
      <w:r w:rsidRPr="003B0530">
        <w:rPr>
          <w:rFonts w:ascii="Times New Roman" w:hAnsi="Times New Roman"/>
        </w:rPr>
        <w:t xml:space="preserve">The materials provided in </w:t>
      </w:r>
      <w:r w:rsidRPr="003B0530">
        <w:rPr>
          <w:rFonts w:ascii="Times New Roman" w:hAnsi="Times New Roman"/>
        </w:rPr>
        <w:fldChar w:fldCharType="begin"/>
      </w:r>
      <w:r w:rsidRPr="003B0530">
        <w:rPr>
          <w:rFonts w:ascii="Times New Roman" w:hAnsi="Times New Roman"/>
        </w:rPr>
        <w:instrText xml:space="preserve"> REF _Ref388653764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Table </w:t>
      </w:r>
      <w:r w:rsidR="00D058CD">
        <w:rPr>
          <w:rFonts w:ascii="Times New Roman" w:hAnsi="Times New Roman"/>
          <w:noProof/>
        </w:rPr>
        <w:t>5</w:t>
      </w:r>
      <w:r w:rsidR="00D058CD" w:rsidRPr="003B0530">
        <w:rPr>
          <w:rFonts w:ascii="Times New Roman" w:hAnsi="Times New Roman"/>
          <w:noProof/>
        </w:rPr>
        <w:noBreakHyphen/>
      </w:r>
      <w:r w:rsidRPr="003B0530">
        <w:rPr>
          <w:rFonts w:ascii="Times New Roman" w:hAnsi="Times New Roman"/>
        </w:rPr>
        <w:fldChar w:fldCharType="end"/>
      </w:r>
      <w:r w:rsidRPr="003B0530">
        <w:rPr>
          <w:rFonts w:ascii="Times New Roman" w:hAnsi="Times New Roman"/>
        </w:rPr>
        <w:t xml:space="preserve"> and </w:t>
      </w:r>
      <w:r w:rsidRPr="003B0530">
        <w:rPr>
          <w:rFonts w:ascii="Times New Roman" w:hAnsi="Times New Roman"/>
        </w:rPr>
        <w:fldChar w:fldCharType="begin"/>
      </w:r>
      <w:r w:rsidRPr="003B0530">
        <w:rPr>
          <w:rFonts w:ascii="Times New Roman" w:hAnsi="Times New Roman"/>
        </w:rPr>
        <w:instrText xml:space="preserve"> REF _Ref388653771 \h  \* MERGEFORMAT </w:instrText>
      </w:r>
      <w:r w:rsidRPr="003B0530">
        <w:rPr>
          <w:rFonts w:ascii="Times New Roman" w:hAnsi="Times New Roman"/>
        </w:rPr>
      </w:r>
      <w:r w:rsidRPr="003B0530">
        <w:rPr>
          <w:rFonts w:ascii="Times New Roman" w:hAnsi="Times New Roman"/>
        </w:rPr>
        <w:fldChar w:fldCharType="separate"/>
      </w:r>
      <w:r w:rsidR="00D058CD" w:rsidRPr="003B0530">
        <w:rPr>
          <w:rFonts w:ascii="Times New Roman" w:hAnsi="Times New Roman"/>
        </w:rPr>
        <w:t xml:space="preserve">Table </w:t>
      </w:r>
      <w:r w:rsidR="00D058CD">
        <w:rPr>
          <w:rFonts w:ascii="Times New Roman" w:hAnsi="Times New Roman"/>
          <w:noProof/>
        </w:rPr>
        <w:t>5</w:t>
      </w:r>
      <w:r w:rsidR="00D058CD" w:rsidRPr="003B0530">
        <w:rPr>
          <w:rFonts w:ascii="Times New Roman" w:hAnsi="Times New Roman"/>
          <w:noProof/>
        </w:rPr>
        <w:noBreakHyphen/>
      </w:r>
      <w:r w:rsidRPr="003B0530">
        <w:rPr>
          <w:rFonts w:ascii="Times New Roman" w:hAnsi="Times New Roman"/>
        </w:rPr>
        <w:fldChar w:fldCharType="end"/>
      </w:r>
      <w:r w:rsidRPr="003B0530">
        <w:rPr>
          <w:rFonts w:ascii="Times New Roman" w:hAnsi="Times New Roman"/>
        </w:rPr>
        <w:t xml:space="preserve"> were presented at the 6</w:t>
      </w:r>
      <w:r w:rsidRPr="003B0530">
        <w:rPr>
          <w:rFonts w:ascii="Times New Roman" w:hAnsi="Times New Roman"/>
          <w:vertAlign w:val="superscript"/>
        </w:rPr>
        <w:t>th</w:t>
      </w:r>
      <w:r w:rsidRPr="003B0530">
        <w:rPr>
          <w:rFonts w:ascii="Times New Roman" w:hAnsi="Times New Roman"/>
        </w:rPr>
        <w:t xml:space="preserve"> meeting of </w:t>
      </w:r>
      <w:r w:rsidR="00192129">
        <w:rPr>
          <w:rFonts w:ascii="Times New Roman" w:eastAsia="ＭＳ Ｐゴシック" w:hAnsi="Times New Roman"/>
          <w:kern w:val="0"/>
          <w:szCs w:val="21"/>
          <w:lang w:val="en"/>
        </w:rPr>
        <w:t>CIO</w:t>
      </w:r>
    </w:p>
    <w:p w14:paraId="71DF990D" w14:textId="2107C1CB" w:rsidR="00BB3C37" w:rsidRPr="003B0530" w:rsidRDefault="00192129" w:rsidP="00BB3C37">
      <w:pPr>
        <w:ind w:leftChars="100" w:left="210" w:firstLineChars="102" w:firstLine="214"/>
        <w:rPr>
          <w:rFonts w:ascii="Times New Roman" w:hAnsi="Times New Roman"/>
        </w:rPr>
      </w:pPr>
      <w:r>
        <w:rPr>
          <w:rFonts w:ascii="Times New Roman" w:eastAsia="ＭＳ Ｐゴシック" w:hAnsi="Times New Roman"/>
          <w:kern w:val="0"/>
          <w:szCs w:val="21"/>
          <w:lang w:val="en"/>
        </w:rPr>
        <w:t>Con</w:t>
      </w:r>
      <w:r w:rsidR="00BB3C37" w:rsidRPr="003B0530">
        <w:rPr>
          <w:rStyle w:val="st1"/>
          <w:rFonts w:ascii="Times New Roman" w:hAnsi="Times New Roman"/>
          <w:szCs w:val="21"/>
        </w:rPr>
        <w:t>of</w:t>
      </w:r>
      <w:r w:rsidR="00BB3C37" w:rsidRPr="003B0530">
        <w:rPr>
          <w:rStyle w:val="st1"/>
          <w:rFonts w:ascii="Times New Roman" w:hAnsi="Times New Roman"/>
          <w:b/>
          <w:bCs/>
          <w:szCs w:val="21"/>
        </w:rPr>
        <w:t xml:space="preserve"> </w:t>
      </w:r>
      <w:r w:rsidR="00BB3C37" w:rsidRPr="003B0530">
        <w:rPr>
          <w:rStyle w:val="st1"/>
          <w:rFonts w:ascii="Times New Roman" w:hAnsi="Times New Roman"/>
          <w:szCs w:val="21"/>
        </w:rPr>
        <w:t>Wo</w:t>
      </w:r>
      <w:r>
        <w:rPr>
          <w:rStyle w:val="st1"/>
          <w:rFonts w:ascii="Times New Roman" w:hAnsi="Times New Roman"/>
          <w:szCs w:val="21"/>
        </w:rPr>
        <w:t xml:space="preserve">rking-level Personnel </w:t>
      </w:r>
      <w:r w:rsidR="00F65D77">
        <w:rPr>
          <w:rStyle w:val="st1"/>
          <w:rFonts w:ascii="Times New Roman" w:hAnsi="Times New Roman" w:hint="eastAsia"/>
          <w:szCs w:val="21"/>
        </w:rPr>
        <w:t>on</w:t>
      </w:r>
      <w:r>
        <w:rPr>
          <w:rStyle w:val="st1"/>
          <w:rFonts w:ascii="Times New Roman" w:hAnsi="Times New Roman"/>
          <w:szCs w:val="21"/>
        </w:rPr>
        <w:t xml:space="preserve"> June 19</w:t>
      </w:r>
      <w:r w:rsidR="00BB3C37" w:rsidRPr="003B0530">
        <w:rPr>
          <w:rStyle w:val="st1"/>
          <w:rFonts w:ascii="Times New Roman" w:hAnsi="Times New Roman"/>
          <w:szCs w:val="21"/>
        </w:rPr>
        <w:t>, 2014</w:t>
      </w:r>
      <w:r w:rsidR="00BB3C37" w:rsidRPr="003B0530">
        <w:rPr>
          <w:rStyle w:val="afe"/>
          <w:rFonts w:ascii="Times New Roman" w:hAnsi="Times New Roman"/>
        </w:rPr>
        <w:footnoteReference w:id="31"/>
      </w:r>
      <w:r w:rsidR="00BB3C37" w:rsidRPr="003B0530">
        <w:rPr>
          <w:rFonts w:ascii="Times New Roman" w:hAnsi="Times New Roman"/>
        </w:rPr>
        <w:t xml:space="preserve">.  </w:t>
      </w:r>
    </w:p>
    <w:p w14:paraId="29FF6A7B" w14:textId="77777777" w:rsidR="00BB3C37" w:rsidRPr="003B0530" w:rsidRDefault="00BB3C37" w:rsidP="00BB3C37">
      <w:pPr>
        <w:ind w:leftChars="100" w:left="210" w:firstLineChars="102" w:firstLine="214"/>
        <w:rPr>
          <w:rFonts w:ascii="Times New Roman" w:hAnsi="Times New Roman"/>
        </w:rPr>
      </w:pPr>
    </w:p>
    <w:p w14:paraId="46A4B3BF" w14:textId="72C5F907" w:rsidR="00BB3C37" w:rsidRPr="003B0530" w:rsidRDefault="00BB3C37" w:rsidP="00BB3C37">
      <w:pPr>
        <w:pStyle w:val="aa"/>
        <w:rPr>
          <w:rFonts w:ascii="Times New Roman" w:hAnsi="Times New Roman"/>
        </w:rPr>
      </w:pPr>
      <w:bookmarkStart w:id="100" w:name="_Ref388653764"/>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bookmarkEnd w:id="100"/>
      <w:r w:rsidR="00684783">
        <w:rPr>
          <w:rFonts w:ascii="Times New Roman" w:hAnsi="Times New Roman"/>
        </w:rPr>
        <w:t>7</w:t>
      </w:r>
      <w:r w:rsidRPr="003B0530">
        <w:rPr>
          <w:rFonts w:ascii="Times New Roman" w:hAnsi="Times New Roman" w:hint="eastAsia"/>
        </w:rPr>
        <w:t xml:space="preserve">　</w:t>
      </w:r>
      <w:r w:rsidRPr="003B0530">
        <w:rPr>
          <w:rFonts w:ascii="Times New Roman" w:hAnsi="Times New Roman"/>
        </w:rPr>
        <w:t xml:space="preserve"> Government Standard Terms of Use (Version 1.0)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386"/>
      </w:tblGrid>
      <w:tr w:rsidR="00BB3C37" w:rsidRPr="003B0530" w14:paraId="1D374F6F" w14:textId="77777777" w:rsidTr="00BB3C37">
        <w:tc>
          <w:tcPr>
            <w:tcW w:w="8594" w:type="dxa"/>
          </w:tcPr>
          <w:p w14:paraId="37906FAB" w14:textId="2FEF7F20" w:rsidR="00BB3C37" w:rsidRPr="003B0530" w:rsidRDefault="00BB3C37" w:rsidP="00BB3C37">
            <w:pPr>
              <w:snapToGrid w:val="0"/>
              <w:spacing w:line="420" w:lineRule="exact"/>
              <w:jc w:val="center"/>
              <w:rPr>
                <w:rFonts w:ascii="Times New Roman" w:eastAsia="ＭＳ ゴシック" w:hAnsi="Times New Roman"/>
                <w:b/>
                <w:sz w:val="18"/>
                <w:szCs w:val="18"/>
              </w:rPr>
            </w:pPr>
            <w:r w:rsidRPr="003B0530">
              <w:rPr>
                <w:rFonts w:ascii="Times New Roman" w:eastAsia="ＭＳ ゴシック" w:hAnsi="Times New Roman"/>
                <w:b/>
                <w:sz w:val="18"/>
                <w:szCs w:val="18"/>
              </w:rPr>
              <w:t xml:space="preserve">Government Standard Terms of Use (Version 1.0) </w:t>
            </w:r>
          </w:p>
          <w:p w14:paraId="3B18BF53" w14:textId="77777777" w:rsidR="00BB3C37" w:rsidRPr="003B0530" w:rsidRDefault="00BB3C37" w:rsidP="00BB3C37">
            <w:pPr>
              <w:snapToGrid w:val="0"/>
              <w:rPr>
                <w:rFonts w:ascii="Times New Roman" w:eastAsia="ＭＳ ゴシック" w:hAnsi="Times New Roman"/>
                <w:sz w:val="18"/>
                <w:szCs w:val="18"/>
              </w:rPr>
            </w:pPr>
          </w:p>
          <w:p w14:paraId="3F70A294" w14:textId="77777777" w:rsidR="00BB3C37" w:rsidRPr="003B0530" w:rsidRDefault="00BB3C37" w:rsidP="00BB3C37">
            <w:pPr>
              <w:snapToGrid w:val="0"/>
              <w:ind w:leftChars="334" w:left="701" w:firstLineChars="1151" w:firstLine="2072"/>
              <w:jc w:val="distribute"/>
              <w:rPr>
                <w:rFonts w:ascii="Times New Roman" w:eastAsia="ＭＳ Ｐゴシック" w:hAnsi="Times New Roman"/>
                <w:color w:val="0000FF"/>
                <w:sz w:val="18"/>
                <w:szCs w:val="18"/>
              </w:rPr>
            </w:pPr>
            <w:r w:rsidRPr="003B0530">
              <w:rPr>
                <w:rFonts w:ascii="Times New Roman" w:eastAsia="ＭＳ Ｐゴシック" w:hAnsi="Times New Roman"/>
                <w:color w:val="0000FF"/>
                <w:sz w:val="18"/>
                <w:szCs w:val="18"/>
              </w:rPr>
              <w:t>Note: Blue sections are to be filled by the relevant government</w:t>
            </w:r>
          </w:p>
          <w:p w14:paraId="5F19CFEC" w14:textId="77777777" w:rsidR="00BB3C37" w:rsidRPr="003B0530" w:rsidRDefault="00BB3C37" w:rsidP="00670E37">
            <w:pPr>
              <w:snapToGrid w:val="0"/>
              <w:ind w:leftChars="334" w:left="701" w:firstLineChars="1500" w:firstLine="2700"/>
              <w:rPr>
                <w:rFonts w:ascii="Times New Roman" w:eastAsia="ＭＳ Ｐゴシック" w:hAnsi="Times New Roman"/>
                <w:color w:val="0000FF"/>
                <w:sz w:val="18"/>
                <w:szCs w:val="18"/>
              </w:rPr>
            </w:pPr>
            <w:r w:rsidRPr="003B0530">
              <w:rPr>
                <w:rFonts w:ascii="Times New Roman" w:eastAsia="ＭＳ Ｐゴシック" w:hAnsi="Times New Roman"/>
                <w:color w:val="0000FF"/>
                <w:sz w:val="18"/>
                <w:szCs w:val="18"/>
              </w:rPr>
              <w:t>ministry or agency.</w:t>
            </w:r>
          </w:p>
          <w:p w14:paraId="7C4A677F" w14:textId="77777777" w:rsidR="00BB3C37" w:rsidRPr="003B0530" w:rsidRDefault="00BB3C37" w:rsidP="00BB3C37">
            <w:pPr>
              <w:snapToGrid w:val="0"/>
              <w:ind w:leftChars="334" w:left="701" w:firstLineChars="1151" w:firstLine="2072"/>
              <w:jc w:val="distribute"/>
              <w:rPr>
                <w:rFonts w:ascii="Times New Roman" w:eastAsia="ＭＳ Ｐゴシック" w:hAnsi="Times New Roman"/>
                <w:sz w:val="18"/>
                <w:szCs w:val="18"/>
              </w:rPr>
            </w:pPr>
          </w:p>
          <w:p w14:paraId="4D718060" w14:textId="77777777" w:rsidR="00BB3C37" w:rsidRPr="003B0530" w:rsidRDefault="00BB3C37" w:rsidP="00BB3C37">
            <w:pPr>
              <w:snapToGrid w:val="0"/>
              <w:ind w:leftChars="1606" w:left="6192" w:hangingChars="1566" w:hanging="2819"/>
              <w:jc w:val="distribute"/>
              <w:rPr>
                <w:rFonts w:ascii="Times New Roman" w:eastAsia="ＭＳ Ｐゴシック" w:hAnsi="Times New Roman"/>
                <w:color w:val="FF0000"/>
                <w:sz w:val="18"/>
                <w:szCs w:val="18"/>
              </w:rPr>
            </w:pPr>
            <w:r w:rsidRPr="003B0530">
              <w:rPr>
                <w:rFonts w:ascii="Times New Roman" w:eastAsia="ＭＳ Ｐゴシック" w:hAnsi="Times New Roman"/>
                <w:color w:val="FF0000"/>
                <w:sz w:val="18"/>
                <w:szCs w:val="18"/>
              </w:rPr>
              <w:t xml:space="preserve">Note: Red sections are to be filled with a description of the item (not wording of the rule on use) </w:t>
            </w:r>
          </w:p>
          <w:p w14:paraId="1656CBDA" w14:textId="77777777" w:rsidR="00BB3C37" w:rsidRPr="003B0530" w:rsidRDefault="00BB3C37" w:rsidP="00BB3C37">
            <w:pPr>
              <w:snapToGrid w:val="0"/>
              <w:rPr>
                <w:rFonts w:ascii="Times New Roman" w:eastAsia="ＭＳ ゴシック" w:hAnsi="Times New Roman"/>
                <w:sz w:val="18"/>
                <w:szCs w:val="18"/>
              </w:rPr>
            </w:pPr>
          </w:p>
          <w:p w14:paraId="1AD73008" w14:textId="77777777" w:rsidR="00BB3C37" w:rsidRPr="003B0530" w:rsidRDefault="00BB3C37" w:rsidP="00BB3C37">
            <w:pPr>
              <w:snapToGrid w:val="0"/>
              <w:rPr>
                <w:rFonts w:ascii="Times New Roman" w:eastAsia="ＭＳ Ｐゴシック" w:hAnsi="Times New Roman"/>
                <w:sz w:val="18"/>
                <w:szCs w:val="18"/>
              </w:rPr>
            </w:pPr>
          </w:p>
          <w:p w14:paraId="4C5A6179" w14:textId="77777777" w:rsidR="00BB3C37" w:rsidRPr="003B0530" w:rsidRDefault="00BB3C37" w:rsidP="00BB3C37">
            <w:pPr>
              <w:snapToGrid w:val="0"/>
              <w:ind w:leftChars="1" w:left="573" w:hangingChars="317" w:hanging="571"/>
              <w:rPr>
                <w:rFonts w:ascii="Times New Roman" w:eastAsia="HGP創英角ｺﾞｼｯｸUB" w:hAnsi="Times New Roman"/>
                <w:sz w:val="18"/>
                <w:szCs w:val="18"/>
              </w:rPr>
            </w:pPr>
            <w:r w:rsidRPr="003B0530">
              <w:rPr>
                <w:rFonts w:ascii="Times New Roman" w:eastAsia="HGP創英角ｺﾞｼｯｸUB" w:hAnsi="Times New Roman"/>
                <w:sz w:val="18"/>
                <w:szCs w:val="18"/>
              </w:rPr>
              <w:t xml:space="preserve">1. Use of content of this </w:t>
            </w:r>
            <w:r w:rsidRPr="003B0530">
              <w:rPr>
                <w:rFonts w:ascii="Times New Roman" w:eastAsia="HGP創英角ｺﾞｼｯｸUB" w:hAnsi="Times New Roman"/>
                <w:color w:val="0000FF"/>
                <w:sz w:val="18"/>
                <w:szCs w:val="18"/>
              </w:rPr>
              <w:t>homepage</w:t>
            </w:r>
            <w:r w:rsidRPr="003B0530">
              <w:rPr>
                <w:rFonts w:ascii="Times New Roman" w:eastAsia="HGP創英角ｺﾞｼｯｸUB" w:hAnsi="Times New Roman"/>
                <w:sz w:val="18"/>
                <w:szCs w:val="18"/>
              </w:rPr>
              <w:t xml:space="preserve"> </w:t>
            </w:r>
          </w:p>
          <w:p w14:paraId="425A2C22" w14:textId="77777777" w:rsidR="00BB3C37" w:rsidRPr="003B0530" w:rsidRDefault="00BB3C37" w:rsidP="00BB3C37">
            <w:pPr>
              <w:snapToGrid w:val="0"/>
              <w:ind w:firstLineChars="100" w:firstLine="180"/>
              <w:rPr>
                <w:rFonts w:ascii="Times New Roman" w:eastAsia="ＭＳ Ｐゴシック" w:hAnsi="Times New Roman"/>
                <w:sz w:val="18"/>
                <w:szCs w:val="18"/>
              </w:rPr>
            </w:pPr>
            <w:r w:rsidRPr="003B0530">
              <w:rPr>
                <w:rFonts w:ascii="Times New Roman" w:eastAsia="ＭＳ Ｐゴシック" w:hAnsi="Times New Roman"/>
                <w:sz w:val="18"/>
                <w:szCs w:val="18"/>
              </w:rPr>
              <w:t xml:space="preserve">   Unless a different rule on use is otherwise applied, information (hereinafter referred to as "content") disclosed to the public on this </w:t>
            </w:r>
            <w:r w:rsidRPr="003B0530">
              <w:rPr>
                <w:rFonts w:ascii="Times New Roman" w:eastAsia="ＭＳ Ｐゴシック" w:hAnsi="Times New Roman"/>
                <w:b/>
                <w:color w:val="0000FF"/>
                <w:sz w:val="18"/>
                <w:szCs w:val="18"/>
              </w:rPr>
              <w:t>homepage</w:t>
            </w:r>
            <w:r w:rsidRPr="003B0530">
              <w:rPr>
                <w:rFonts w:ascii="Times New Roman" w:eastAsia="ＭＳ Ｐゴシック" w:hAnsi="Times New Roman"/>
                <w:b/>
                <w:sz w:val="18"/>
                <w:szCs w:val="18"/>
              </w:rPr>
              <w:t xml:space="preserve"> </w:t>
            </w:r>
            <w:r w:rsidRPr="003B0530">
              <w:rPr>
                <w:rFonts w:ascii="Times New Roman" w:eastAsia="ＭＳ Ｐゴシック" w:hAnsi="Times New Roman"/>
                <w:sz w:val="18"/>
                <w:szCs w:val="18"/>
              </w:rPr>
              <w:t>may be reproduced, transmitted, translated, transformed, or otherwise handled in accordance with the terms of 1) to 7) below. Such content may be used also for commercial purposes. (For content subject to a different rule on use, see "2</w:t>
            </w:r>
            <w:r w:rsidRPr="003B0530">
              <w:rPr>
                <w:rFonts w:ascii="Times New Roman" w:eastAsia="ＭＳ Ｐゴシック" w:hAnsi="Times New Roman" w:hint="eastAsia"/>
                <w:sz w:val="18"/>
                <w:szCs w:val="18"/>
              </w:rPr>
              <w:t>．</w:t>
            </w:r>
            <w:r w:rsidRPr="003B0530">
              <w:rPr>
                <w:rFonts w:ascii="Times New Roman" w:eastAsia="ＭＳ Ｐゴシック" w:hAnsi="Times New Roman"/>
                <w:sz w:val="18"/>
                <w:szCs w:val="18"/>
              </w:rPr>
              <w:t xml:space="preserve">Content subject to a different rule.") </w:t>
            </w:r>
          </w:p>
          <w:p w14:paraId="185BF1A4" w14:textId="77777777" w:rsidR="00BB3C37" w:rsidRPr="003B0530" w:rsidRDefault="00BB3C37" w:rsidP="00BB3C37">
            <w:pPr>
              <w:snapToGrid w:val="0"/>
              <w:ind w:firstLineChars="100" w:firstLine="180"/>
              <w:rPr>
                <w:rFonts w:ascii="Times New Roman" w:eastAsia="ＭＳ Ｐゴシック" w:hAnsi="Times New Roman"/>
                <w:sz w:val="18"/>
                <w:szCs w:val="18"/>
              </w:rPr>
            </w:pPr>
            <w:r w:rsidRPr="003B0530">
              <w:rPr>
                <w:rFonts w:ascii="Times New Roman" w:eastAsia="ＭＳ Ｐゴシック" w:hAnsi="Times New Roman"/>
                <w:sz w:val="18"/>
                <w:szCs w:val="18"/>
              </w:rPr>
              <w:t xml:space="preserve">   When you start using the content, you are deemed to have agreed to this rule on use."</w:t>
            </w:r>
          </w:p>
          <w:p w14:paraId="1A51D987" w14:textId="77777777" w:rsidR="00BB3C37" w:rsidRPr="003B0530" w:rsidRDefault="00BB3C37" w:rsidP="00BB3C37">
            <w:pPr>
              <w:snapToGrid w:val="0"/>
              <w:rPr>
                <w:rFonts w:ascii="Times New Roman" w:eastAsia="HGP創英角ｺﾞｼｯｸUB" w:hAnsi="Times New Roman"/>
                <w:sz w:val="18"/>
                <w:szCs w:val="18"/>
              </w:rPr>
            </w:pPr>
          </w:p>
          <w:p w14:paraId="5112C551" w14:textId="77777777" w:rsidR="00BB3C37" w:rsidRPr="003B0530" w:rsidRDefault="00BB3C37" w:rsidP="00BB3C37">
            <w:pPr>
              <w:snapToGrid w:val="0"/>
              <w:ind w:left="180" w:hangingChars="100" w:hanging="180"/>
              <w:rPr>
                <w:rFonts w:ascii="Times New Roman" w:eastAsia="HGP創英角ｺﾞｼｯｸUB" w:hAnsi="Times New Roman"/>
                <w:color w:val="FF0000"/>
                <w:sz w:val="18"/>
                <w:szCs w:val="18"/>
              </w:rPr>
            </w:pPr>
            <w:r w:rsidRPr="003B0530">
              <w:rPr>
                <w:rFonts w:ascii="Times New Roman" w:eastAsia="HGP創英角ｺﾞｼｯｸUB" w:hAnsi="Times New Roman" w:hint="eastAsia"/>
                <w:sz w:val="18"/>
                <w:szCs w:val="18"/>
              </w:rPr>
              <w:t xml:space="preserve">　</w:t>
            </w:r>
            <w:r w:rsidRPr="003B0530">
              <w:rPr>
                <w:rFonts w:ascii="Times New Roman" w:eastAsia="ＭＳ Ｐゴシック" w:hAnsi="Times New Roman"/>
                <w:b/>
                <w:color w:val="FF0000"/>
                <w:sz w:val="18"/>
                <w:szCs w:val="18"/>
              </w:rPr>
              <w:t xml:space="preserve">* The wording of "homepage" may be changed by ministry or agency to "website," "site," etc. </w:t>
            </w:r>
          </w:p>
          <w:p w14:paraId="582893E2" w14:textId="77777777" w:rsidR="00BB3C37" w:rsidRPr="003B0530" w:rsidRDefault="00BB3C37" w:rsidP="00BB3C37">
            <w:pPr>
              <w:snapToGrid w:val="0"/>
              <w:rPr>
                <w:rFonts w:ascii="Times New Roman" w:eastAsia="HGP創英角ｺﾞｼｯｸUB" w:hAnsi="Times New Roman"/>
                <w:sz w:val="18"/>
                <w:szCs w:val="18"/>
              </w:rPr>
            </w:pPr>
          </w:p>
          <w:p w14:paraId="27BE2EAD" w14:textId="77777777" w:rsidR="00BB3C37" w:rsidRPr="003B0530" w:rsidRDefault="00BB3C37" w:rsidP="00BB3C37">
            <w:pPr>
              <w:snapToGrid w:val="0"/>
              <w:ind w:firstLineChars="118" w:firstLine="212"/>
              <w:rPr>
                <w:rFonts w:ascii="Times New Roman" w:eastAsia="HGP創英角ｺﾞｼｯｸUB" w:hAnsi="Times New Roman"/>
                <w:sz w:val="18"/>
                <w:szCs w:val="18"/>
              </w:rPr>
            </w:pPr>
            <w:r w:rsidRPr="003B0530">
              <w:rPr>
                <w:rFonts w:ascii="Times New Roman" w:eastAsia="HGP創英角ｺﾞｼｯｸUB" w:hAnsi="Times New Roman"/>
                <w:sz w:val="18"/>
                <w:szCs w:val="18"/>
              </w:rPr>
              <w:t xml:space="preserve">1) Indicating sources </w:t>
            </w:r>
          </w:p>
          <w:p w14:paraId="46117A10" w14:textId="77777777" w:rsidR="00BB3C37" w:rsidRPr="003B0530" w:rsidRDefault="00BB3C37" w:rsidP="00BB3C37">
            <w:pPr>
              <w:snapToGrid w:val="0"/>
              <w:ind w:leftChars="203" w:left="541" w:hangingChars="64" w:hanging="115"/>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You must state the source of the content used, in such a way as shown below:  </w:t>
            </w:r>
          </w:p>
          <w:p w14:paraId="2784A223"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(Example) </w:t>
            </w:r>
          </w:p>
          <w:p w14:paraId="264CE8E4" w14:textId="77777777" w:rsidR="00BB3C37" w:rsidRPr="003B0530" w:rsidRDefault="00BB3C37" w:rsidP="00BB3C37">
            <w:pPr>
              <w:snapToGrid w:val="0"/>
              <w:ind w:leftChars="269" w:left="565" w:firstLineChars="168" w:firstLine="304"/>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Source: AAA Ministry homepage (URL of the page) </w:t>
            </w:r>
          </w:p>
          <w:p w14:paraId="6F8F33F0" w14:textId="77777777" w:rsidR="00BB3C37" w:rsidRPr="003B0530" w:rsidRDefault="00BB3C37" w:rsidP="00BB3C37">
            <w:pPr>
              <w:snapToGrid w:val="0"/>
              <w:ind w:leftChars="269" w:left="565" w:firstLineChars="168" w:firstLine="304"/>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Source: "XXX trend survey "(AAA Ministry) (URL of the page) (Used on mm/dd/yy), etc.</w:t>
            </w:r>
          </w:p>
          <w:p w14:paraId="63C87878"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b.</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If you use the content after editing, processing, or otherwise modifying it, you must state that you have edited, processed, or otherwise transformed it, in addition to the source as described above. You are prohibited from disclosing or using your edited/processed information in such a way as if such information had been created by the national government (including ministries and agencies).</w:t>
            </w:r>
          </w:p>
          <w:p w14:paraId="1CC27E38"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(Example of using content after editing, processing, or otherwise handling it) </w:t>
            </w:r>
          </w:p>
          <w:p w14:paraId="6C70F006" w14:textId="77777777" w:rsidR="00BB3C37" w:rsidRPr="003B0530" w:rsidRDefault="00BB3C37" w:rsidP="00BB3C37">
            <w:pPr>
              <w:snapToGrid w:val="0"/>
              <w:ind w:leftChars="269" w:left="565" w:firstLineChars="168" w:firstLine="304"/>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"XXX trend survey" (AAA Ministry) (URL of the page) processed to create </w:t>
            </w:r>
          </w:p>
          <w:p w14:paraId="43B51389" w14:textId="77777777" w:rsidR="00BB3C37" w:rsidRPr="003B0530" w:rsidRDefault="00BB3C37" w:rsidP="00BB3C37">
            <w:pPr>
              <w:snapToGrid w:val="0"/>
              <w:ind w:leftChars="269" w:left="565" w:firstLineChars="168" w:firstLine="304"/>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XXX trend survey " (AAA Ministry) (URL of the page) used and by YYY Company to create this content</w:t>
            </w:r>
          </w:p>
          <w:p w14:paraId="14BB4444" w14:textId="77777777" w:rsidR="00BB3C37" w:rsidRPr="003B0530" w:rsidRDefault="00BB3C37" w:rsidP="00BB3C37">
            <w:pPr>
              <w:snapToGrid w:val="0"/>
              <w:ind w:leftChars="135" w:left="641" w:hangingChars="199" w:hanging="358"/>
              <w:rPr>
                <w:rFonts w:ascii="Times New Roman" w:eastAsia="HGP創英角ｺﾞｼｯｸUB" w:hAnsi="Times New Roman"/>
                <w:sz w:val="18"/>
                <w:szCs w:val="18"/>
              </w:rPr>
            </w:pPr>
          </w:p>
          <w:p w14:paraId="6F36A1D8" w14:textId="77777777" w:rsidR="00BB3C37" w:rsidRPr="003B0530" w:rsidRDefault="00BB3C37" w:rsidP="00BB3C37">
            <w:pPr>
              <w:snapToGrid w:val="0"/>
              <w:ind w:leftChars="135" w:left="641" w:hangingChars="199" w:hanging="358"/>
              <w:rPr>
                <w:rFonts w:ascii="Times New Roman" w:eastAsia="HGP創英角ｺﾞｼｯｸUB" w:hAnsi="Times New Roman"/>
                <w:sz w:val="18"/>
                <w:szCs w:val="18"/>
              </w:rPr>
            </w:pPr>
            <w:r w:rsidRPr="003B0530">
              <w:rPr>
                <w:rFonts w:ascii="Times New Roman" w:eastAsia="HGP創英角ｺﾞｼｯｸUB" w:hAnsi="Times New Roman"/>
                <w:sz w:val="18"/>
                <w:szCs w:val="18"/>
              </w:rPr>
              <w:t>2) Avoiding infringement of a third party right</w:t>
            </w:r>
          </w:p>
          <w:p w14:paraId="1DEBBDB4" w14:textId="77777777" w:rsidR="00BB3C37" w:rsidRPr="003B0530" w:rsidRDefault="00BB3C37" w:rsidP="00BB3C37">
            <w:pPr>
              <w:snapToGrid w:val="0"/>
              <w:ind w:leftChars="202" w:left="564" w:hanging="140"/>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Some content may carry copyrights or other rights of a third party (except the national government; the same shall apply hereinafter). For such content having such rights (including portrait rights and publicity right, etc.), the user is required to obtain a relevant license from the third party, except where such right is explicitly waived.</w:t>
            </w:r>
          </w:p>
          <w:p w14:paraId="77D95AF5" w14:textId="77777777" w:rsidR="00BB3C37" w:rsidRPr="003B0530" w:rsidRDefault="00BB3C37" w:rsidP="00BB3C37">
            <w:pPr>
              <w:snapToGrid w:val="0"/>
              <w:ind w:leftChars="202" w:left="564" w:hanging="140"/>
              <w:rPr>
                <w:rFonts w:ascii="Times New Roman" w:eastAsia="ＭＳ Ｐゴシック" w:hAnsi="Times New Roman"/>
                <w:sz w:val="18"/>
                <w:szCs w:val="18"/>
              </w:rPr>
            </w:pPr>
            <w:r w:rsidRPr="003B0530">
              <w:rPr>
                <w:rFonts w:ascii="Times New Roman" w:eastAsia="ＭＳ Ｐゴシック" w:hAnsi="Times New Roman"/>
                <w:sz w:val="18"/>
                <w:szCs w:val="18"/>
              </w:rPr>
              <w:t>b.</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For any content having a third party right that is stated directly or indirectly but not stating the specific part of the content subject to such right, users are required to confirm on their own responsibility which part of the content is subject to such right. </w:t>
            </w:r>
          </w:p>
          <w:p w14:paraId="68836E86" w14:textId="77777777" w:rsidR="00BB3C37" w:rsidRPr="003B0530" w:rsidRDefault="00BB3C37" w:rsidP="00BB3C37">
            <w:pPr>
              <w:snapToGrid w:val="0"/>
              <w:ind w:leftChars="202" w:left="424" w:firstLineChars="68" w:firstLine="123"/>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(Example of content indicating the presence of a third party right [provided in a separate sheet] </w:t>
            </w:r>
          </w:p>
          <w:p w14:paraId="1533FEE5" w14:textId="77777777" w:rsidR="00BB3C37" w:rsidRPr="003B0530" w:rsidRDefault="00BB3C37" w:rsidP="00BB3C37">
            <w:pPr>
              <w:snapToGrid w:val="0"/>
              <w:ind w:leftChars="202" w:left="564" w:hanging="140"/>
              <w:rPr>
                <w:rFonts w:ascii="Times New Roman" w:eastAsia="ＭＳ Ｐゴシック" w:hAnsi="Times New Roman"/>
                <w:sz w:val="18"/>
                <w:szCs w:val="18"/>
              </w:rPr>
            </w:pPr>
            <w:r w:rsidRPr="003B0530">
              <w:rPr>
                <w:rFonts w:ascii="Times New Roman" w:eastAsia="ＭＳ Ｐゴシック" w:hAnsi="Times New Roman"/>
                <w:sz w:val="18"/>
                <w:szCs w:val="18"/>
              </w:rPr>
              <w:t>c.</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Content provided through an API (Application Programming Interface), etc. with an external database is subject to the rule on use of the original provider.</w:t>
            </w:r>
          </w:p>
          <w:p w14:paraId="06C66678" w14:textId="77777777" w:rsidR="00BB3C37" w:rsidRPr="003B0530" w:rsidRDefault="00BB3C37" w:rsidP="00BB3C37">
            <w:pPr>
              <w:snapToGrid w:val="0"/>
              <w:ind w:leftChars="202" w:left="424" w:firstLineChars="100" w:firstLine="181"/>
              <w:rPr>
                <w:rFonts w:ascii="Times New Roman" w:eastAsia="ＭＳ Ｐゴシック" w:hAnsi="Times New Roman"/>
                <w:color w:val="0000FF"/>
                <w:sz w:val="18"/>
                <w:szCs w:val="18"/>
              </w:rPr>
            </w:pPr>
            <w:r w:rsidRPr="003B0530">
              <w:rPr>
                <w:rFonts w:ascii="Times New Roman" w:eastAsia="ＭＳ Ｐゴシック" w:hAnsi="Times New Roman"/>
                <w:b/>
                <w:color w:val="0000FF"/>
                <w:sz w:val="18"/>
                <w:szCs w:val="18"/>
              </w:rPr>
              <w:t xml:space="preserve">(Example of content provided through an API, etc. with an external database) [provided in a separate sheet] </w:t>
            </w:r>
          </w:p>
          <w:p w14:paraId="0455C3D1" w14:textId="77777777" w:rsidR="00BB3C37" w:rsidRPr="003B0530" w:rsidRDefault="00BB3C37" w:rsidP="00BB3C37">
            <w:pPr>
              <w:snapToGrid w:val="0"/>
              <w:ind w:leftChars="202" w:left="424" w:firstLineChars="100" w:firstLine="181"/>
              <w:rPr>
                <w:rFonts w:ascii="Times New Roman" w:eastAsia="ＭＳ Ｐゴシック" w:hAnsi="Times New Roman"/>
                <w:color w:val="FF0000"/>
                <w:sz w:val="18"/>
                <w:szCs w:val="18"/>
              </w:rPr>
            </w:pPr>
            <w:r w:rsidRPr="003B0530">
              <w:rPr>
                <w:rFonts w:ascii="Times New Roman" w:eastAsia="ＭＳ Ｐゴシック" w:hAnsi="Times New Roman"/>
                <w:b/>
                <w:color w:val="FF0000"/>
                <w:sz w:val="18"/>
                <w:szCs w:val="18"/>
              </w:rPr>
              <w:t>*Remove this paragraph if the content is not applicable.</w:t>
            </w:r>
          </w:p>
          <w:p w14:paraId="6945E192" w14:textId="77777777" w:rsidR="00BB3C37" w:rsidRPr="003B0530" w:rsidRDefault="00BB3C37" w:rsidP="00BB3C37">
            <w:pPr>
              <w:snapToGrid w:val="0"/>
              <w:ind w:leftChars="202" w:left="564" w:hanging="140"/>
              <w:rPr>
                <w:rFonts w:ascii="Times New Roman" w:eastAsia="ＭＳ Ｐゴシック" w:hAnsi="Times New Roman"/>
                <w:sz w:val="18"/>
                <w:szCs w:val="18"/>
              </w:rPr>
            </w:pPr>
            <w:r w:rsidRPr="003B0530">
              <w:rPr>
                <w:rFonts w:ascii="Times New Roman" w:eastAsia="ＭＳ Ｐゴシック" w:hAnsi="Times New Roman"/>
                <w:sz w:val="18"/>
                <w:szCs w:val="18"/>
              </w:rPr>
              <w:t>d.</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Some content having a copyright or any other right may be used without the approval of the copyright holder if the use of such content, including citations, is permitted by the Copyright Act.</w:t>
            </w:r>
          </w:p>
          <w:p w14:paraId="38EB842B" w14:textId="77777777" w:rsidR="00BB3C37" w:rsidRPr="003B0530" w:rsidRDefault="00BB3C37" w:rsidP="00BB3C37">
            <w:pPr>
              <w:snapToGrid w:val="0"/>
              <w:rPr>
                <w:rFonts w:ascii="Times New Roman" w:eastAsia="HGP創英角ｺﾞｼｯｸUB" w:hAnsi="Times New Roman"/>
                <w:sz w:val="18"/>
                <w:szCs w:val="18"/>
              </w:rPr>
            </w:pPr>
          </w:p>
          <w:p w14:paraId="3E3A2F33" w14:textId="77777777" w:rsidR="00BB3C37" w:rsidRPr="003B0530" w:rsidRDefault="00BB3C37" w:rsidP="00BB3C37">
            <w:pPr>
              <w:snapToGrid w:val="0"/>
              <w:ind w:firstLineChars="118" w:firstLine="212"/>
              <w:rPr>
                <w:rFonts w:ascii="Times New Roman" w:eastAsia="HGP創英角ｺﾞｼｯｸUB" w:hAnsi="Times New Roman"/>
                <w:sz w:val="18"/>
                <w:szCs w:val="18"/>
              </w:rPr>
            </w:pPr>
            <w:r w:rsidRPr="003B0530">
              <w:rPr>
                <w:rFonts w:ascii="Times New Roman" w:eastAsia="HGP創英角ｺﾞｼｯｸUB" w:hAnsi="Times New Roman"/>
                <w:sz w:val="18"/>
                <w:szCs w:val="18"/>
              </w:rPr>
              <w:t xml:space="preserve">3) Prohibited use </w:t>
            </w:r>
          </w:p>
          <w:p w14:paraId="59319F9A" w14:textId="77777777" w:rsidR="00BB3C37" w:rsidRPr="003B0530" w:rsidRDefault="00BB3C37" w:rsidP="00BB3C37">
            <w:pPr>
              <w:snapToGrid w:val="0"/>
              <w:ind w:leftChars="203" w:left="547"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Users are prohibited from using the content by</w:t>
            </w:r>
          </w:p>
          <w:p w14:paraId="5FC4BC3F" w14:textId="77777777" w:rsidR="00BB3C37" w:rsidRPr="003B0530" w:rsidRDefault="00BB3C37" w:rsidP="00BB3C37">
            <w:pPr>
              <w:snapToGrid w:val="0"/>
              <w:ind w:leftChars="203" w:left="547" w:hangingChars="67" w:hanging="121"/>
              <w:rPr>
                <w:rFonts w:ascii="Times New Roman" w:eastAsia="ＭＳ Ｐゴシック" w:hAnsi="Times New Roman"/>
                <w:sz w:val="18"/>
                <w:szCs w:val="18"/>
              </w:rPr>
            </w:pP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(A) using it in violation of laws, regulations, ordinances, or public order, or </w:t>
            </w:r>
          </w:p>
          <w:p w14:paraId="1976ACE8" w14:textId="77777777" w:rsidR="00BB3C37" w:rsidRPr="003B0530" w:rsidRDefault="00BB3C37" w:rsidP="00BB3C37">
            <w:pPr>
              <w:snapToGrid w:val="0"/>
              <w:ind w:firstLineChars="200" w:firstLine="360"/>
              <w:rPr>
                <w:rFonts w:ascii="Times New Roman" w:eastAsia="HGP創英角ｺﾞｼｯｸUB" w:hAnsi="Times New Roman"/>
                <w:sz w:val="18"/>
                <w:szCs w:val="18"/>
              </w:rPr>
            </w:pP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 (B) threatening the security of the nation and its people. </w:t>
            </w:r>
          </w:p>
          <w:p w14:paraId="78D408F5" w14:textId="77777777" w:rsidR="00BB3C37" w:rsidRPr="003B0530" w:rsidRDefault="00BB3C37" w:rsidP="00BB3C37">
            <w:pPr>
              <w:snapToGrid w:val="0"/>
              <w:rPr>
                <w:rFonts w:ascii="Times New Roman" w:eastAsia="HGP創英角ｺﾞｼｯｸUB" w:hAnsi="Times New Roman"/>
                <w:sz w:val="18"/>
                <w:szCs w:val="18"/>
              </w:rPr>
            </w:pPr>
          </w:p>
          <w:p w14:paraId="7968A68C" w14:textId="77777777" w:rsidR="00BB3C37" w:rsidRPr="003B0530" w:rsidRDefault="00BB3C37" w:rsidP="00BB3C37">
            <w:pPr>
              <w:snapToGrid w:val="0"/>
              <w:ind w:leftChars="135" w:left="641" w:hangingChars="199" w:hanging="358"/>
              <w:rPr>
                <w:rFonts w:ascii="Times New Roman" w:eastAsia="HGP創英角ｺﾞｼｯｸUB" w:hAnsi="Times New Roman"/>
                <w:sz w:val="18"/>
                <w:szCs w:val="18"/>
              </w:rPr>
            </w:pPr>
            <w:r w:rsidRPr="003B0530">
              <w:rPr>
                <w:rFonts w:ascii="Times New Roman" w:eastAsia="HGP創英角ｺﾞｼｯｸUB" w:hAnsi="Times New Roman"/>
                <w:sz w:val="18"/>
                <w:szCs w:val="18"/>
              </w:rPr>
              <w:t>4) Use of content limited by a specific law or regulation</w:t>
            </w:r>
          </w:p>
          <w:p w14:paraId="3ECA3954"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The use of some content is limited udder a specific law or regulations. Specifically note the following laws and regulations. For more details, see the relevant link destination page.</w:t>
            </w:r>
          </w:p>
          <w:p w14:paraId="6F0617B7" w14:textId="77777777" w:rsidR="00BB3C37" w:rsidRPr="003B0530" w:rsidRDefault="00BB3C37" w:rsidP="00BB3C37">
            <w:pPr>
              <w:snapToGrid w:val="0"/>
              <w:ind w:leftChars="269" w:left="565" w:firstLine="2"/>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For AAA (restrictive provision) related to use of BBB (name of content) in accordance with the CCC Law (name of law) (link to the relevant page) </w:t>
            </w:r>
          </w:p>
          <w:p w14:paraId="57C8BD44" w14:textId="77777777" w:rsidR="00BB3C37" w:rsidRPr="003B0530" w:rsidRDefault="00BB3C37" w:rsidP="00BB3C37">
            <w:pPr>
              <w:snapToGrid w:val="0"/>
              <w:ind w:leftChars="269" w:left="565" w:firstLine="2"/>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For DDD (restrictive provision) related to use of EEE (name of content) in accordance with the FFF Law (name of law) (link to the relevant page)  </w:t>
            </w:r>
          </w:p>
          <w:p w14:paraId="4B11C839" w14:textId="77777777" w:rsidR="00BB3C37" w:rsidRPr="003B0530" w:rsidRDefault="00BB3C37" w:rsidP="00BB3C37">
            <w:pPr>
              <w:snapToGrid w:val="0"/>
              <w:ind w:firstLineChars="200" w:firstLine="361"/>
              <w:rPr>
                <w:rFonts w:ascii="Times New Roman" w:eastAsia="HGP創英角ｺﾞｼｯｸUB" w:hAnsi="Times New Roman"/>
                <w:color w:val="FF0000"/>
                <w:sz w:val="18"/>
                <w:szCs w:val="18"/>
              </w:rPr>
            </w:pPr>
            <w:r w:rsidRPr="003B0530">
              <w:rPr>
                <w:rFonts w:ascii="Times New Roman" w:eastAsia="ＭＳ Ｐゴシック" w:hAnsi="Times New Roman"/>
                <w:b/>
                <w:color w:val="FF0000"/>
                <w:sz w:val="18"/>
                <w:szCs w:val="18"/>
              </w:rPr>
              <w:t>*Remove this paragraph if the content is not applicable.</w:t>
            </w:r>
          </w:p>
          <w:p w14:paraId="043B097A" w14:textId="77777777" w:rsidR="00BB3C37" w:rsidRPr="003B0530" w:rsidRDefault="00BB3C37" w:rsidP="00BB3C37">
            <w:pPr>
              <w:snapToGrid w:val="0"/>
              <w:rPr>
                <w:rFonts w:ascii="Times New Roman" w:eastAsia="HGP創英角ｺﾞｼｯｸUB" w:hAnsi="Times New Roman"/>
                <w:sz w:val="18"/>
                <w:szCs w:val="18"/>
              </w:rPr>
            </w:pPr>
          </w:p>
          <w:p w14:paraId="67E74DD5" w14:textId="77777777" w:rsidR="00BB3C37" w:rsidRPr="003B0530" w:rsidRDefault="00BB3C37" w:rsidP="00BB3C37">
            <w:pPr>
              <w:snapToGrid w:val="0"/>
              <w:ind w:leftChars="135" w:left="641" w:hangingChars="199" w:hanging="358"/>
              <w:rPr>
                <w:rFonts w:ascii="Times New Roman" w:eastAsia="HGP創英角ｺﾞｼｯｸUB" w:hAnsi="Times New Roman"/>
                <w:sz w:val="18"/>
                <w:szCs w:val="18"/>
              </w:rPr>
            </w:pPr>
            <w:r w:rsidRPr="003B0530">
              <w:rPr>
                <w:rFonts w:ascii="Times New Roman" w:eastAsia="HGP創英角ｺﾞｼｯｸUB" w:hAnsi="Times New Roman"/>
                <w:sz w:val="18"/>
                <w:szCs w:val="18"/>
              </w:rPr>
              <w:t xml:space="preserve">5) Governing law and jurisdiction </w:t>
            </w:r>
          </w:p>
          <w:p w14:paraId="2FA1CD48"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This rule on use is interpreted in accordance with the law of Japan.</w:t>
            </w:r>
          </w:p>
          <w:p w14:paraId="6D4D0205"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b.</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Any dispute related to this rule on use or the use of content subject thereto will be brought to the exclusive jurisdiction of the district court governing the location of the organization that discloses to the public its content or its rule on use related to such dispute. </w:t>
            </w:r>
          </w:p>
          <w:p w14:paraId="3E5362DE" w14:textId="77777777" w:rsidR="00BB3C37" w:rsidRPr="003B0530" w:rsidRDefault="00BB3C37" w:rsidP="00BB3C37">
            <w:pPr>
              <w:snapToGrid w:val="0"/>
              <w:ind w:leftChars="135" w:left="641" w:hangingChars="199" w:hanging="358"/>
              <w:rPr>
                <w:rFonts w:ascii="Times New Roman" w:eastAsia="ＭＳ Ｐゴシック" w:hAnsi="Times New Roman"/>
                <w:sz w:val="18"/>
                <w:szCs w:val="18"/>
              </w:rPr>
            </w:pPr>
          </w:p>
          <w:p w14:paraId="2004AB9A" w14:textId="77777777" w:rsidR="00BB3C37" w:rsidRPr="003B0530" w:rsidRDefault="00BB3C37" w:rsidP="00BB3C37">
            <w:pPr>
              <w:snapToGrid w:val="0"/>
              <w:ind w:leftChars="135" w:left="641" w:hangingChars="199" w:hanging="358"/>
              <w:rPr>
                <w:rFonts w:ascii="Times New Roman" w:eastAsia="ＭＳ Ｐゴシック" w:hAnsi="Times New Roman"/>
                <w:sz w:val="18"/>
                <w:szCs w:val="18"/>
              </w:rPr>
            </w:pPr>
            <w:r w:rsidRPr="003B0530">
              <w:rPr>
                <w:rFonts w:ascii="Times New Roman" w:eastAsia="HGP創英角ｺﾞｼｯｸUB" w:hAnsi="Times New Roman"/>
                <w:sz w:val="18"/>
                <w:szCs w:val="18"/>
              </w:rPr>
              <w:t xml:space="preserve">6) </w:t>
            </w:r>
            <w:r w:rsidRPr="003B0530">
              <w:rPr>
                <w:rFonts w:ascii="Times New Roman" w:eastAsia="HGP創英角ｺﾞｼｯｸUB" w:hAnsi="Times New Roman" w:hint="eastAsia"/>
                <w:sz w:val="18"/>
                <w:szCs w:val="18"/>
              </w:rPr>
              <w:t xml:space="preserve">　</w:t>
            </w:r>
            <w:r w:rsidRPr="003B0530">
              <w:rPr>
                <w:rFonts w:ascii="Times New Roman" w:eastAsia="HGP創英角ｺﾞｼｯｸUB" w:hAnsi="Times New Roman"/>
                <w:sz w:val="18"/>
                <w:szCs w:val="18"/>
              </w:rPr>
              <w:t>Disclaimers</w:t>
            </w:r>
          </w:p>
          <w:p w14:paraId="6E37FB53" w14:textId="77777777" w:rsidR="00BB3C37" w:rsidRPr="003B0530" w:rsidRDefault="00BB3C37" w:rsidP="00BB3C37">
            <w:pPr>
              <w:snapToGrid w:val="0"/>
              <w:ind w:leftChars="235" w:left="671" w:hangingChars="99" w:hanging="178"/>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The national government will not be held responsible for any act of the user conduced by using the content (including information edited, processed, or otherwise handled by the user).</w:t>
            </w:r>
          </w:p>
          <w:p w14:paraId="74B18AD2" w14:textId="77777777" w:rsidR="00BB3C37" w:rsidRPr="003B0530" w:rsidRDefault="00BB3C37" w:rsidP="00BB3C37">
            <w:pPr>
              <w:snapToGrid w:val="0"/>
              <w:ind w:leftChars="235" w:left="671" w:hangingChars="99" w:hanging="178"/>
              <w:rPr>
                <w:rFonts w:ascii="Times New Roman" w:eastAsia="ＭＳ Ｐゴシック" w:hAnsi="Times New Roman"/>
                <w:sz w:val="18"/>
                <w:szCs w:val="18"/>
              </w:rPr>
            </w:pPr>
            <w:r w:rsidRPr="003B0530">
              <w:rPr>
                <w:rFonts w:ascii="Times New Roman" w:eastAsia="ＭＳ Ｐゴシック" w:hAnsi="Times New Roman"/>
                <w:sz w:val="18"/>
                <w:szCs w:val="18"/>
              </w:rPr>
              <w:t>b.</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The content of this rule on use is subject to change, relocation, deletion, etc. without prior notice.</w:t>
            </w:r>
          </w:p>
          <w:p w14:paraId="5A279B3D" w14:textId="77777777" w:rsidR="00BB3C37" w:rsidRPr="003B0530" w:rsidRDefault="00BB3C37" w:rsidP="00BB3C37">
            <w:pPr>
              <w:snapToGrid w:val="0"/>
              <w:ind w:leftChars="135" w:left="641" w:hangingChars="199" w:hanging="358"/>
              <w:rPr>
                <w:rFonts w:ascii="Times New Roman" w:eastAsia="ＭＳ Ｐゴシック" w:hAnsi="Times New Roman"/>
                <w:sz w:val="18"/>
                <w:szCs w:val="18"/>
              </w:rPr>
            </w:pPr>
          </w:p>
          <w:p w14:paraId="3C7B643A" w14:textId="77777777" w:rsidR="00BB3C37" w:rsidRPr="003B0530" w:rsidRDefault="00BB3C37" w:rsidP="00BB3C37">
            <w:pPr>
              <w:snapToGrid w:val="0"/>
              <w:ind w:leftChars="136" w:left="621" w:hangingChars="186" w:hanging="335"/>
              <w:rPr>
                <w:rFonts w:ascii="Times New Roman" w:eastAsia="ＭＳ Ｐゴシック" w:hAnsi="Times New Roman"/>
                <w:b/>
                <w:sz w:val="18"/>
                <w:szCs w:val="18"/>
              </w:rPr>
            </w:pPr>
            <w:r w:rsidRPr="003B0530">
              <w:rPr>
                <w:rFonts w:ascii="Times New Roman" w:eastAsia="HGP創英角ｺﾞｼｯｸUB" w:hAnsi="Times New Roman"/>
                <w:sz w:val="18"/>
                <w:szCs w:val="18"/>
              </w:rPr>
              <w:t xml:space="preserve">7) </w:t>
            </w:r>
            <w:r w:rsidRPr="003B0530">
              <w:rPr>
                <w:rFonts w:ascii="Times New Roman" w:eastAsia="HGP創英角ｺﾞｼｯｸUB" w:hAnsi="Times New Roman" w:hint="eastAsia"/>
                <w:sz w:val="18"/>
                <w:szCs w:val="18"/>
              </w:rPr>
              <w:t xml:space="preserve">　</w:t>
            </w:r>
            <w:r w:rsidRPr="003B0530">
              <w:rPr>
                <w:rFonts w:ascii="Times New Roman" w:eastAsia="HGP創英角ｺﾞｼｯｸUB" w:hAnsi="Times New Roman"/>
                <w:sz w:val="18"/>
                <w:szCs w:val="18"/>
              </w:rPr>
              <w:t xml:space="preserve">Other </w:t>
            </w:r>
          </w:p>
          <w:p w14:paraId="64C0E294" w14:textId="77777777" w:rsidR="00BB3C37" w:rsidRPr="003B0530" w:rsidRDefault="00BB3C37" w:rsidP="00BB3C37">
            <w:pPr>
              <w:snapToGrid w:val="0"/>
              <w:ind w:leftChars="203" w:left="547"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This rule on use does not limit any use, including citation, permitted by the Copyright Act.</w:t>
            </w:r>
          </w:p>
          <w:p w14:paraId="56C13BFA" w14:textId="10D81AA0" w:rsidR="00BB3C37" w:rsidRPr="003B0530" w:rsidRDefault="00BB3C37" w:rsidP="00BB3C37">
            <w:pPr>
              <w:snapToGrid w:val="0"/>
              <w:ind w:leftChars="203" w:left="660" w:hangingChars="130" w:hanging="234"/>
              <w:rPr>
                <w:rFonts w:ascii="Times New Roman" w:eastAsia="ＭＳ Ｐゴシック" w:hAnsi="Times New Roman"/>
                <w:sz w:val="18"/>
                <w:szCs w:val="18"/>
              </w:rPr>
            </w:pPr>
            <w:r w:rsidRPr="003B0530">
              <w:rPr>
                <w:rFonts w:ascii="Times New Roman" w:eastAsia="ＭＳ Ｐゴシック" w:hAnsi="Times New Roman"/>
                <w:sz w:val="18"/>
                <w:szCs w:val="18"/>
              </w:rPr>
              <w:t>b.</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This rule o</w:t>
            </w:r>
            <w:r w:rsidR="00684783">
              <w:rPr>
                <w:rFonts w:ascii="Times New Roman" w:eastAsia="ＭＳ Ｐゴシック" w:hAnsi="Times New Roman"/>
                <w:sz w:val="18"/>
                <w:szCs w:val="18"/>
              </w:rPr>
              <w:t>n use became effective on June 19</w:t>
            </w:r>
            <w:r w:rsidRPr="003B0530">
              <w:rPr>
                <w:rFonts w:ascii="Times New Roman" w:eastAsia="ＭＳ Ｐゴシック" w:hAnsi="Times New Roman"/>
                <w:sz w:val="18"/>
                <w:szCs w:val="18"/>
              </w:rPr>
              <w:t>, 2014. This rule on use conforms to the Government Standard Terms of Use (Version 1.0). This rule on use is subject to future change and</w:t>
            </w:r>
            <w:r w:rsidR="00684783">
              <w:rPr>
                <w:rFonts w:ascii="Times New Roman" w:eastAsia="ＭＳ Ｐゴシック" w:hAnsi="Times New Roman"/>
                <w:sz w:val="18"/>
                <w:szCs w:val="18"/>
              </w:rPr>
              <w:t xml:space="preserve"> will be reviewed by fiscal year </w:t>
            </w:r>
            <w:r w:rsidRPr="003B0530">
              <w:rPr>
                <w:rFonts w:ascii="Times New Roman" w:eastAsia="ＭＳ Ｐゴシック" w:hAnsi="Times New Roman"/>
                <w:sz w:val="18"/>
                <w:szCs w:val="18"/>
              </w:rPr>
              <w:t xml:space="preserve">2015. </w:t>
            </w:r>
          </w:p>
          <w:p w14:paraId="4E26DB75" w14:textId="77777777" w:rsidR="00BB3C37" w:rsidRPr="003B0530" w:rsidRDefault="00BB3C37" w:rsidP="00BB3C37">
            <w:pPr>
              <w:snapToGrid w:val="0"/>
              <w:rPr>
                <w:rFonts w:ascii="Times New Roman" w:eastAsia="ＭＳ Ｐゴシック" w:hAnsi="Times New Roman"/>
                <w:sz w:val="18"/>
                <w:szCs w:val="18"/>
              </w:rPr>
            </w:pPr>
          </w:p>
          <w:p w14:paraId="43BDF816" w14:textId="77777777" w:rsidR="00BB3C37" w:rsidRPr="003B0530" w:rsidRDefault="00BB3C37" w:rsidP="00BB3C37">
            <w:pPr>
              <w:snapToGrid w:val="0"/>
              <w:rPr>
                <w:rFonts w:ascii="Times New Roman" w:eastAsia="ＭＳ Ｐゴシック" w:hAnsi="Times New Roman"/>
                <w:sz w:val="18"/>
                <w:szCs w:val="18"/>
              </w:rPr>
            </w:pPr>
          </w:p>
          <w:p w14:paraId="69E34300" w14:textId="77777777" w:rsidR="00BB3C37" w:rsidRPr="003B0530" w:rsidRDefault="00BB3C37" w:rsidP="00BB3C37">
            <w:pPr>
              <w:snapToGrid w:val="0"/>
              <w:rPr>
                <w:rFonts w:ascii="Times New Roman" w:eastAsia="ＭＳ Ｐゴシック" w:hAnsi="Times New Roman"/>
                <w:b/>
                <w:sz w:val="18"/>
                <w:szCs w:val="18"/>
              </w:rPr>
            </w:pPr>
            <w:r w:rsidRPr="003B0530">
              <w:rPr>
                <w:rFonts w:ascii="Times New Roman" w:eastAsia="HGP創英角ｺﾞｼｯｸUB" w:hAnsi="Times New Roman"/>
                <w:sz w:val="18"/>
                <w:szCs w:val="18"/>
              </w:rPr>
              <w:t>2</w:t>
            </w:r>
            <w:r w:rsidRPr="003B0530">
              <w:rPr>
                <w:rFonts w:ascii="Times New Roman" w:eastAsia="HGP創英角ｺﾞｼｯｸUB" w:hAnsi="Times New Roman" w:hint="eastAsia"/>
                <w:sz w:val="18"/>
                <w:szCs w:val="18"/>
              </w:rPr>
              <w:t>．</w:t>
            </w:r>
            <w:r w:rsidRPr="003B0530">
              <w:rPr>
                <w:rFonts w:ascii="Times New Roman" w:eastAsia="HGP創英角ｺﾞｼｯｸUB" w:hAnsi="Times New Roman"/>
                <w:sz w:val="18"/>
                <w:szCs w:val="18"/>
              </w:rPr>
              <w:t xml:space="preserve">Content subject to a different rule </w:t>
            </w:r>
          </w:p>
          <w:p w14:paraId="4E8E3D20" w14:textId="77777777" w:rsidR="00BB3C37" w:rsidRPr="003B0530" w:rsidRDefault="00BB3C37" w:rsidP="00BB3C37">
            <w:pPr>
              <w:pStyle w:val="msolistparagraph0"/>
              <w:snapToGrid w:val="0"/>
              <w:ind w:leftChars="0" w:firstLineChars="100" w:firstLine="180"/>
              <w:rPr>
                <w:rFonts w:ascii="Times New Roman" w:eastAsia="ＭＳ Ｐゴシック" w:hAnsi="Times New Roman"/>
                <w:sz w:val="18"/>
                <w:szCs w:val="18"/>
              </w:rPr>
            </w:pPr>
            <w:r w:rsidRPr="003B0530">
              <w:rPr>
                <w:rFonts w:ascii="Times New Roman" w:eastAsia="ＭＳ Ｐゴシック" w:hAnsi="Times New Roman"/>
                <w:sz w:val="18"/>
                <w:szCs w:val="18"/>
              </w:rPr>
              <w:t xml:space="preserve">   The following content is subject to a rule on use different from this rule on use. For details, the user should see the relevant link destination page.</w:t>
            </w:r>
            <w:r w:rsidRPr="003B0530">
              <w:rPr>
                <w:rFonts w:ascii="Times New Roman" w:eastAsia="ＭＳ Ｐゴシック" w:hAnsi="Times New Roman" w:hint="eastAsia"/>
                <w:sz w:val="18"/>
                <w:szCs w:val="18"/>
              </w:rPr>
              <w:t xml:space="preserve">　</w:t>
            </w:r>
          </w:p>
          <w:p w14:paraId="41CBE491" w14:textId="77777777" w:rsidR="00BB3C37" w:rsidRPr="003B0530" w:rsidRDefault="00BB3C37" w:rsidP="00BB3C37">
            <w:pPr>
              <w:snapToGrid w:val="0"/>
              <w:ind w:leftChars="269" w:left="565" w:firstLine="2"/>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Use of XXX (name of content) (link to the relevant page) </w:t>
            </w:r>
          </w:p>
          <w:p w14:paraId="460C76C0" w14:textId="77777777" w:rsidR="00BB3C37" w:rsidRPr="003B0530" w:rsidRDefault="00BB3C37" w:rsidP="00BB3C37">
            <w:pPr>
              <w:snapToGrid w:val="0"/>
              <w:ind w:leftChars="269" w:left="565" w:firstLine="2"/>
              <w:rPr>
                <w:rFonts w:ascii="Times New Roman" w:eastAsia="ＭＳ Ｐゴシック" w:hAnsi="Times New Roman"/>
                <w:b/>
                <w:color w:val="0000FF"/>
                <w:sz w:val="18"/>
                <w:szCs w:val="18"/>
              </w:rPr>
            </w:pPr>
          </w:p>
          <w:p w14:paraId="6734890D" w14:textId="77777777" w:rsidR="00BB3C37" w:rsidRPr="003B0530" w:rsidRDefault="00BB3C37" w:rsidP="00BB3C37">
            <w:pPr>
              <w:snapToGrid w:val="0"/>
              <w:ind w:leftChars="202" w:left="545" w:hangingChars="67" w:hanging="121"/>
              <w:rPr>
                <w:rFonts w:ascii="Times New Roman" w:eastAsia="ＭＳ Ｐゴシック" w:hAnsi="Times New Roman"/>
                <w:b/>
                <w:color w:val="FF0000"/>
                <w:sz w:val="18"/>
                <w:szCs w:val="18"/>
              </w:rPr>
            </w:pPr>
            <w:r w:rsidRPr="003B0530">
              <w:rPr>
                <w:rFonts w:ascii="Times New Roman" w:eastAsia="ＭＳ Ｐゴシック" w:hAnsi="Times New Roman"/>
                <w:b/>
                <w:color w:val="FF0000"/>
                <w:sz w:val="18"/>
                <w:szCs w:val="18"/>
              </w:rPr>
              <w:t xml:space="preserve">*To set forth a rule on use not based on any specific law or regulation, the relevant ministry or agency shall be responsible for clearly giving, on the link destination page, its justification for applying such separately rule on use. </w:t>
            </w:r>
          </w:p>
          <w:p w14:paraId="657AA7BD" w14:textId="77777777" w:rsidR="00BB3C37" w:rsidRPr="003B0530" w:rsidRDefault="00BB3C37" w:rsidP="00BB3C37">
            <w:pPr>
              <w:snapToGrid w:val="0"/>
              <w:ind w:leftChars="202" w:left="545" w:hangingChars="67" w:hanging="121"/>
              <w:rPr>
                <w:rFonts w:ascii="Times New Roman" w:eastAsia="ＭＳ Ｐゴシック" w:hAnsi="Times New Roman"/>
                <w:b/>
                <w:color w:val="FF0000"/>
                <w:sz w:val="18"/>
                <w:szCs w:val="18"/>
              </w:rPr>
            </w:pPr>
            <w:r w:rsidRPr="003B0530">
              <w:rPr>
                <w:rFonts w:ascii="Times New Roman" w:eastAsia="ＭＳ Ｐゴシック" w:hAnsi="Times New Roman"/>
                <w:b/>
                <w:color w:val="FF0000"/>
                <w:sz w:val="18"/>
                <w:szCs w:val="18"/>
              </w:rPr>
              <w:t>*Remove this paragraph if the content is not applicable.</w:t>
            </w:r>
          </w:p>
          <w:p w14:paraId="2D81ECB5" w14:textId="77777777" w:rsidR="00BB3C37" w:rsidRPr="003B0530" w:rsidRDefault="00BB3C37" w:rsidP="00BB3C37">
            <w:pPr>
              <w:snapToGrid w:val="0"/>
              <w:rPr>
                <w:rFonts w:ascii="Times New Roman" w:eastAsia="ＭＳ ゴシック" w:hAnsi="Times New Roman"/>
                <w:sz w:val="18"/>
                <w:szCs w:val="18"/>
              </w:rPr>
            </w:pPr>
          </w:p>
          <w:p w14:paraId="6C629692" w14:textId="77777777" w:rsidR="00BB3C37" w:rsidRPr="003B0530" w:rsidRDefault="00BB3C37" w:rsidP="00BB3C37">
            <w:pPr>
              <w:snapToGrid w:val="0"/>
              <w:ind w:left="180" w:hangingChars="100" w:hanging="180"/>
              <w:rPr>
                <w:rFonts w:ascii="Times New Roman" w:eastAsia="ＭＳ ゴシック" w:hAnsi="Times New Roman"/>
                <w:color w:val="FF0000"/>
                <w:sz w:val="24"/>
              </w:rPr>
            </w:pPr>
            <w:r w:rsidRPr="003B0530">
              <w:rPr>
                <w:rFonts w:ascii="Times New Roman" w:eastAsia="ＭＳ ゴシック" w:hAnsi="Times New Roman"/>
                <w:color w:val="FF0000"/>
                <w:sz w:val="18"/>
                <w:szCs w:val="18"/>
              </w:rPr>
              <w:t>*Each ministry or agency may, at its own discretion, set forth provisions on links, privacy policy, accessibility, and disclaimers for the entire homepage (except use of content) unless they conflict with the above rule on use.</w:t>
            </w:r>
          </w:p>
        </w:tc>
      </w:tr>
    </w:tbl>
    <w:p w14:paraId="6DEF1A7B" w14:textId="77777777" w:rsidR="00BB3C37" w:rsidRPr="003B0530" w:rsidRDefault="00BB3C37" w:rsidP="00BB3C37">
      <w:pPr>
        <w:rPr>
          <w:rFonts w:ascii="Times New Roman" w:hAnsi="Times New Roman"/>
        </w:rPr>
      </w:pPr>
    </w:p>
    <w:p w14:paraId="08D7D3A1" w14:textId="77777777" w:rsidR="00BB3C37" w:rsidRPr="003B0530" w:rsidRDefault="00BB3C37" w:rsidP="00BB3C37">
      <w:pPr>
        <w:widowControl/>
        <w:jc w:val="left"/>
        <w:rPr>
          <w:rFonts w:ascii="Times New Roman" w:hAnsi="Times New Roman"/>
        </w:rPr>
      </w:pPr>
      <w:r w:rsidRPr="003B0530">
        <w:rPr>
          <w:rFonts w:ascii="Times New Roman" w:hAnsi="Times New Roman"/>
        </w:rPr>
        <w:br w:type="page"/>
      </w:r>
    </w:p>
    <w:p w14:paraId="5ADE6D2D" w14:textId="3B979065" w:rsidR="00BB3C37" w:rsidRPr="003B0530" w:rsidRDefault="00BB3C37" w:rsidP="00BB3C37">
      <w:pPr>
        <w:pStyle w:val="aa"/>
        <w:rPr>
          <w:rFonts w:ascii="Times New Roman" w:hAnsi="Times New Roman"/>
        </w:rPr>
      </w:pPr>
      <w:bookmarkStart w:id="101" w:name="_Ref388653771"/>
      <w:r w:rsidRPr="003B0530">
        <w:rPr>
          <w:rFonts w:ascii="Times New Roman" w:hAnsi="Times New Roman"/>
        </w:rPr>
        <w:t xml:space="preserve">Table </w:t>
      </w:r>
      <w:r w:rsidRPr="003B0530">
        <w:rPr>
          <w:rFonts w:ascii="Times New Roman" w:hAnsi="Times New Roman"/>
        </w:rPr>
        <w:fldChar w:fldCharType="begin"/>
      </w:r>
      <w:r w:rsidRPr="003B0530">
        <w:rPr>
          <w:rFonts w:ascii="Times New Roman" w:hAnsi="Times New Roman"/>
        </w:rPr>
        <w:instrText xml:space="preserve"> STYLEREF 1 \s </w:instrText>
      </w:r>
      <w:r w:rsidRPr="003B0530">
        <w:rPr>
          <w:rFonts w:ascii="Times New Roman" w:hAnsi="Times New Roman"/>
        </w:rPr>
        <w:fldChar w:fldCharType="separate"/>
      </w:r>
      <w:r w:rsidR="00D058CD">
        <w:rPr>
          <w:rFonts w:ascii="Times New Roman" w:hAnsi="Times New Roman"/>
          <w:noProof/>
        </w:rPr>
        <w:t>5</w:t>
      </w:r>
      <w:r w:rsidRPr="003B0530">
        <w:rPr>
          <w:rFonts w:ascii="Times New Roman" w:hAnsi="Times New Roman"/>
        </w:rPr>
        <w:fldChar w:fldCharType="end"/>
      </w:r>
      <w:r w:rsidRPr="003B0530">
        <w:rPr>
          <w:rFonts w:ascii="Times New Roman" w:hAnsi="Times New Roman"/>
        </w:rPr>
        <w:noBreakHyphen/>
      </w:r>
      <w:bookmarkEnd w:id="101"/>
      <w:r w:rsidR="00684783">
        <w:rPr>
          <w:rFonts w:ascii="Times New Roman" w:hAnsi="Times New Roman"/>
        </w:rPr>
        <w:t>8</w:t>
      </w:r>
      <w:r w:rsidRPr="003B0530">
        <w:rPr>
          <w:rFonts w:ascii="Times New Roman" w:hAnsi="Times New Roman" w:hint="eastAsia"/>
        </w:rPr>
        <w:t xml:space="preserve">　</w:t>
      </w:r>
      <w:r w:rsidRPr="003B0530">
        <w:rPr>
          <w:rFonts w:ascii="Times New Roman" w:hAnsi="Times New Roman"/>
        </w:rPr>
        <w:t xml:space="preserve"> Explanatory Notes on the Government Standard Terms of Use (Version 1.0)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94"/>
      </w:tblGrid>
      <w:tr w:rsidR="00BB3C37" w:rsidRPr="003B0530" w14:paraId="6F29ED9E" w14:textId="77777777" w:rsidTr="00BB3C37">
        <w:tc>
          <w:tcPr>
            <w:tcW w:w="8702" w:type="dxa"/>
          </w:tcPr>
          <w:p w14:paraId="3DF857ED" w14:textId="5E9AB99A" w:rsidR="00BB3C37" w:rsidRPr="003B0530" w:rsidRDefault="00BB3C37" w:rsidP="00026D8C">
            <w:pPr>
              <w:jc w:val="center"/>
              <w:rPr>
                <w:rFonts w:ascii="Times New Roman" w:eastAsia="ＭＳ ゴシック" w:hAnsi="Times New Roman"/>
                <w:sz w:val="18"/>
                <w:szCs w:val="18"/>
              </w:rPr>
            </w:pPr>
            <w:r w:rsidRPr="003B0530">
              <w:rPr>
                <w:rFonts w:ascii="Times New Roman" w:eastAsia="ＭＳ ゴシック" w:hAnsi="Times New Roman"/>
                <w:sz w:val="18"/>
                <w:szCs w:val="18"/>
              </w:rPr>
              <w:t xml:space="preserve">Explanatory Notes on the Government Standard Terms of Use (Version 1.0) </w:t>
            </w:r>
          </w:p>
          <w:p w14:paraId="7B51F51D" w14:textId="1F2B5356" w:rsidR="00BB3C37" w:rsidRPr="003B0530" w:rsidRDefault="00026D8C" w:rsidP="00BB3C37">
            <w:pPr>
              <w:jc w:val="right"/>
              <w:rPr>
                <w:rFonts w:ascii="Times New Roman" w:eastAsia="ＭＳ ゴシック" w:hAnsi="Times New Roman"/>
                <w:sz w:val="18"/>
                <w:szCs w:val="18"/>
              </w:rPr>
            </w:pPr>
            <w:r>
              <w:rPr>
                <w:rFonts w:ascii="Times New Roman" w:eastAsia="ＭＳ ゴシック" w:hAnsi="Times New Roman"/>
                <w:sz w:val="18"/>
                <w:szCs w:val="18"/>
              </w:rPr>
              <w:t>June</w:t>
            </w:r>
            <w:r w:rsidR="00BB3C37" w:rsidRPr="003B0530">
              <w:rPr>
                <w:rFonts w:ascii="Times New Roman" w:eastAsia="ＭＳ ゴシック" w:hAnsi="Times New Roman"/>
                <w:sz w:val="18"/>
                <w:szCs w:val="18"/>
              </w:rPr>
              <w:t xml:space="preserve"> 1</w:t>
            </w:r>
            <w:r>
              <w:rPr>
                <w:rFonts w:ascii="Times New Roman" w:eastAsia="ＭＳ ゴシック" w:hAnsi="Times New Roman"/>
                <w:sz w:val="18"/>
                <w:szCs w:val="18"/>
              </w:rPr>
              <w:t>9</w:t>
            </w:r>
            <w:r w:rsidR="00BB3C37" w:rsidRPr="003B0530">
              <w:rPr>
                <w:rFonts w:ascii="Times New Roman" w:eastAsia="ＭＳ ゴシック" w:hAnsi="Times New Roman"/>
                <w:sz w:val="18"/>
                <w:szCs w:val="18"/>
              </w:rPr>
              <w:t>, 2014</w:t>
            </w:r>
          </w:p>
          <w:p w14:paraId="12354775" w14:textId="77777777" w:rsidR="00BB3C37" w:rsidRPr="003B0530" w:rsidRDefault="00BB3C37" w:rsidP="00BB3C37">
            <w:pPr>
              <w:jc w:val="right"/>
              <w:rPr>
                <w:rFonts w:ascii="Times New Roman" w:eastAsia="ＭＳ ゴシック" w:hAnsi="Times New Roman"/>
                <w:sz w:val="18"/>
                <w:szCs w:val="18"/>
              </w:rPr>
            </w:pPr>
            <w:r w:rsidRPr="003B0530">
              <w:rPr>
                <w:rFonts w:ascii="Times New Roman" w:eastAsia="ＭＳ ゴシック" w:hAnsi="Times New Roman"/>
                <w:sz w:val="18"/>
                <w:szCs w:val="18"/>
              </w:rPr>
              <w:t xml:space="preserve">IT Strategic Headquarters </w:t>
            </w:r>
          </w:p>
          <w:p w14:paraId="210318F7" w14:textId="77777777" w:rsidR="00BB3C37" w:rsidRPr="003B0530" w:rsidRDefault="00BB3C37" w:rsidP="00BB3C37">
            <w:pPr>
              <w:snapToGrid w:val="0"/>
              <w:rPr>
                <w:rFonts w:ascii="Times New Roman" w:eastAsia="ＭＳ ゴシック" w:hAnsi="Times New Roman"/>
                <w:sz w:val="18"/>
                <w:szCs w:val="18"/>
              </w:rPr>
            </w:pPr>
          </w:p>
          <w:p w14:paraId="0EE17DD2" w14:textId="77777777" w:rsidR="00BB3C37" w:rsidRPr="003B0530" w:rsidRDefault="00BB3C37" w:rsidP="00BB3C37">
            <w:pPr>
              <w:rPr>
                <w:rFonts w:ascii="Times New Roman" w:eastAsia="ＭＳ ゴシック" w:hAnsi="Times New Roman"/>
                <w:sz w:val="18"/>
                <w:szCs w:val="18"/>
              </w:rPr>
            </w:pPr>
            <w:bookmarkStart w:id="102" w:name="_Toc377661321"/>
            <w:r w:rsidRPr="003B0530">
              <w:rPr>
                <w:rFonts w:ascii="Times New Roman" w:eastAsia="ＭＳ ゴシック" w:hAnsi="Times New Roman"/>
                <w:sz w:val="18"/>
                <w:szCs w:val="18"/>
              </w:rPr>
              <w:t>&lt;Composition and basic principles</w:t>
            </w:r>
            <w:bookmarkEnd w:id="102"/>
            <w:r w:rsidRPr="003B0530">
              <w:rPr>
                <w:rFonts w:ascii="Times New Roman" w:eastAsia="ＭＳ ゴシック" w:hAnsi="Times New Roman"/>
                <w:sz w:val="18"/>
                <w:szCs w:val="18"/>
              </w:rPr>
              <w:t>&gt;</w:t>
            </w:r>
          </w:p>
          <w:p w14:paraId="7BA49CB4" w14:textId="77777777" w:rsidR="00BB3C37" w:rsidRPr="003B0530" w:rsidRDefault="00BB3C37" w:rsidP="00BB3C37">
            <w:pPr>
              <w:snapToGrid w:val="0"/>
              <w:rPr>
                <w:rFonts w:ascii="Times New Roman" w:hAnsi="Times New Roman"/>
                <w:sz w:val="18"/>
                <w:szCs w:val="18"/>
              </w:rPr>
            </w:pPr>
          </w:p>
          <w:p w14:paraId="751CA72A" w14:textId="5C28BD91"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The Government Standard Terms of Use (Version 1.0) was been compiled as model for the rule on use of the homepage of ministries and agencies in reviewing their rules for their current homepage, in response to the release of the </w:t>
            </w:r>
            <w:r w:rsidRPr="003B0530">
              <w:rPr>
                <w:rFonts w:ascii="Times New Roman" w:eastAsia="ＭＳ Ｐゴシック" w:hAnsi="Times New Roman"/>
                <w:kern w:val="0"/>
                <w:sz w:val="18"/>
                <w:szCs w:val="18"/>
                <w:lang w:val="en"/>
              </w:rPr>
              <w:t xml:space="preserve">Basic Ideas (Guidelines) for Data Publication of Ministries and Government Offices to Promote Secondary Use (Liaison Conference of Chief Information Officers (CIOs) of Public Offices and Ministries decision, June 25, 2013) </w:t>
            </w:r>
            <w:r w:rsidRPr="003B0530">
              <w:rPr>
                <w:rFonts w:ascii="Times New Roman" w:eastAsia="ＭＳ ゴシック" w:hAnsi="Times New Roman"/>
                <w:sz w:val="18"/>
                <w:szCs w:val="18"/>
              </w:rPr>
              <w:t>(hereinafter referred to as "Guidelines").  The Guidelines state that, since the national government is entitled to determine the rule on use of works copyrighted by the authors, it should express its intention concerning the use of its works in a unified form of statement in such a way as to permit wider secondary use (except where the government limits secondary use based on reasonable grounds other than the copyright).</w:t>
            </w:r>
          </w:p>
          <w:p w14:paraId="6745E72C"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7FC278FE" w14:textId="77777777"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The Creative Commons licenses (hereinafter referred to as "CC-BY") or many other licenses compatible with CC-BY are widely used globally as a rule on secondary use of open data. Different data can easily be combined for use if they are made open in accordance with the same rule on use. For this reason, it is desirable for users to adopt CC-BY (or its compatible licenses) if they intend to combine data collected from international sources.</w:t>
            </w:r>
          </w:p>
          <w:p w14:paraId="62A8ABB2" w14:textId="77777777"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During the course of discussion, some ministries and agencies suggested that a different rule on use should be used by separate government organizations because a wide diversity of data are made open on their homepages, which may possibly interfere exclusive application of CC-BY for secondary use. Others expressed concerns that any information that any information edited, processed, or otherwise created by using data disclosed by the government might be interpreted to have been created by the government itself.</w:t>
            </w:r>
          </w:p>
          <w:p w14:paraId="7BCFBC94"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6B826FB3" w14:textId="21FD4DC7"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To provide an easy-to-understand unified rule on use in compliance with the Guidelines, the Government Standard Terms of Use (Version 1.0) use simple wording easy for general users to understand. Based on opinions from ministries and agencies, these standard terms are designed to apply as widely as possible to content owned by the government. </w:t>
            </w:r>
          </w:p>
          <w:p w14:paraId="060422A3" w14:textId="0D9D8691"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If ministries and agencies are unable to apply the unified rule on use under Section 1 of the Government Standard Terms of Use (Version 1.0), the they may set up a rule appropriate to the nature of such content (provided that, if they set up a different rule on use imposing any limitation that are not based on an individual law or regulation, then they shall clearly define the scope of the applicable content and provide reasonable grounds of applying such different rule). </w:t>
            </w:r>
          </w:p>
          <w:p w14:paraId="67B17D63"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1F242552" w14:textId="566A1986" w:rsidR="00BB3C37"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To comply with the Guidelines, ministries and agencies may adjust their rule on use of the content on their homepage (including copyright and disclaimer provisions) to the Government Stand</w:t>
            </w:r>
            <w:r w:rsidR="00EC62C8">
              <w:rPr>
                <w:rFonts w:ascii="Times New Roman" w:eastAsia="ＭＳ ゴシック" w:hAnsi="Times New Roman"/>
                <w:sz w:val="18"/>
                <w:szCs w:val="18"/>
              </w:rPr>
              <w:t>ard Terms of Use (Version 1.0).</w:t>
            </w:r>
          </w:p>
          <w:p w14:paraId="445DABA0" w14:textId="77777777" w:rsidR="00EC62C8" w:rsidRPr="003B0530" w:rsidRDefault="00EC62C8" w:rsidP="00BB3C37">
            <w:pPr>
              <w:snapToGrid w:val="0"/>
              <w:ind w:firstLineChars="100" w:firstLine="180"/>
              <w:rPr>
                <w:rFonts w:ascii="Times New Roman" w:eastAsia="ＭＳ ゴシック" w:hAnsi="Times New Roman"/>
                <w:sz w:val="18"/>
                <w:szCs w:val="18"/>
              </w:rPr>
            </w:pPr>
          </w:p>
          <w:p w14:paraId="48B872E9" w14:textId="2B702A2B"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The Government Standard Terms of Use (Version 1.0) are so named in order to make clear the government intent to have users recognize that a unified rule on use is applied to the homepages of ministries and agencies. In addition, the naming will make it easier for users to recognize any change to the version by a citation of the original rule on use. </w:t>
            </w:r>
          </w:p>
          <w:p w14:paraId="671D305B"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65D4F97C" w14:textId="77777777" w:rsidR="00BB3C37" w:rsidRPr="003B0530" w:rsidRDefault="00BB3C37" w:rsidP="00BB3C37">
            <w:pPr>
              <w:pStyle w:val="affd"/>
              <w:snapToGrid w:val="0"/>
              <w:ind w:firstLineChars="100" w:firstLine="180"/>
              <w:rPr>
                <w:rFonts w:ascii="Times New Roman" w:hAnsi="Times New Roman" w:cs="Times New Roman"/>
                <w:sz w:val="18"/>
                <w:szCs w:val="18"/>
              </w:rPr>
            </w:pPr>
            <w:r w:rsidRPr="003B0530">
              <w:rPr>
                <w:rFonts w:ascii="Times New Roman" w:hAnsi="Times New Roman" w:cs="Times New Roman"/>
                <w:sz w:val="18"/>
                <w:szCs w:val="18"/>
              </w:rPr>
              <w:t xml:space="preserve">   It is important for ministries and agencies to indicate their rule on use on their homepage in a concise, easy-to-understand manner. On their homepage, they are required to clearly indicate the link to their rule on use and otherwise design their homepage in such a way that users can access their rules on use at any time. </w:t>
            </w:r>
          </w:p>
          <w:p w14:paraId="3673EF80"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5AA52ABD" w14:textId="77777777" w:rsidR="00BB3C37" w:rsidRPr="003B0530" w:rsidRDefault="00BB3C37" w:rsidP="00BB3C37">
            <w:pPr>
              <w:snapToGrid w:val="0"/>
              <w:ind w:firstLineChars="100" w:firstLine="180"/>
              <w:rPr>
                <w:rFonts w:ascii="Times New Roman" w:eastAsia="ＭＳ ゴシック" w:hAnsi="Times New Roman"/>
                <w:sz w:val="18"/>
                <w:szCs w:val="18"/>
              </w:rPr>
            </w:pPr>
            <w:bookmarkStart w:id="103" w:name="_Toc377661322"/>
            <w:r w:rsidRPr="003B0530">
              <w:rPr>
                <w:rFonts w:ascii="Times New Roman" w:eastAsia="ＭＳ ゴシック" w:hAnsi="Times New Roman"/>
                <w:sz w:val="18"/>
                <w:szCs w:val="18"/>
              </w:rPr>
              <w:t>&lt;Explanation of paragraphs</w:t>
            </w:r>
            <w:bookmarkEnd w:id="103"/>
            <w:r w:rsidRPr="003B0530">
              <w:rPr>
                <w:rFonts w:ascii="Times New Roman" w:eastAsia="ＭＳ ゴシック" w:hAnsi="Times New Roman"/>
                <w:sz w:val="18"/>
                <w:szCs w:val="18"/>
              </w:rPr>
              <w:t>&gt;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60"/>
            </w:tblGrid>
            <w:tr w:rsidR="00BB3C37" w:rsidRPr="003B0530" w14:paraId="1FEA2CC1" w14:textId="77777777" w:rsidTr="00DD4A06">
              <w:tc>
                <w:tcPr>
                  <w:tcW w:w="8160" w:type="dxa"/>
                  <w:tcBorders>
                    <w:top w:val="single" w:sz="4" w:space="0" w:color="auto"/>
                    <w:left w:val="single" w:sz="4" w:space="0" w:color="auto"/>
                    <w:bottom w:val="single" w:sz="4" w:space="0" w:color="auto"/>
                    <w:right w:val="single" w:sz="4" w:space="0" w:color="auto"/>
                  </w:tcBorders>
                </w:tcPr>
                <w:p w14:paraId="09FBF744" w14:textId="77777777" w:rsidR="00BB3C37" w:rsidRPr="003B0530" w:rsidRDefault="00BB3C37" w:rsidP="00BB3C37">
                  <w:pPr>
                    <w:snapToGrid w:val="0"/>
                    <w:ind w:leftChars="1" w:left="573" w:hangingChars="317" w:hanging="571"/>
                    <w:rPr>
                      <w:rFonts w:ascii="Times New Roman" w:eastAsia="HGP創英角ｺﾞｼｯｸUB" w:hAnsi="Times New Roman"/>
                      <w:sz w:val="18"/>
                      <w:szCs w:val="18"/>
                    </w:rPr>
                  </w:pPr>
                </w:p>
                <w:p w14:paraId="2249AB3F" w14:textId="77777777" w:rsidR="00BB3C37" w:rsidRPr="003B0530" w:rsidRDefault="00BB3C37" w:rsidP="00BB3C37">
                  <w:pPr>
                    <w:snapToGrid w:val="0"/>
                    <w:ind w:leftChars="1" w:left="573" w:hangingChars="317" w:hanging="571"/>
                    <w:rPr>
                      <w:rFonts w:ascii="Times New Roman" w:eastAsia="HGP創英角ｺﾞｼｯｸUB" w:hAnsi="Times New Roman"/>
                      <w:sz w:val="18"/>
                      <w:szCs w:val="18"/>
                    </w:rPr>
                  </w:pPr>
                  <w:r w:rsidRPr="003B0530">
                    <w:rPr>
                      <w:rFonts w:ascii="Times New Roman" w:eastAsia="HGP創英角ｺﾞｼｯｸUB" w:hAnsi="Times New Roman"/>
                      <w:sz w:val="18"/>
                      <w:szCs w:val="18"/>
                    </w:rPr>
                    <w:t xml:space="preserve">1. Use of content of this </w:t>
                  </w:r>
                  <w:r w:rsidRPr="003B0530">
                    <w:rPr>
                      <w:rFonts w:ascii="Times New Roman" w:eastAsia="HGP創英角ｺﾞｼｯｸUB" w:hAnsi="Times New Roman"/>
                      <w:color w:val="0000FF"/>
                      <w:sz w:val="18"/>
                      <w:szCs w:val="18"/>
                    </w:rPr>
                    <w:t>homepage</w:t>
                  </w:r>
                  <w:r w:rsidRPr="003B0530">
                    <w:rPr>
                      <w:rFonts w:ascii="Times New Roman" w:eastAsia="HGP創英角ｺﾞｼｯｸUB" w:hAnsi="Times New Roman"/>
                      <w:sz w:val="18"/>
                      <w:szCs w:val="18"/>
                    </w:rPr>
                    <w:t xml:space="preserve"> </w:t>
                  </w:r>
                </w:p>
                <w:p w14:paraId="7F3B448F" w14:textId="77777777" w:rsidR="00BB3C37" w:rsidRPr="003B0530" w:rsidRDefault="00BB3C37" w:rsidP="00BB3C37">
                  <w:pPr>
                    <w:snapToGrid w:val="0"/>
                    <w:ind w:firstLineChars="100" w:firstLine="180"/>
                    <w:rPr>
                      <w:rFonts w:ascii="Times New Roman" w:eastAsia="ＭＳ Ｐゴシック" w:hAnsi="Times New Roman"/>
                      <w:sz w:val="18"/>
                      <w:szCs w:val="18"/>
                    </w:rPr>
                  </w:pPr>
                  <w:r w:rsidRPr="003B0530">
                    <w:rPr>
                      <w:rFonts w:ascii="Times New Roman" w:eastAsia="ＭＳ Ｐゴシック" w:hAnsi="Times New Roman"/>
                      <w:sz w:val="18"/>
                      <w:szCs w:val="18"/>
                    </w:rPr>
                    <w:t xml:space="preserve">   Unless a different rule on use is otherwise applied, information (hereinafter referred to as "content") disclosed to the public on this </w:t>
                  </w:r>
                  <w:r w:rsidRPr="003B0530">
                    <w:rPr>
                      <w:rFonts w:ascii="Times New Roman" w:eastAsia="ＭＳ Ｐゴシック" w:hAnsi="Times New Roman"/>
                      <w:b/>
                      <w:color w:val="0000FF"/>
                      <w:sz w:val="18"/>
                      <w:szCs w:val="18"/>
                    </w:rPr>
                    <w:t>homepage</w:t>
                  </w:r>
                  <w:r w:rsidRPr="003B0530">
                    <w:rPr>
                      <w:rFonts w:ascii="Times New Roman" w:eastAsia="ＭＳ Ｐゴシック" w:hAnsi="Times New Roman"/>
                      <w:b/>
                      <w:sz w:val="18"/>
                      <w:szCs w:val="18"/>
                    </w:rPr>
                    <w:t xml:space="preserve"> </w:t>
                  </w:r>
                  <w:r w:rsidRPr="003B0530">
                    <w:rPr>
                      <w:rFonts w:ascii="Times New Roman" w:eastAsia="ＭＳ Ｐゴシック" w:hAnsi="Times New Roman"/>
                      <w:sz w:val="18"/>
                      <w:szCs w:val="18"/>
                    </w:rPr>
                    <w:t>may be reproduced, transmitted, translated, transformed, or otherwise handled in accordance with the terms of 1) to 7) below. Such content may be used also for commercial purposes. (For content subject to a different rule on use, see "2</w:t>
                  </w:r>
                  <w:r w:rsidRPr="003B0530">
                    <w:rPr>
                      <w:rFonts w:ascii="Times New Roman" w:eastAsia="ＭＳ Ｐゴシック" w:hAnsi="Times New Roman" w:hint="eastAsia"/>
                      <w:sz w:val="18"/>
                      <w:szCs w:val="18"/>
                    </w:rPr>
                    <w:t>．</w:t>
                  </w:r>
                  <w:r w:rsidRPr="003B0530">
                    <w:rPr>
                      <w:rFonts w:ascii="Times New Roman" w:eastAsia="ＭＳ Ｐゴシック" w:hAnsi="Times New Roman"/>
                      <w:sz w:val="18"/>
                      <w:szCs w:val="18"/>
                    </w:rPr>
                    <w:t xml:space="preserve">Content subject to a different rule.") </w:t>
                  </w:r>
                </w:p>
                <w:p w14:paraId="1FC21664" w14:textId="77777777" w:rsidR="00BB3C37" w:rsidRPr="003B0530" w:rsidRDefault="00BB3C37" w:rsidP="00BB3C37">
                  <w:pPr>
                    <w:snapToGrid w:val="0"/>
                    <w:ind w:firstLineChars="100" w:firstLine="180"/>
                    <w:rPr>
                      <w:rFonts w:ascii="Times New Roman" w:eastAsia="ＭＳ Ｐゴシック" w:hAnsi="Times New Roman"/>
                      <w:sz w:val="18"/>
                      <w:szCs w:val="18"/>
                    </w:rPr>
                  </w:pPr>
                  <w:r w:rsidRPr="003B0530">
                    <w:rPr>
                      <w:rFonts w:ascii="Times New Roman" w:eastAsia="ＭＳ Ｐゴシック" w:hAnsi="Times New Roman"/>
                      <w:sz w:val="18"/>
                      <w:szCs w:val="18"/>
                    </w:rPr>
                    <w:t xml:space="preserve">   When you start using the content, you are deemed to have agreed to this rule on use."</w:t>
                  </w:r>
                </w:p>
                <w:p w14:paraId="73E1B84A" w14:textId="77777777" w:rsidR="00BB3C37" w:rsidRPr="003B0530" w:rsidRDefault="00BB3C37" w:rsidP="00BB3C37">
                  <w:pPr>
                    <w:snapToGrid w:val="0"/>
                    <w:rPr>
                      <w:rFonts w:ascii="Times New Roman" w:eastAsia="HGP創英角ｺﾞｼｯｸUB" w:hAnsi="Times New Roman"/>
                      <w:sz w:val="18"/>
                      <w:szCs w:val="18"/>
                    </w:rPr>
                  </w:pPr>
                </w:p>
                <w:p w14:paraId="3567F767" w14:textId="77777777" w:rsidR="00BB3C37" w:rsidRPr="003B0530" w:rsidRDefault="00BB3C37" w:rsidP="00BB3C37">
                  <w:pPr>
                    <w:snapToGrid w:val="0"/>
                    <w:ind w:left="180" w:hangingChars="100" w:hanging="180"/>
                    <w:rPr>
                      <w:rFonts w:ascii="Times New Roman" w:eastAsia="ＭＳ Ｐゴシック" w:hAnsi="Times New Roman"/>
                      <w:b/>
                      <w:color w:val="FF0000"/>
                      <w:sz w:val="18"/>
                      <w:szCs w:val="18"/>
                    </w:rPr>
                  </w:pPr>
                  <w:r w:rsidRPr="003B0530">
                    <w:rPr>
                      <w:rFonts w:ascii="Times New Roman" w:eastAsia="HGP創英角ｺﾞｼｯｸUB" w:hAnsi="Times New Roman" w:hint="eastAsia"/>
                      <w:sz w:val="18"/>
                      <w:szCs w:val="18"/>
                    </w:rPr>
                    <w:t xml:space="preserve">　</w:t>
                  </w:r>
                  <w:r w:rsidRPr="003B0530">
                    <w:rPr>
                      <w:rFonts w:ascii="Times New Roman" w:eastAsia="ＭＳ Ｐゴシック" w:hAnsi="Times New Roman"/>
                      <w:b/>
                      <w:color w:val="FF0000"/>
                      <w:sz w:val="18"/>
                      <w:szCs w:val="18"/>
                    </w:rPr>
                    <w:t xml:space="preserve">* The wording of "homepage" may be changed by ministry or agency to "website," "site," etc. </w:t>
                  </w:r>
                </w:p>
                <w:p w14:paraId="708B0275" w14:textId="77777777" w:rsidR="00BB3C37" w:rsidRPr="003B0530" w:rsidRDefault="00BB3C37" w:rsidP="00BB3C37">
                  <w:pPr>
                    <w:snapToGrid w:val="0"/>
                    <w:ind w:left="180" w:hangingChars="100" w:hanging="180"/>
                    <w:rPr>
                      <w:rFonts w:ascii="Times New Roman" w:eastAsia="HGP創英角ｺﾞｼｯｸUB" w:hAnsi="Times New Roman"/>
                      <w:color w:val="FF0000"/>
                      <w:sz w:val="18"/>
                      <w:szCs w:val="18"/>
                    </w:rPr>
                  </w:pPr>
                </w:p>
              </w:tc>
            </w:tr>
          </w:tbl>
          <w:p w14:paraId="75C3B177" w14:textId="77777777" w:rsidR="00BB3C37" w:rsidRPr="003B0530" w:rsidRDefault="00BB3C37" w:rsidP="00BB3C37">
            <w:pPr>
              <w:snapToGrid w:val="0"/>
              <w:rPr>
                <w:rFonts w:ascii="Times New Roman" w:eastAsia="ＭＳ ゴシック" w:hAnsi="Times New Roman"/>
                <w:sz w:val="18"/>
                <w:szCs w:val="18"/>
              </w:rPr>
            </w:pPr>
          </w:p>
          <w:p w14:paraId="6F7C1BC3"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[Explanation] </w:t>
            </w:r>
          </w:p>
          <w:p w14:paraId="0741F9A9" w14:textId="6F400FC9"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This part provides as a unified rule of the Government Standard Terms of Use (Version 1.0) that content may be reproduced, distributed, translated, transformed, modified, or otherwise changed freely if such content conforms to terms 1) to 5), except content that is subject to the provision of "</w:t>
            </w:r>
            <w:r w:rsidRPr="003B0530">
              <w:rPr>
                <w:rFonts w:ascii="Times New Roman" w:eastAsia="HGP創英角ｺﾞｼｯｸUB" w:hAnsi="Times New Roman"/>
                <w:sz w:val="18"/>
                <w:szCs w:val="18"/>
              </w:rPr>
              <w:t>2. Content subject to a different rule on use."</w:t>
            </w:r>
          </w:p>
          <w:p w14:paraId="09137894" w14:textId="07AA8B2F"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The Government Standard Terms of Use (Version 1.0) are expected to be applied widely to homepages, database sites, individual service sites, and other Internet sites operated by ministries and agencies of the national government (including facilities, institutions, local branches, and other organizations operated by ministries and agencies). For "homepage," ministries and agencies may instead use such terms as "website," and "site."</w:t>
            </w:r>
          </w:p>
          <w:p w14:paraId="4B057160"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2ADB3EC7" w14:textId="77777777"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In order to prevent content users from claiming that they were not aware of a rule on use, a provision shall be included that users will be deemed to have agreed to the rule on use before they use such content. </w:t>
            </w:r>
          </w:p>
          <w:p w14:paraId="38041609"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0FCE2486" w14:textId="00646EC8"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The Copyright Act permits free use of content not having the nature of a literary work (including tabular data, figures and tables, and simple graphs). Thus, such content would not need covering by the Government Standard Terms of Use (Version 1.0). These standard terms of use basically intend to permit free use if the source is indicated, and do not lead to any limitation on use of such content if they are applied. It is considered desirable to have a source indicated for content not having the nature of a literary work. There are matters to be set forth, regardless of whether any content has the nature of a literary work. It is extremely difficult to confirm the presence of the nature of a literary work, and thus unified treatment of varying types of content would be more advantageous to users. For those reasons, the Government Standard Terms of Use (Version 1.0) will apply to content without the nature of a literary work. Rules on use are designed to grant a license to use copyrighted content owned by the government, while they have only an obligatory effect on content that is not copyrighted by the government. </w:t>
            </w:r>
          </w:p>
          <w:p w14:paraId="725BE691"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4AA94A3A" w14:textId="77777777" w:rsidR="00BB3C37" w:rsidRPr="003B0530" w:rsidRDefault="00BB3C37" w:rsidP="00BB3C37">
            <w:pPr>
              <w:snapToGrid w:val="0"/>
              <w:ind w:firstLineChars="100" w:firstLine="180"/>
              <w:rPr>
                <w:rFonts w:ascii="Times New Roman" w:eastAsia="ＭＳ ゴシック" w:hAnsi="Times New Roman"/>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60"/>
            </w:tblGrid>
            <w:tr w:rsidR="00BB3C37" w:rsidRPr="003B0530" w14:paraId="7D6E4948" w14:textId="77777777" w:rsidTr="00BB3C37">
              <w:tc>
                <w:tcPr>
                  <w:tcW w:w="9072" w:type="dxa"/>
                  <w:tcBorders>
                    <w:top w:val="single" w:sz="4" w:space="0" w:color="auto"/>
                    <w:left w:val="single" w:sz="4" w:space="0" w:color="auto"/>
                    <w:bottom w:val="single" w:sz="4" w:space="0" w:color="auto"/>
                    <w:right w:val="single" w:sz="4" w:space="0" w:color="auto"/>
                  </w:tcBorders>
                </w:tcPr>
                <w:p w14:paraId="5B916F28" w14:textId="77777777" w:rsidR="00BB3C37" w:rsidRPr="003B0530" w:rsidRDefault="00BB3C37" w:rsidP="00BB3C37">
                  <w:pPr>
                    <w:snapToGrid w:val="0"/>
                    <w:ind w:firstLineChars="118" w:firstLine="212"/>
                    <w:rPr>
                      <w:rFonts w:ascii="Times New Roman" w:eastAsia="ＭＳ Ｐゴシック" w:hAnsi="Times New Roman"/>
                      <w:sz w:val="18"/>
                      <w:szCs w:val="18"/>
                    </w:rPr>
                  </w:pPr>
                  <w:r w:rsidRPr="003B0530">
                    <w:rPr>
                      <w:rFonts w:ascii="Times New Roman" w:eastAsia="ＭＳ Ｐゴシック" w:hAnsi="Times New Roman"/>
                      <w:sz w:val="18"/>
                      <w:szCs w:val="18"/>
                    </w:rPr>
                    <w:br w:type="page"/>
                  </w:r>
                </w:p>
                <w:p w14:paraId="7562346F" w14:textId="77777777" w:rsidR="00BB3C37" w:rsidRPr="003B0530" w:rsidRDefault="00BB3C37" w:rsidP="00BB3C37">
                  <w:pPr>
                    <w:snapToGrid w:val="0"/>
                    <w:ind w:firstLineChars="118" w:firstLine="212"/>
                    <w:rPr>
                      <w:rFonts w:ascii="Times New Roman" w:eastAsia="HGP創英角ｺﾞｼｯｸUB" w:hAnsi="Times New Roman"/>
                      <w:sz w:val="18"/>
                      <w:szCs w:val="18"/>
                    </w:rPr>
                  </w:pPr>
                  <w:r w:rsidRPr="003B0530">
                    <w:rPr>
                      <w:rFonts w:ascii="Times New Roman" w:eastAsia="HGP創英角ｺﾞｼｯｸUB" w:hAnsi="Times New Roman"/>
                      <w:sz w:val="18"/>
                      <w:szCs w:val="18"/>
                    </w:rPr>
                    <w:t xml:space="preserve">1) Indicating sources </w:t>
                  </w:r>
                </w:p>
                <w:p w14:paraId="53827D89" w14:textId="77777777" w:rsidR="00BB3C37" w:rsidRPr="003B0530" w:rsidRDefault="00BB3C37" w:rsidP="00BB3C37">
                  <w:pPr>
                    <w:snapToGrid w:val="0"/>
                    <w:ind w:leftChars="203" w:left="541" w:hangingChars="64" w:hanging="115"/>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You must state the source of the content used, in such a way as shown below:  </w:t>
                  </w:r>
                </w:p>
                <w:p w14:paraId="5016CA4F"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(Example) </w:t>
                  </w:r>
                </w:p>
                <w:p w14:paraId="155C14DD" w14:textId="77777777" w:rsidR="00BB3C37" w:rsidRPr="003B0530" w:rsidRDefault="00BB3C37" w:rsidP="00BB3C37">
                  <w:pPr>
                    <w:snapToGrid w:val="0"/>
                    <w:ind w:leftChars="269" w:left="565" w:firstLineChars="168" w:firstLine="304"/>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Source: AAA Ministry homepage (URL of the page) </w:t>
                  </w:r>
                </w:p>
                <w:p w14:paraId="089925CD" w14:textId="77777777" w:rsidR="00BB3C37" w:rsidRPr="003B0530" w:rsidRDefault="00BB3C37" w:rsidP="00BB3C37">
                  <w:pPr>
                    <w:snapToGrid w:val="0"/>
                    <w:ind w:leftChars="269" w:left="565" w:firstLineChars="168" w:firstLine="304"/>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Source: "XXX trend survey "(AAA Ministry) (URL of the page) (Used on mm/dd/yy), etc.</w:t>
                  </w:r>
                </w:p>
                <w:p w14:paraId="764BCFD5"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b.</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If you use the content after editing, processing, or otherwise modifying it, you must state that you have edited, processed, or otherwise transformed it, in addition to the source as described above. You are prohibited from disclosing or using your edited/processed information in such a way as if such information had been created by the national government (including ministries and agencies).</w:t>
                  </w:r>
                </w:p>
                <w:p w14:paraId="55711E95"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(Example of using content after editing, processing, or otherwise handling it) </w:t>
                  </w:r>
                </w:p>
                <w:p w14:paraId="6FAF0BE0" w14:textId="77777777" w:rsidR="00BB3C37" w:rsidRPr="003B0530" w:rsidRDefault="00BB3C37" w:rsidP="00BB3C37">
                  <w:pPr>
                    <w:snapToGrid w:val="0"/>
                    <w:ind w:leftChars="269" w:left="565" w:firstLineChars="168" w:firstLine="304"/>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"XXX trend survey" (AAA Ministry) (URL of the page) processed to create </w:t>
                  </w:r>
                </w:p>
                <w:p w14:paraId="296770BC" w14:textId="77777777" w:rsidR="00BB3C37" w:rsidRPr="003B0530" w:rsidRDefault="00BB3C37" w:rsidP="00BB3C37">
                  <w:pPr>
                    <w:snapToGrid w:val="0"/>
                    <w:ind w:leftChars="135" w:left="643" w:hangingChars="199" w:hanging="360"/>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XXX trend survey " (AAA Ministry) (URL of the page) used and by YYY Company to create this content</w:t>
                  </w:r>
                </w:p>
                <w:p w14:paraId="005CA68E" w14:textId="77777777" w:rsidR="00BB3C37" w:rsidRPr="003B0530" w:rsidRDefault="00BB3C37" w:rsidP="00BB3C37">
                  <w:pPr>
                    <w:snapToGrid w:val="0"/>
                    <w:ind w:leftChars="135" w:left="641" w:hangingChars="199" w:hanging="358"/>
                    <w:rPr>
                      <w:rFonts w:ascii="Times New Roman" w:eastAsia="HGP創英角ｺﾞｼｯｸUB" w:hAnsi="Times New Roman"/>
                      <w:sz w:val="18"/>
                      <w:szCs w:val="18"/>
                    </w:rPr>
                  </w:pPr>
                </w:p>
              </w:tc>
            </w:tr>
          </w:tbl>
          <w:p w14:paraId="0AFE5C1A" w14:textId="77777777" w:rsidR="00BB3C37" w:rsidRPr="003B0530" w:rsidRDefault="00BB3C37" w:rsidP="00BB3C37">
            <w:pPr>
              <w:snapToGrid w:val="0"/>
              <w:rPr>
                <w:rFonts w:ascii="Times New Roman" w:eastAsia="ＭＳ ゴシック" w:hAnsi="Times New Roman"/>
                <w:sz w:val="18"/>
                <w:szCs w:val="18"/>
              </w:rPr>
            </w:pPr>
          </w:p>
          <w:p w14:paraId="5B200691"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[Explanation] </w:t>
            </w:r>
          </w:p>
          <w:p w14:paraId="76A8E08F" w14:textId="77777777"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Paragraph a explains how to indicate sources and provides that users should indicate a source of the content used.</w:t>
            </w:r>
          </w:p>
          <w:p w14:paraId="47BBBFC4"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hint="eastAsia"/>
                <w:sz w:val="18"/>
                <w:szCs w:val="18"/>
              </w:rPr>
              <w:t xml:space="preserve">　</w:t>
            </w:r>
            <w:r w:rsidRPr="003B0530">
              <w:rPr>
                <w:rFonts w:ascii="Times New Roman" w:eastAsia="ＭＳ ゴシック" w:hAnsi="Times New Roman"/>
                <w:sz w:val="18"/>
                <w:szCs w:val="18"/>
              </w:rPr>
              <w:t xml:space="preserve">   The method of stating a source may be different among ministries and agencies. This paragraph gives examples of ministries and agencies indicating a source that may be easily transcribed by the user. Ministries and agencies are required to provide these examples of indicating a source in the blue section. </w:t>
            </w:r>
          </w:p>
          <w:p w14:paraId="08B898C0"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hint="eastAsia"/>
                <w:sz w:val="18"/>
                <w:szCs w:val="18"/>
              </w:rPr>
              <w:t xml:space="preserve">　</w:t>
            </w:r>
          </w:p>
          <w:p w14:paraId="2CC8A95C" w14:textId="77777777" w:rsidR="00BB3C37" w:rsidRPr="003B0530" w:rsidRDefault="00BB3C37" w:rsidP="00BB3C37">
            <w:pPr>
              <w:snapToGrid w:val="0"/>
              <w:ind w:firstLineChars="100" w:firstLine="180"/>
              <w:rPr>
                <w:rFonts w:ascii="Times New Roman" w:eastAsia="ＭＳ ゴシック" w:hAnsi="Times New Roman"/>
                <w:sz w:val="18"/>
                <w:szCs w:val="18"/>
              </w:rPr>
            </w:pPr>
            <w:r w:rsidRPr="003B0530">
              <w:rPr>
                <w:rFonts w:ascii="Times New Roman" w:eastAsia="ＭＳ ゴシック" w:hAnsi="Times New Roman"/>
                <w:sz w:val="18"/>
                <w:szCs w:val="18"/>
              </w:rPr>
              <w:t xml:space="preserve">   Paragraph b requires the users to state that they have edited, processed, or otherwise changed relevant content if they have actually done so as secondary use. This paragraph also prevents users from </w:t>
            </w:r>
            <w:r w:rsidRPr="003B0530">
              <w:rPr>
                <w:rFonts w:ascii="Times New Roman" w:eastAsia="ＭＳ Ｐゴシック" w:hAnsi="Times New Roman"/>
                <w:sz w:val="18"/>
                <w:szCs w:val="18"/>
              </w:rPr>
              <w:t xml:space="preserve">disclosing or using their edited/processed information in such a way as if such information had been created by the national government, or its ministries or agencies. For example, users are not permitted from stating as if the data had been disclosed to the public by a </w:t>
            </w:r>
            <w:r w:rsidRPr="003B0530">
              <w:rPr>
                <w:rFonts w:ascii="Times New Roman" w:eastAsia="ＭＳ ゴシック" w:hAnsi="Times New Roman"/>
                <w:sz w:val="18"/>
                <w:szCs w:val="18"/>
              </w:rPr>
              <w:t>ministry or agency after the users falsify figures in statistical data created by such ministry or agency</w:t>
            </w:r>
          </w:p>
          <w:p w14:paraId="2915FD53" w14:textId="77777777" w:rsidR="00BB3C37" w:rsidRPr="003B0530" w:rsidRDefault="00BB3C37" w:rsidP="00BB3C37">
            <w:pPr>
              <w:snapToGrid w:val="0"/>
              <w:rPr>
                <w:rFonts w:ascii="Times New Roman" w:eastAsia="ＭＳ ゴシック" w:hAnsi="Times New Roman"/>
                <w:sz w:val="18"/>
                <w:szCs w:val="18"/>
              </w:rPr>
            </w:pPr>
          </w:p>
          <w:p w14:paraId="4BA416E5"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(Reference) Relationship with CC-BY</w:t>
            </w:r>
          </w:p>
          <w:p w14:paraId="710F1C71" w14:textId="77777777" w:rsidR="00BB3C37" w:rsidRPr="003B0530" w:rsidRDefault="00BB3C37" w:rsidP="00BB3C37">
            <w:pPr>
              <w:snapToGrid w:val="0"/>
              <w:ind w:left="180" w:hangingChars="100" w:hanging="180"/>
              <w:rPr>
                <w:rFonts w:ascii="Times New Roman" w:eastAsia="ＭＳ ゴシック" w:hAnsi="Times New Roman"/>
                <w:sz w:val="18"/>
                <w:szCs w:val="18"/>
              </w:rPr>
            </w:pPr>
            <w:r w:rsidRPr="003B0530">
              <w:rPr>
                <w:rFonts w:ascii="Times New Roman" w:eastAsia="ＭＳ ゴシック" w:hAnsi="Times New Roman" w:hint="eastAsia"/>
                <w:sz w:val="18"/>
                <w:szCs w:val="18"/>
              </w:rPr>
              <w:t xml:space="preserve">　　</w:t>
            </w:r>
            <w:r w:rsidRPr="003B0530">
              <w:rPr>
                <w:rFonts w:ascii="Times New Roman" w:eastAsia="ＭＳ ゴシック" w:hAnsi="Times New Roman"/>
                <w:sz w:val="18"/>
                <w:szCs w:val="18"/>
              </w:rPr>
              <w:t xml:space="preserve"> Although the government rules on use set forth the same source citation procedure as required in CC-BY, the former differs from CC-BY in the following terms: </w:t>
            </w:r>
          </w:p>
          <w:p w14:paraId="6BC2FF4D" w14:textId="77777777" w:rsidR="00BB3C37" w:rsidRPr="003B0530" w:rsidRDefault="00BB3C37" w:rsidP="00117167">
            <w:pPr>
              <w:pStyle w:val="msolistparagraph0"/>
              <w:numPr>
                <w:ilvl w:val="0"/>
                <w:numId w:val="41"/>
              </w:numPr>
              <w:snapToGrid w:val="0"/>
              <w:ind w:leftChars="0"/>
              <w:rPr>
                <w:rFonts w:ascii="Times New Roman" w:eastAsia="ＭＳ ゴシック" w:hAnsi="Times New Roman"/>
                <w:sz w:val="18"/>
                <w:szCs w:val="18"/>
              </w:rPr>
            </w:pPr>
            <w:r w:rsidRPr="003B0530">
              <w:rPr>
                <w:rFonts w:ascii="Times New Roman" w:eastAsia="ＭＳ ゴシック" w:hAnsi="Times New Roman"/>
                <w:sz w:val="18"/>
                <w:szCs w:val="18"/>
              </w:rPr>
              <w:t xml:space="preserve">The rules on use may impose and indicate their own policy, including a requirement for indication of the fact that relevant content has been edited, processed, or otherwise changed, if any, and the prohibition of use of content deemed by disclosing ministries and agencies to be against public order. </w:t>
            </w:r>
          </w:p>
          <w:p w14:paraId="32C92EAD" w14:textId="77777777" w:rsidR="00BB3C37" w:rsidRPr="003B0530" w:rsidRDefault="00BB3C37" w:rsidP="00117167">
            <w:pPr>
              <w:pStyle w:val="msolistparagraph0"/>
              <w:numPr>
                <w:ilvl w:val="0"/>
                <w:numId w:val="41"/>
              </w:numPr>
              <w:snapToGrid w:val="0"/>
              <w:ind w:leftChars="0"/>
              <w:rPr>
                <w:rFonts w:ascii="Times New Roman" w:eastAsia="ＭＳ ゴシック" w:hAnsi="Times New Roman"/>
                <w:sz w:val="18"/>
                <w:szCs w:val="18"/>
              </w:rPr>
            </w:pPr>
            <w:r w:rsidRPr="003B0530">
              <w:rPr>
                <w:rFonts w:ascii="Times New Roman" w:eastAsia="ＭＳ ゴシック" w:hAnsi="Times New Roman"/>
                <w:sz w:val="18"/>
                <w:szCs w:val="18"/>
              </w:rPr>
              <w:t>CC-BY is a license to cover copyrighted content. It should be noted that there are conditions and matters to be set forth uniformly regardless of whether certain content has the nature of a literary work.</w:t>
            </w:r>
          </w:p>
          <w:p w14:paraId="6B106681" w14:textId="77777777" w:rsidR="00BB3C37" w:rsidRPr="003B0530" w:rsidRDefault="00BB3C37" w:rsidP="00117167">
            <w:pPr>
              <w:pStyle w:val="msolistparagraph0"/>
              <w:numPr>
                <w:ilvl w:val="0"/>
                <w:numId w:val="41"/>
              </w:numPr>
              <w:snapToGrid w:val="0"/>
              <w:ind w:leftChars="0"/>
              <w:rPr>
                <w:rFonts w:ascii="Times New Roman" w:eastAsia="ＭＳ ゴシック" w:hAnsi="Times New Roman"/>
                <w:sz w:val="18"/>
                <w:szCs w:val="18"/>
              </w:rPr>
            </w:pPr>
            <w:r w:rsidRPr="003B0530">
              <w:rPr>
                <w:rFonts w:ascii="Times New Roman" w:eastAsia="ＭＳ ゴシック" w:hAnsi="Times New Roman"/>
                <w:sz w:val="18"/>
                <w:szCs w:val="18"/>
              </w:rPr>
              <w:t>CC-BY licenses set forth professional conditions for a copyright statement to be used to redistribute CC-BY licensed content or to combine such content with other content. To make a rule on use simpler and easier to understand, it is not always necessary to adopt these professional conditions.</w:t>
            </w:r>
          </w:p>
          <w:p w14:paraId="6F3963E3" w14:textId="77777777" w:rsidR="00BB3C37" w:rsidRPr="003B0530" w:rsidRDefault="00BB3C37" w:rsidP="00BB3C37">
            <w:pPr>
              <w:snapToGrid w:val="0"/>
              <w:rPr>
                <w:rFonts w:ascii="Times New Roman" w:eastAsia="ＭＳ ゴシック" w:hAnsi="Times New Roman"/>
                <w:sz w:val="18"/>
                <w:szCs w:val="18"/>
              </w:rPr>
            </w:pPr>
          </w:p>
          <w:p w14:paraId="07B9F394" w14:textId="77777777" w:rsidR="00BB3C37" w:rsidRPr="003B0530" w:rsidRDefault="00BB3C37" w:rsidP="00BB3C37">
            <w:pPr>
              <w:snapToGrid w:val="0"/>
              <w:rPr>
                <w:rFonts w:ascii="Times New Roman" w:eastAsia="ＭＳ ゴシック" w:hAnsi="Times New Roman"/>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60"/>
            </w:tblGrid>
            <w:tr w:rsidR="00BB3C37" w:rsidRPr="003B0530" w14:paraId="63F21EC0" w14:textId="77777777" w:rsidTr="00BB3C37">
              <w:tc>
                <w:tcPr>
                  <w:tcW w:w="9072" w:type="dxa"/>
                  <w:tcBorders>
                    <w:top w:val="single" w:sz="4" w:space="0" w:color="auto"/>
                    <w:left w:val="single" w:sz="4" w:space="0" w:color="auto"/>
                    <w:bottom w:val="single" w:sz="4" w:space="0" w:color="auto"/>
                    <w:right w:val="single" w:sz="4" w:space="0" w:color="auto"/>
                  </w:tcBorders>
                </w:tcPr>
                <w:p w14:paraId="03C22ED7" w14:textId="77777777" w:rsidR="00BB3C37" w:rsidRPr="003B0530" w:rsidRDefault="00BB3C37" w:rsidP="00BB3C37">
                  <w:pPr>
                    <w:snapToGrid w:val="0"/>
                    <w:ind w:leftChars="135" w:left="641" w:hangingChars="199" w:hanging="358"/>
                    <w:rPr>
                      <w:rFonts w:ascii="Times New Roman" w:eastAsia="HGP創英角ｺﾞｼｯｸUB" w:hAnsi="Times New Roman"/>
                      <w:sz w:val="18"/>
                      <w:szCs w:val="18"/>
                    </w:rPr>
                  </w:pPr>
                </w:p>
                <w:p w14:paraId="4B8B98D0" w14:textId="77777777" w:rsidR="00BB3C37" w:rsidRPr="003B0530" w:rsidRDefault="00BB3C37" w:rsidP="00BB3C37">
                  <w:pPr>
                    <w:snapToGrid w:val="0"/>
                    <w:ind w:leftChars="135" w:left="641" w:hangingChars="199" w:hanging="358"/>
                    <w:rPr>
                      <w:rFonts w:ascii="Times New Roman" w:eastAsia="HGP創英角ｺﾞｼｯｸUB" w:hAnsi="Times New Roman"/>
                      <w:sz w:val="18"/>
                      <w:szCs w:val="18"/>
                    </w:rPr>
                  </w:pPr>
                  <w:r w:rsidRPr="003B0530">
                    <w:rPr>
                      <w:rFonts w:ascii="Times New Roman" w:eastAsia="HGP創英角ｺﾞｼｯｸUB" w:hAnsi="Times New Roman"/>
                      <w:sz w:val="18"/>
                      <w:szCs w:val="18"/>
                    </w:rPr>
                    <w:t>2) Avoiding infringement of a third party right</w:t>
                  </w:r>
                </w:p>
                <w:p w14:paraId="457251EF" w14:textId="77777777" w:rsidR="00BB3C37" w:rsidRPr="003B0530" w:rsidRDefault="00BB3C37" w:rsidP="00BB3C37">
                  <w:pPr>
                    <w:snapToGrid w:val="0"/>
                    <w:ind w:leftChars="202" w:left="564" w:hanging="140"/>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Some content may carry copyrights or other rights of a third party (except the national government; the same shall apply hereinafter). For such content having such rights (including portrait rights and publicity right, etc.), the user is required to obtain a relevant license from the third party, except where such right is explicitly waived.</w:t>
                  </w:r>
                </w:p>
                <w:p w14:paraId="4DBE06A7" w14:textId="77777777" w:rsidR="00BB3C37" w:rsidRPr="003B0530" w:rsidRDefault="00BB3C37" w:rsidP="00BB3C37">
                  <w:pPr>
                    <w:snapToGrid w:val="0"/>
                    <w:ind w:leftChars="202" w:left="564" w:hanging="140"/>
                    <w:rPr>
                      <w:rFonts w:ascii="Times New Roman" w:eastAsia="ＭＳ Ｐゴシック" w:hAnsi="Times New Roman"/>
                      <w:sz w:val="18"/>
                      <w:szCs w:val="18"/>
                    </w:rPr>
                  </w:pPr>
                  <w:r w:rsidRPr="003B0530">
                    <w:rPr>
                      <w:rFonts w:ascii="Times New Roman" w:eastAsia="ＭＳ Ｐゴシック" w:hAnsi="Times New Roman"/>
                      <w:sz w:val="18"/>
                      <w:szCs w:val="18"/>
                    </w:rPr>
                    <w:t>b.</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For any content having a third party right that is stated directly or indirectly but not stating the specific part of the content subject to such right, users are required to confirm on their own responsibility which part of the content is subject to such right. </w:t>
                  </w:r>
                </w:p>
                <w:p w14:paraId="0E1223CA" w14:textId="77777777" w:rsidR="00BB3C37" w:rsidRPr="003B0530" w:rsidRDefault="00BB3C37" w:rsidP="00BB3C37">
                  <w:pPr>
                    <w:snapToGrid w:val="0"/>
                    <w:ind w:leftChars="202" w:left="424" w:firstLineChars="68" w:firstLine="123"/>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(Example of content indicating the presence of a third party right [provided in a separate sheet] </w:t>
                  </w:r>
                </w:p>
                <w:p w14:paraId="68F3BE2B" w14:textId="77777777" w:rsidR="00BB3C37" w:rsidRPr="003B0530" w:rsidRDefault="00BB3C37" w:rsidP="00BB3C37">
                  <w:pPr>
                    <w:snapToGrid w:val="0"/>
                    <w:ind w:leftChars="202" w:left="564" w:hanging="140"/>
                    <w:rPr>
                      <w:rFonts w:ascii="Times New Roman" w:eastAsia="ＭＳ Ｐゴシック" w:hAnsi="Times New Roman"/>
                      <w:sz w:val="18"/>
                      <w:szCs w:val="18"/>
                    </w:rPr>
                  </w:pPr>
                  <w:r w:rsidRPr="003B0530">
                    <w:rPr>
                      <w:rFonts w:ascii="Times New Roman" w:eastAsia="ＭＳ Ｐゴシック" w:hAnsi="Times New Roman"/>
                      <w:sz w:val="18"/>
                      <w:szCs w:val="18"/>
                    </w:rPr>
                    <w:t>c.</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Content provided through an API (Application Programming Interface), etc. with an external database is subject to the rule on use of the original provider.</w:t>
                  </w:r>
                </w:p>
                <w:p w14:paraId="69D363E4" w14:textId="77777777" w:rsidR="00BB3C37" w:rsidRPr="003B0530" w:rsidRDefault="00BB3C37" w:rsidP="00BB3C37">
                  <w:pPr>
                    <w:snapToGrid w:val="0"/>
                    <w:ind w:leftChars="202" w:left="424" w:firstLineChars="100" w:firstLine="181"/>
                    <w:rPr>
                      <w:rFonts w:ascii="Times New Roman" w:eastAsia="ＭＳ Ｐゴシック" w:hAnsi="Times New Roman"/>
                      <w:color w:val="0000FF"/>
                      <w:sz w:val="18"/>
                      <w:szCs w:val="18"/>
                    </w:rPr>
                  </w:pPr>
                  <w:r w:rsidRPr="003B0530">
                    <w:rPr>
                      <w:rFonts w:ascii="Times New Roman" w:eastAsia="ＭＳ Ｐゴシック" w:hAnsi="Times New Roman"/>
                      <w:b/>
                      <w:color w:val="0000FF"/>
                      <w:sz w:val="18"/>
                      <w:szCs w:val="18"/>
                    </w:rPr>
                    <w:t xml:space="preserve">(Example of content provided through an API, etc. with an external database) [provided in a separate sheet] </w:t>
                  </w:r>
                </w:p>
                <w:p w14:paraId="6DAC0DB9" w14:textId="77777777" w:rsidR="00BB3C37" w:rsidRPr="003B0530" w:rsidRDefault="00BB3C37" w:rsidP="00BB3C37">
                  <w:pPr>
                    <w:snapToGrid w:val="0"/>
                    <w:ind w:leftChars="202" w:left="424" w:firstLineChars="100" w:firstLine="181"/>
                    <w:rPr>
                      <w:rFonts w:ascii="Times New Roman" w:eastAsia="ＭＳ Ｐゴシック" w:hAnsi="Times New Roman"/>
                      <w:color w:val="FF0000"/>
                      <w:sz w:val="18"/>
                      <w:szCs w:val="18"/>
                    </w:rPr>
                  </w:pPr>
                  <w:r w:rsidRPr="003B0530">
                    <w:rPr>
                      <w:rFonts w:ascii="Times New Roman" w:eastAsia="ＭＳ Ｐゴシック" w:hAnsi="Times New Roman"/>
                      <w:b/>
                      <w:color w:val="FF0000"/>
                      <w:sz w:val="18"/>
                      <w:szCs w:val="18"/>
                    </w:rPr>
                    <w:t>*Remove this paragraph if the content is not applicable.</w:t>
                  </w:r>
                </w:p>
                <w:p w14:paraId="7C97619F" w14:textId="77777777" w:rsidR="00BB3C37" w:rsidRPr="003B0530" w:rsidRDefault="00BB3C37" w:rsidP="00BB3C37">
                  <w:pPr>
                    <w:snapToGrid w:val="0"/>
                    <w:ind w:leftChars="202" w:left="564" w:hanging="140"/>
                    <w:rPr>
                      <w:rFonts w:ascii="Times New Roman" w:eastAsia="ＭＳ Ｐゴシック" w:hAnsi="Times New Roman"/>
                      <w:sz w:val="18"/>
                      <w:szCs w:val="18"/>
                    </w:rPr>
                  </w:pPr>
                  <w:r w:rsidRPr="003B0530">
                    <w:rPr>
                      <w:rFonts w:ascii="Times New Roman" w:eastAsia="ＭＳ Ｐゴシック" w:hAnsi="Times New Roman"/>
                      <w:sz w:val="18"/>
                      <w:szCs w:val="18"/>
                    </w:rPr>
                    <w:t>d.</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Some content having a copyright or any other right may be used without the approval of the copyright holder if the use of such content, including citations, is permitted by the Copyright Act.</w:t>
                  </w:r>
                </w:p>
                <w:p w14:paraId="568914DC" w14:textId="77777777" w:rsidR="00BB3C37" w:rsidRPr="003B0530" w:rsidRDefault="00BB3C37" w:rsidP="00BB3C37">
                  <w:pPr>
                    <w:pStyle w:val="msolistparagraph0"/>
                    <w:snapToGrid w:val="0"/>
                    <w:ind w:leftChars="200" w:left="601" w:hangingChars="100" w:hanging="181"/>
                    <w:rPr>
                      <w:rFonts w:ascii="Times New Roman" w:eastAsia="ＭＳ Ｐゴシック" w:hAnsi="Times New Roman"/>
                      <w:b/>
                      <w:sz w:val="18"/>
                      <w:szCs w:val="18"/>
                    </w:rPr>
                  </w:pPr>
                </w:p>
              </w:tc>
            </w:tr>
          </w:tbl>
          <w:p w14:paraId="5A929BFE" w14:textId="77777777" w:rsidR="00BB3C37" w:rsidRPr="003B0530" w:rsidRDefault="00BB3C37" w:rsidP="00BB3C37">
            <w:pPr>
              <w:snapToGrid w:val="0"/>
              <w:rPr>
                <w:rFonts w:ascii="Times New Roman" w:eastAsia="ＭＳ ゴシック" w:hAnsi="Times New Roman"/>
                <w:sz w:val="18"/>
                <w:szCs w:val="18"/>
              </w:rPr>
            </w:pPr>
          </w:p>
          <w:p w14:paraId="45773CDC"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[Explanation] </w:t>
            </w:r>
          </w:p>
          <w:p w14:paraId="0A6698BF"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hint="eastAsia"/>
                <w:sz w:val="18"/>
                <w:szCs w:val="18"/>
              </w:rPr>
              <w:t xml:space="preserve">　</w:t>
            </w:r>
            <w:r w:rsidRPr="003B0530">
              <w:rPr>
                <w:rFonts w:ascii="Times New Roman" w:eastAsia="ＭＳ ゴシック" w:hAnsi="Times New Roman"/>
                <w:sz w:val="18"/>
                <w:szCs w:val="18"/>
              </w:rPr>
              <w:t xml:space="preserve">   Some content disclosed to the public on the homepage of ministries and agencies carries rights of other persons than the national government (hereinafter referred to as “third party"). Content carrying any third party right requires a license from the third party, unless otherwise permitted by the Copyright Act.</w:t>
            </w:r>
          </w:p>
          <w:p w14:paraId="1CFE7C2E" w14:textId="77777777" w:rsidR="00BB3C37" w:rsidRPr="003B0530" w:rsidRDefault="00BB3C37" w:rsidP="00BB3C37">
            <w:pPr>
              <w:snapToGrid w:val="0"/>
              <w:ind w:leftChars="43" w:left="90" w:firstLineChars="200" w:firstLine="360"/>
              <w:rPr>
                <w:rFonts w:ascii="Times New Roman" w:eastAsia="ＭＳ ゴシック" w:hAnsi="Times New Roman"/>
                <w:sz w:val="18"/>
                <w:szCs w:val="18"/>
              </w:rPr>
            </w:pPr>
            <w:r w:rsidRPr="003B0530">
              <w:rPr>
                <w:rFonts w:ascii="Times New Roman" w:eastAsia="ＭＳ ゴシック" w:hAnsi="Times New Roman"/>
                <w:sz w:val="18"/>
                <w:szCs w:val="18"/>
              </w:rPr>
              <w:t>Most of the content currently posted on the homepage of ministries or agencies is not intended as open data. The national government (ministries and agencies) has insufficient information on any third-party right in data disclosed by the government. In addition, the majority of data disclosed by the government have not been processed for secondary use.</w:t>
            </w:r>
          </w:p>
          <w:p w14:paraId="69EEAB4D" w14:textId="77777777" w:rsidR="00BB3C37" w:rsidRPr="003B0530" w:rsidRDefault="00BB3C37" w:rsidP="00BB3C37">
            <w:pPr>
              <w:snapToGrid w:val="0"/>
              <w:ind w:firstLineChars="250" w:firstLine="450"/>
              <w:rPr>
                <w:rFonts w:ascii="Times New Roman" w:eastAsia="ＭＳ ゴシック" w:hAnsi="Times New Roman"/>
                <w:sz w:val="18"/>
                <w:szCs w:val="18"/>
              </w:rPr>
            </w:pPr>
            <w:r w:rsidRPr="003B0530">
              <w:rPr>
                <w:rFonts w:ascii="Times New Roman" w:eastAsia="ＭＳ ゴシック" w:hAnsi="Times New Roman"/>
                <w:sz w:val="18"/>
                <w:szCs w:val="18"/>
              </w:rPr>
              <w:t xml:space="preserve">For this reason, Item a provides that users themselves should be responsible for obtaining a license from the third party for content carrying a third party right, unless the data state that users do not require a license because the license has been properly processed. </w:t>
            </w:r>
          </w:p>
          <w:p w14:paraId="042EAAD4"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hint="eastAsia"/>
                <w:sz w:val="18"/>
                <w:szCs w:val="18"/>
              </w:rPr>
              <w:t xml:space="preserve">　</w:t>
            </w:r>
          </w:p>
          <w:p w14:paraId="0D5C322E" w14:textId="77777777" w:rsidR="00BB3C37" w:rsidRPr="003B0530" w:rsidRDefault="00BB3C37" w:rsidP="00BB3C37">
            <w:pPr>
              <w:snapToGrid w:val="0"/>
              <w:ind w:firstLineChars="250" w:firstLine="450"/>
              <w:rPr>
                <w:rFonts w:ascii="Times New Roman" w:eastAsia="ＭＳ ゴシック" w:hAnsi="Times New Roman"/>
                <w:sz w:val="18"/>
                <w:szCs w:val="18"/>
              </w:rPr>
            </w:pPr>
            <w:r w:rsidRPr="003B0530">
              <w:rPr>
                <w:rFonts w:ascii="Times New Roman" w:eastAsia="ＭＳ ゴシック" w:hAnsi="Times New Roman"/>
                <w:sz w:val="18"/>
                <w:szCs w:val="18"/>
              </w:rPr>
              <w:t xml:space="preserve">It is impossible for ministries and agencies to identify all content carrying a third party right. To help users to determine whether certain content carries a third party right, Item b. provides some examples in Appendix of descriptions stating that the content carries a third party right (including examples of citations in white papers to indicate the presence of a third party right). </w:t>
            </w:r>
          </w:p>
          <w:p w14:paraId="24FDB3CD" w14:textId="77777777" w:rsidR="00BB3C37" w:rsidRPr="003B0530" w:rsidRDefault="00BB3C37" w:rsidP="00BB3C37">
            <w:pPr>
              <w:snapToGrid w:val="0"/>
              <w:ind w:leftChars="43" w:left="90" w:firstLineChars="200" w:firstLine="360"/>
              <w:rPr>
                <w:rFonts w:ascii="Times New Roman" w:eastAsia="ＭＳ ゴシック" w:hAnsi="Times New Roman"/>
                <w:sz w:val="18"/>
                <w:szCs w:val="18"/>
              </w:rPr>
            </w:pPr>
            <w:r w:rsidRPr="003B0530">
              <w:rPr>
                <w:rFonts w:ascii="Times New Roman" w:eastAsia="ＭＳ ゴシック" w:hAnsi="Times New Roman"/>
                <w:sz w:val="18"/>
                <w:szCs w:val="18"/>
              </w:rPr>
              <w:t xml:space="preserve">It is desirable for the government, upon any inquiry from users, to conduct a survey to the extent possible to determine whether the data carry a third party right and provide the users with relevant information. </w:t>
            </w:r>
          </w:p>
          <w:p w14:paraId="33E795F1" w14:textId="77777777" w:rsidR="00BB3C37" w:rsidRPr="003B0530" w:rsidRDefault="00BB3C37" w:rsidP="00BB3C37">
            <w:pPr>
              <w:snapToGrid w:val="0"/>
              <w:rPr>
                <w:rFonts w:ascii="Times New Roman" w:eastAsia="ＭＳ ゴシック" w:hAnsi="Times New Roman"/>
                <w:sz w:val="18"/>
                <w:szCs w:val="18"/>
              </w:rPr>
            </w:pPr>
          </w:p>
          <w:p w14:paraId="5670098E"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hint="eastAsia"/>
                <w:sz w:val="18"/>
                <w:szCs w:val="18"/>
              </w:rPr>
              <w:t xml:space="preserve">　</w:t>
            </w:r>
            <w:r w:rsidRPr="003B0530">
              <w:rPr>
                <w:rFonts w:ascii="Times New Roman" w:eastAsia="ＭＳ ゴシック" w:hAnsi="Times New Roman"/>
                <w:sz w:val="18"/>
                <w:szCs w:val="18"/>
              </w:rPr>
              <w:t xml:space="preserve">   Some homepages of ministries and agencies provide content obtained from external databases through API coordination, including SNS content shown in the window in real-time. Item c provides that such content should be subject to a rule on use adopted by the information provider. </w:t>
            </w:r>
          </w:p>
          <w:p w14:paraId="232B5F9C" w14:textId="77777777" w:rsidR="00BB3C37" w:rsidRPr="003B0530" w:rsidRDefault="00BB3C37" w:rsidP="00BB3C37">
            <w:pPr>
              <w:snapToGrid w:val="0"/>
              <w:rPr>
                <w:rFonts w:ascii="Times New Roman" w:eastAsia="ＭＳ ゴシック" w:hAnsi="Times New Roman"/>
                <w:sz w:val="18"/>
                <w:szCs w:val="18"/>
              </w:rPr>
            </w:pPr>
          </w:p>
          <w:p w14:paraId="51FFA10A" w14:textId="77777777" w:rsidR="00BB3C37" w:rsidRPr="003B0530" w:rsidRDefault="00BB3C37" w:rsidP="00BB3C37">
            <w:pPr>
              <w:snapToGrid w:val="0"/>
              <w:rPr>
                <w:rFonts w:ascii="Times New Roman" w:eastAsia="ＭＳ ゴシック" w:hAnsi="Times New Roman"/>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60"/>
            </w:tblGrid>
            <w:tr w:rsidR="00BB3C37" w:rsidRPr="003B0530" w14:paraId="50A1775F" w14:textId="77777777" w:rsidTr="00BB3C37">
              <w:tc>
                <w:tcPr>
                  <w:tcW w:w="9072" w:type="dxa"/>
                  <w:tcBorders>
                    <w:top w:val="single" w:sz="4" w:space="0" w:color="auto"/>
                    <w:left w:val="single" w:sz="4" w:space="0" w:color="auto"/>
                    <w:bottom w:val="single" w:sz="4" w:space="0" w:color="auto"/>
                    <w:right w:val="single" w:sz="4" w:space="0" w:color="auto"/>
                  </w:tcBorders>
                </w:tcPr>
                <w:p w14:paraId="56D1CD68" w14:textId="77777777" w:rsidR="00BB3C37" w:rsidRPr="003B0530" w:rsidRDefault="00BB3C37" w:rsidP="00BB3C37">
                  <w:pPr>
                    <w:snapToGrid w:val="0"/>
                    <w:rPr>
                      <w:rFonts w:ascii="Times New Roman" w:eastAsia="HGP創英角ｺﾞｼｯｸUB" w:hAnsi="Times New Roman"/>
                      <w:sz w:val="18"/>
                      <w:szCs w:val="18"/>
                    </w:rPr>
                  </w:pPr>
                  <w:r w:rsidRPr="003B0530">
                    <w:rPr>
                      <w:rFonts w:ascii="Times New Roman" w:eastAsia="ＭＳ Ｐゴシック" w:hAnsi="Times New Roman"/>
                      <w:sz w:val="18"/>
                      <w:szCs w:val="18"/>
                    </w:rPr>
                    <w:br w:type="page"/>
                  </w:r>
                </w:p>
                <w:p w14:paraId="49C1E147" w14:textId="77777777" w:rsidR="00BB3C37" w:rsidRPr="003B0530" w:rsidRDefault="00BB3C37" w:rsidP="00BB3C37">
                  <w:pPr>
                    <w:snapToGrid w:val="0"/>
                    <w:ind w:firstLineChars="118" w:firstLine="212"/>
                    <w:rPr>
                      <w:rFonts w:ascii="Times New Roman" w:eastAsia="HGP創英角ｺﾞｼｯｸUB" w:hAnsi="Times New Roman"/>
                      <w:sz w:val="18"/>
                      <w:szCs w:val="18"/>
                    </w:rPr>
                  </w:pPr>
                  <w:r w:rsidRPr="003B0530">
                    <w:rPr>
                      <w:rFonts w:ascii="Times New Roman" w:eastAsia="HGP創英角ｺﾞｼｯｸUB" w:hAnsi="Times New Roman"/>
                      <w:sz w:val="18"/>
                      <w:szCs w:val="18"/>
                    </w:rPr>
                    <w:t xml:space="preserve">3) Prohibited use </w:t>
                  </w:r>
                </w:p>
                <w:p w14:paraId="2DEC3A1C" w14:textId="77777777" w:rsidR="00BB3C37" w:rsidRPr="003B0530" w:rsidRDefault="00BB3C37" w:rsidP="00BB3C37">
                  <w:pPr>
                    <w:snapToGrid w:val="0"/>
                    <w:ind w:leftChars="203" w:left="547"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You are prohibited from using the content by</w:t>
                  </w:r>
                </w:p>
                <w:p w14:paraId="5A7E0B6D" w14:textId="77777777" w:rsidR="00BB3C37" w:rsidRPr="003B0530" w:rsidRDefault="00BB3C37" w:rsidP="00BB3C37">
                  <w:pPr>
                    <w:snapToGrid w:val="0"/>
                    <w:ind w:leftChars="203" w:left="547" w:hangingChars="67" w:hanging="121"/>
                    <w:rPr>
                      <w:rFonts w:ascii="Times New Roman" w:eastAsia="ＭＳ Ｐゴシック" w:hAnsi="Times New Roman"/>
                      <w:sz w:val="18"/>
                      <w:szCs w:val="18"/>
                    </w:rPr>
                  </w:pP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(A) using it in violation of laws, regulations, ordinances, or public order, or </w:t>
                  </w:r>
                </w:p>
                <w:p w14:paraId="30894AD6" w14:textId="77777777" w:rsidR="00BB3C37" w:rsidRPr="003B0530" w:rsidRDefault="00BB3C37" w:rsidP="00BB3C37">
                  <w:pPr>
                    <w:snapToGrid w:val="0"/>
                    <w:ind w:firstLineChars="200" w:firstLine="360"/>
                    <w:rPr>
                      <w:rFonts w:ascii="Times New Roman" w:eastAsia="HGP創英角ｺﾞｼｯｸUB" w:hAnsi="Times New Roman"/>
                      <w:sz w:val="18"/>
                      <w:szCs w:val="18"/>
                    </w:rPr>
                  </w:pP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 (B) threatening the security of the nation and its people. </w:t>
                  </w:r>
                </w:p>
                <w:p w14:paraId="1E08BF59" w14:textId="77777777" w:rsidR="00BB3C37" w:rsidRPr="003B0530" w:rsidRDefault="00BB3C37" w:rsidP="00BB3C37">
                  <w:pPr>
                    <w:snapToGrid w:val="0"/>
                    <w:ind w:firstLineChars="200" w:firstLine="360"/>
                    <w:rPr>
                      <w:rFonts w:ascii="Times New Roman" w:eastAsia="HGP創英角ｺﾞｼｯｸUB" w:hAnsi="Times New Roman"/>
                      <w:sz w:val="18"/>
                      <w:szCs w:val="18"/>
                    </w:rPr>
                  </w:pPr>
                </w:p>
              </w:tc>
            </w:tr>
          </w:tbl>
          <w:p w14:paraId="5D6D60A2" w14:textId="77777777" w:rsidR="00BB3C37" w:rsidRPr="003B0530" w:rsidRDefault="00BB3C37" w:rsidP="00BB3C37">
            <w:pPr>
              <w:snapToGrid w:val="0"/>
              <w:rPr>
                <w:rFonts w:ascii="Times New Roman" w:eastAsia="ＭＳ ゴシック" w:hAnsi="Times New Roman"/>
                <w:sz w:val="18"/>
                <w:szCs w:val="18"/>
              </w:rPr>
            </w:pPr>
          </w:p>
          <w:p w14:paraId="482120FC"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[Explanation] </w:t>
            </w:r>
          </w:p>
          <w:p w14:paraId="39FB403C"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This paragraph explains the ways of using content made open by the national government (ministries and agencies) that are deemed inappropriate by the government, and states that the rules on use prohibit such use. Any use of content in a prohibited manner will lead to retraction of the license.</w:t>
            </w:r>
          </w:p>
          <w:p w14:paraId="76DC0BB8"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72BA8E72"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Maps, marine charts, aerial charts, warnings/predictions, disaster prevention information, etc. could threaten the security of the nation and its people, depending on how such information is used. Experts insist that any use of such information should be subject to appropriate actions if such information is used in violation of laws, regulations, or ordinances or against public order. Such content accounts for a substantial part of public data, and thus it is considered necessary to apply a unified rule to such content. </w:t>
            </w:r>
          </w:p>
          <w:p w14:paraId="79F7AE50"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2DE7197E" w14:textId="77777777" w:rsidR="00BB3C37" w:rsidRPr="003B0530" w:rsidRDefault="00BB3C37" w:rsidP="00BB3C37">
            <w:pPr>
              <w:snapToGrid w:val="0"/>
              <w:rPr>
                <w:rFonts w:ascii="Times New Roman" w:eastAsia="ＭＳ ゴシック" w:hAnsi="Times New Roman"/>
                <w:kern w:val="0"/>
                <w:sz w:val="18"/>
                <w:szCs w:val="18"/>
              </w:rPr>
            </w:pPr>
            <w:r w:rsidRPr="003B0530">
              <w:rPr>
                <w:rFonts w:ascii="Times New Roman" w:eastAsia="ＭＳ ゴシック" w:hAnsi="Times New Roman"/>
                <w:sz w:val="18"/>
                <w:szCs w:val="18"/>
              </w:rPr>
              <w:t>Data are considered to be against public order if they involve a crime or a work that is against marital or sexual ethics, involve gambling, extremely restrict the freedom of individuals, involve unfair transactions or transactions seeking excessive profits, contain sexually explicit materials, involve threatening use, or otherwise involve other illegal acts.</w:t>
            </w:r>
            <w:r w:rsidRPr="003B0530">
              <w:rPr>
                <w:rFonts w:ascii="Times New Roman" w:eastAsia="ＭＳ ゴシック" w:hAnsi="Times New Roman"/>
                <w:kern w:val="0"/>
                <w:sz w:val="18"/>
                <w:szCs w:val="18"/>
              </w:rPr>
              <w:t xml:space="preserve"> </w:t>
            </w:r>
          </w:p>
          <w:p w14:paraId="4C850011" w14:textId="77777777" w:rsidR="00BB3C37" w:rsidRPr="003B0530" w:rsidRDefault="00BB3C37" w:rsidP="00BB3C37">
            <w:pPr>
              <w:snapToGrid w:val="0"/>
              <w:rPr>
                <w:rFonts w:ascii="Times New Roman" w:eastAsia="ＭＳ ゴシック" w:hAnsi="Times New Roman"/>
                <w:sz w:val="18"/>
                <w:szCs w:val="18"/>
              </w:rPr>
            </w:pPr>
          </w:p>
          <w:p w14:paraId="25606E8F" w14:textId="77777777" w:rsidR="00BB3C37" w:rsidRPr="003B0530" w:rsidRDefault="00BB3C37" w:rsidP="00BB3C37">
            <w:pPr>
              <w:snapToGrid w:val="0"/>
              <w:rPr>
                <w:rFonts w:ascii="Times New Roman" w:eastAsia="ＭＳ ゴシック" w:hAnsi="Times New Roman"/>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60"/>
            </w:tblGrid>
            <w:tr w:rsidR="00BB3C37" w:rsidRPr="003B0530" w14:paraId="5E595D18" w14:textId="77777777" w:rsidTr="00BB3C37">
              <w:tc>
                <w:tcPr>
                  <w:tcW w:w="9072" w:type="dxa"/>
                  <w:tcBorders>
                    <w:top w:val="single" w:sz="4" w:space="0" w:color="auto"/>
                    <w:left w:val="single" w:sz="4" w:space="0" w:color="auto"/>
                    <w:bottom w:val="single" w:sz="4" w:space="0" w:color="auto"/>
                    <w:right w:val="single" w:sz="4" w:space="0" w:color="auto"/>
                  </w:tcBorders>
                </w:tcPr>
                <w:p w14:paraId="7F7E2A61" w14:textId="77777777" w:rsidR="00BB3C37" w:rsidRPr="003B0530" w:rsidRDefault="00BB3C37" w:rsidP="00BB3C37">
                  <w:pPr>
                    <w:snapToGrid w:val="0"/>
                    <w:rPr>
                      <w:rFonts w:ascii="Times New Roman" w:eastAsia="HGP創英角ｺﾞｼｯｸUB" w:hAnsi="Times New Roman"/>
                      <w:sz w:val="18"/>
                      <w:szCs w:val="18"/>
                    </w:rPr>
                  </w:pPr>
                  <w:r w:rsidRPr="003B0530">
                    <w:rPr>
                      <w:rFonts w:ascii="Times New Roman" w:eastAsia="ＭＳ Ｐゴシック" w:hAnsi="Times New Roman"/>
                      <w:sz w:val="18"/>
                      <w:szCs w:val="18"/>
                    </w:rPr>
                    <w:br w:type="page"/>
                  </w:r>
                </w:p>
                <w:p w14:paraId="262CC18D" w14:textId="77777777" w:rsidR="00BB3C37" w:rsidRPr="003B0530" w:rsidRDefault="00BB3C37" w:rsidP="00BB3C37">
                  <w:pPr>
                    <w:snapToGrid w:val="0"/>
                    <w:ind w:leftChars="135" w:left="641" w:hangingChars="199" w:hanging="358"/>
                    <w:rPr>
                      <w:rFonts w:ascii="Times New Roman" w:eastAsia="HGP創英角ｺﾞｼｯｸUB" w:hAnsi="Times New Roman"/>
                      <w:sz w:val="18"/>
                      <w:szCs w:val="18"/>
                    </w:rPr>
                  </w:pPr>
                  <w:r w:rsidRPr="003B0530">
                    <w:rPr>
                      <w:rFonts w:ascii="Times New Roman" w:eastAsia="HGP創英角ｺﾞｼｯｸUB" w:hAnsi="Times New Roman"/>
                      <w:sz w:val="18"/>
                      <w:szCs w:val="18"/>
                    </w:rPr>
                    <w:t>4) Use of content limited by a specific law or regulation</w:t>
                  </w:r>
                </w:p>
                <w:p w14:paraId="1E0A10DF"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The use of some content is limited udder a specific law or regulations. Specifically note the following laws and regulations. For more details, see the relevant link destination page.</w:t>
                  </w:r>
                </w:p>
                <w:p w14:paraId="0335FBE7" w14:textId="77777777" w:rsidR="00BB3C37" w:rsidRPr="003B0530" w:rsidRDefault="00BB3C37" w:rsidP="00BB3C37">
                  <w:pPr>
                    <w:snapToGrid w:val="0"/>
                    <w:ind w:leftChars="269" w:left="565" w:firstLine="2"/>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For AAA (restrictive provision) related to use of BBB (name of content) in accordance with the CCC Law (name of law) (link to the relevant page) </w:t>
                  </w:r>
                </w:p>
                <w:p w14:paraId="490D8BEF" w14:textId="77777777" w:rsidR="00BB3C37" w:rsidRPr="003B0530" w:rsidRDefault="00BB3C37" w:rsidP="00BB3C37">
                  <w:pPr>
                    <w:snapToGrid w:val="0"/>
                    <w:ind w:leftChars="269" w:left="565" w:firstLine="2"/>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For DDD (restrictive provision) related to use of EEE (name of content) in accordance with the FFF Law (name of law) (link to the relevant page)  </w:t>
                  </w:r>
                </w:p>
                <w:p w14:paraId="27BE2074" w14:textId="77777777" w:rsidR="00BB3C37" w:rsidRPr="003B0530" w:rsidRDefault="00BB3C37" w:rsidP="00BB3C37">
                  <w:pPr>
                    <w:snapToGrid w:val="0"/>
                    <w:ind w:firstLineChars="200" w:firstLine="361"/>
                    <w:rPr>
                      <w:rFonts w:ascii="Times New Roman" w:eastAsia="HGP創英角ｺﾞｼｯｸUB" w:hAnsi="Times New Roman"/>
                      <w:color w:val="FF0000"/>
                      <w:sz w:val="18"/>
                      <w:szCs w:val="18"/>
                    </w:rPr>
                  </w:pPr>
                  <w:r w:rsidRPr="003B0530">
                    <w:rPr>
                      <w:rFonts w:ascii="Times New Roman" w:eastAsia="ＭＳ Ｐゴシック" w:hAnsi="Times New Roman"/>
                      <w:b/>
                      <w:color w:val="FF0000"/>
                      <w:sz w:val="18"/>
                      <w:szCs w:val="18"/>
                    </w:rPr>
                    <w:t>*Remove this paragraph if the content is not applicable.</w:t>
                  </w:r>
                </w:p>
                <w:p w14:paraId="43EFB757" w14:textId="77777777" w:rsidR="00BB3C37" w:rsidRPr="003B0530" w:rsidRDefault="00BB3C37" w:rsidP="00BB3C37">
                  <w:pPr>
                    <w:snapToGrid w:val="0"/>
                    <w:ind w:firstLineChars="200" w:firstLine="360"/>
                    <w:rPr>
                      <w:rFonts w:ascii="Times New Roman" w:eastAsia="HGP創英角ｺﾞｼｯｸUB" w:hAnsi="Times New Roman"/>
                      <w:sz w:val="18"/>
                      <w:szCs w:val="18"/>
                    </w:rPr>
                  </w:pPr>
                </w:p>
              </w:tc>
            </w:tr>
          </w:tbl>
          <w:p w14:paraId="25554F6A" w14:textId="77777777" w:rsidR="00BB3C37" w:rsidRPr="003B0530" w:rsidRDefault="00BB3C37" w:rsidP="00BB3C37">
            <w:pPr>
              <w:snapToGrid w:val="0"/>
              <w:rPr>
                <w:rFonts w:ascii="Times New Roman" w:eastAsia="ＭＳ ゴシック" w:hAnsi="Times New Roman"/>
                <w:sz w:val="18"/>
                <w:szCs w:val="18"/>
              </w:rPr>
            </w:pPr>
          </w:p>
          <w:p w14:paraId="54D46C59"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[Explanation] </w:t>
            </w:r>
          </w:p>
          <w:p w14:paraId="744D802D"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Some data disclosed on homepages of ministries and agencies are subject to limitations under specific laws or regulations. For example, the secondary use of some maps (showing basic measurements) is subject to approval of Geographical Survey Institute pursuant to </w:t>
            </w:r>
            <w:r w:rsidRPr="003B0530">
              <w:rPr>
                <w:rFonts w:ascii="Times New Roman" w:hAnsi="Times New Roman"/>
                <w:sz w:val="18"/>
                <w:szCs w:val="18"/>
              </w:rPr>
              <w:t xml:space="preserve">the Survey Act when they are to be </w:t>
            </w:r>
            <w:r w:rsidRPr="003B0530">
              <w:rPr>
                <w:rFonts w:ascii="Times New Roman" w:eastAsia="ＭＳ ゴシック" w:hAnsi="Times New Roman"/>
                <w:sz w:val="18"/>
                <w:szCs w:val="18"/>
              </w:rPr>
              <w:t xml:space="preserve">reproduced, distributed, or otherwise processed. </w:t>
            </w:r>
          </w:p>
          <w:p w14:paraId="5C3B2320" w14:textId="77777777" w:rsidR="00BB3C37" w:rsidRPr="003B0530" w:rsidRDefault="00BB3C37" w:rsidP="00BB3C37">
            <w:pPr>
              <w:snapToGrid w:val="0"/>
              <w:rPr>
                <w:rFonts w:ascii="Times New Roman" w:eastAsia="ＭＳ ゴシック" w:hAnsi="Times New Roman"/>
                <w:sz w:val="18"/>
                <w:szCs w:val="18"/>
              </w:rPr>
            </w:pPr>
          </w:p>
          <w:p w14:paraId="63BF684D"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This paragraph directs users' attention to content that is subject to limitations under specific laws or regulations. </w:t>
            </w:r>
          </w:p>
          <w:p w14:paraId="41113E78" w14:textId="77777777" w:rsidR="00BB3C37" w:rsidRPr="003B0530" w:rsidRDefault="00BB3C37" w:rsidP="00BB3C37">
            <w:pPr>
              <w:snapToGrid w:val="0"/>
              <w:rPr>
                <w:rFonts w:ascii="Times New Roman" w:eastAsia="ＭＳ ゴシック" w:hAnsi="Times New Roman"/>
                <w:sz w:val="18"/>
                <w:szCs w:val="18"/>
              </w:rPr>
            </w:pPr>
          </w:p>
          <w:p w14:paraId="4D965C08"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It is desirable for ministries and agencies to specify important content that is subject to restrictions under specific laws or regulations. </w:t>
            </w:r>
          </w:p>
          <w:p w14:paraId="1C5581F7"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hint="eastAsia"/>
                <w:sz w:val="18"/>
                <w:szCs w:val="18"/>
              </w:rPr>
              <w:t xml:space="preserve">　</w:t>
            </w:r>
          </w:p>
          <w:p w14:paraId="17679927" w14:textId="77777777" w:rsidR="00BB3C37" w:rsidRPr="003B0530" w:rsidRDefault="00BB3C37" w:rsidP="00BB3C37">
            <w:pPr>
              <w:widowControl/>
              <w:snapToGrid w:val="0"/>
              <w:jc w:val="left"/>
              <w:rPr>
                <w:rFonts w:ascii="Times New Roman" w:eastAsia="ＭＳ Ｐゴシック" w:hAnsi="Times New Roman"/>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60"/>
            </w:tblGrid>
            <w:tr w:rsidR="00BB3C37" w:rsidRPr="003B0530" w14:paraId="178A6BD2" w14:textId="77777777" w:rsidTr="00BB3C37">
              <w:tc>
                <w:tcPr>
                  <w:tcW w:w="9072" w:type="dxa"/>
                  <w:tcBorders>
                    <w:top w:val="single" w:sz="4" w:space="0" w:color="auto"/>
                    <w:left w:val="single" w:sz="4" w:space="0" w:color="auto"/>
                    <w:bottom w:val="single" w:sz="4" w:space="0" w:color="auto"/>
                    <w:right w:val="single" w:sz="4" w:space="0" w:color="auto"/>
                  </w:tcBorders>
                </w:tcPr>
                <w:p w14:paraId="7C6B3E63" w14:textId="77777777" w:rsidR="00BB3C37" w:rsidRPr="003B0530" w:rsidRDefault="00BB3C37" w:rsidP="00BB3C37">
                  <w:pPr>
                    <w:snapToGrid w:val="0"/>
                    <w:ind w:leftChars="135" w:left="641" w:hangingChars="199" w:hanging="358"/>
                    <w:rPr>
                      <w:rFonts w:ascii="Times New Roman" w:eastAsia="HGP創英角ｺﾞｼｯｸUB" w:hAnsi="Times New Roman"/>
                      <w:sz w:val="18"/>
                      <w:szCs w:val="18"/>
                    </w:rPr>
                  </w:pPr>
                </w:p>
                <w:p w14:paraId="39455846" w14:textId="77777777" w:rsidR="00BB3C37" w:rsidRPr="003B0530" w:rsidRDefault="00BB3C37" w:rsidP="00BB3C37">
                  <w:pPr>
                    <w:snapToGrid w:val="0"/>
                    <w:ind w:leftChars="135" w:left="641" w:hangingChars="199" w:hanging="358"/>
                    <w:rPr>
                      <w:rFonts w:ascii="Times New Roman" w:eastAsia="HGP創英角ｺﾞｼｯｸUB" w:hAnsi="Times New Roman"/>
                      <w:sz w:val="18"/>
                      <w:szCs w:val="18"/>
                    </w:rPr>
                  </w:pPr>
                  <w:r w:rsidRPr="003B0530">
                    <w:rPr>
                      <w:rFonts w:ascii="Times New Roman" w:eastAsia="HGP創英角ｺﾞｼｯｸUB" w:hAnsi="Times New Roman"/>
                      <w:sz w:val="18"/>
                      <w:szCs w:val="18"/>
                    </w:rPr>
                    <w:t xml:space="preserve">5) Governing law and jurisdiction </w:t>
                  </w:r>
                </w:p>
                <w:p w14:paraId="34583618"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This rule on use is interpreted in accordance with the law of Japan.</w:t>
                  </w:r>
                </w:p>
                <w:p w14:paraId="37200731" w14:textId="77777777" w:rsidR="00BB3C37" w:rsidRPr="003B0530" w:rsidRDefault="00BB3C37" w:rsidP="00BB3C37">
                  <w:pPr>
                    <w:snapToGrid w:val="0"/>
                    <w:ind w:leftChars="202" w:left="545"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b.</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 xml:space="preserve">Any dispute related to this rule on use or the use of content subject thereto will be brought to the exclusive jurisdiction of the district court governing the location of the organization that discloses to the public its content or its rule on use related to such dispute. </w:t>
                  </w:r>
                </w:p>
                <w:p w14:paraId="62C0BFC9" w14:textId="77777777" w:rsidR="00BB3C37" w:rsidRPr="003B0530" w:rsidRDefault="00BB3C37" w:rsidP="00BB3C37">
                  <w:pPr>
                    <w:snapToGrid w:val="0"/>
                    <w:rPr>
                      <w:rFonts w:ascii="Times New Roman" w:eastAsia="ＭＳ Ｐゴシック" w:hAnsi="Times New Roman"/>
                      <w:b/>
                      <w:sz w:val="18"/>
                      <w:szCs w:val="18"/>
                    </w:rPr>
                  </w:pPr>
                </w:p>
              </w:tc>
            </w:tr>
          </w:tbl>
          <w:p w14:paraId="34571D0C" w14:textId="77777777" w:rsidR="00BB3C37" w:rsidRPr="003B0530" w:rsidRDefault="00BB3C37" w:rsidP="00BB3C37">
            <w:pPr>
              <w:snapToGrid w:val="0"/>
              <w:rPr>
                <w:rFonts w:ascii="Times New Roman" w:eastAsia="ＭＳ ゴシック" w:hAnsi="Times New Roman"/>
                <w:sz w:val="18"/>
                <w:szCs w:val="18"/>
              </w:rPr>
            </w:pPr>
          </w:p>
          <w:p w14:paraId="0D023353"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[Explanation] </w:t>
            </w:r>
          </w:p>
          <w:p w14:paraId="2877A217"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Item a provides that these terms of use are governed by the law of Japan.</w:t>
            </w:r>
          </w:p>
          <w:p w14:paraId="109202E8" w14:textId="77777777" w:rsidR="00BB3C37" w:rsidRPr="003B0530" w:rsidRDefault="00BB3C37" w:rsidP="00BB3C37">
            <w:pPr>
              <w:snapToGrid w:val="0"/>
              <w:rPr>
                <w:rFonts w:ascii="Times New Roman" w:eastAsia="ＭＳ ゴシック" w:hAnsi="Times New Roman"/>
                <w:sz w:val="18"/>
                <w:szCs w:val="18"/>
              </w:rPr>
            </w:pPr>
          </w:p>
          <w:p w14:paraId="4C863ABF"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Item b provides that ministries and agencies or content users should file any suit in connection with the use of content and these terms of use exclusively with the district court in the jurisdiction where the ministry or the agency is located.</w:t>
            </w:r>
          </w:p>
          <w:p w14:paraId="5488A1A1" w14:textId="77777777" w:rsidR="00BB3C37" w:rsidRPr="003B0530" w:rsidRDefault="00BB3C37" w:rsidP="00BB3C37">
            <w:pPr>
              <w:snapToGrid w:val="0"/>
              <w:rPr>
                <w:rFonts w:ascii="Times New Roman" w:eastAsia="ＭＳ ゴシック" w:hAnsi="Times New Roman"/>
                <w:sz w:val="18"/>
                <w:szCs w:val="18"/>
              </w:rPr>
            </w:pPr>
          </w:p>
          <w:p w14:paraId="18AD7B14"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In these rules on use, "dispute" means one between the ministry or the agency that provide the content and the content user. </w:t>
            </w:r>
          </w:p>
          <w:p w14:paraId="52575CB8" w14:textId="77777777" w:rsidR="00BB3C37" w:rsidRPr="003B0530" w:rsidRDefault="00BB3C37" w:rsidP="00BB3C37">
            <w:pPr>
              <w:snapToGrid w:val="0"/>
              <w:rPr>
                <w:rFonts w:ascii="Times New Roman" w:eastAsia="ＭＳ ゴシック" w:hAnsi="Times New Roman"/>
                <w:sz w:val="18"/>
                <w:szCs w:val="18"/>
              </w:rPr>
            </w:pPr>
          </w:p>
          <w:p w14:paraId="7C8CF05B" w14:textId="77777777" w:rsidR="00BB3C37" w:rsidRPr="003B0530" w:rsidRDefault="00BB3C37" w:rsidP="00BB3C37">
            <w:pPr>
              <w:snapToGrid w:val="0"/>
              <w:rPr>
                <w:rFonts w:ascii="Times New Roman" w:eastAsia="ＭＳ ゴシック" w:hAnsi="Times New Roman"/>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60"/>
            </w:tblGrid>
            <w:tr w:rsidR="00BB3C37" w:rsidRPr="003B0530" w14:paraId="476C40E2" w14:textId="77777777" w:rsidTr="00BB3C37">
              <w:tc>
                <w:tcPr>
                  <w:tcW w:w="8368" w:type="dxa"/>
                  <w:tcBorders>
                    <w:top w:val="single" w:sz="4" w:space="0" w:color="auto"/>
                    <w:left w:val="single" w:sz="4" w:space="0" w:color="auto"/>
                    <w:bottom w:val="single" w:sz="4" w:space="0" w:color="auto"/>
                    <w:right w:val="single" w:sz="4" w:space="0" w:color="auto"/>
                  </w:tcBorders>
                </w:tcPr>
                <w:p w14:paraId="45EDDA61" w14:textId="77777777" w:rsidR="00BB3C37" w:rsidRPr="003B0530" w:rsidRDefault="00BB3C37" w:rsidP="00BB3C37">
                  <w:pPr>
                    <w:snapToGrid w:val="0"/>
                    <w:ind w:leftChars="135" w:left="641" w:hangingChars="199" w:hanging="358"/>
                    <w:rPr>
                      <w:rFonts w:ascii="Times New Roman" w:eastAsia="HGP創英角ｺﾞｼｯｸUB" w:hAnsi="Times New Roman"/>
                      <w:sz w:val="18"/>
                      <w:szCs w:val="18"/>
                    </w:rPr>
                  </w:pPr>
                </w:p>
                <w:p w14:paraId="50DF96E0" w14:textId="77777777" w:rsidR="00BB3C37" w:rsidRPr="003B0530" w:rsidRDefault="00BB3C37" w:rsidP="00BB3C37">
                  <w:pPr>
                    <w:snapToGrid w:val="0"/>
                    <w:ind w:leftChars="135" w:left="641" w:hangingChars="199" w:hanging="358"/>
                    <w:rPr>
                      <w:rFonts w:ascii="Times New Roman" w:eastAsia="ＭＳ Ｐゴシック" w:hAnsi="Times New Roman"/>
                      <w:sz w:val="18"/>
                      <w:szCs w:val="18"/>
                    </w:rPr>
                  </w:pPr>
                  <w:r w:rsidRPr="003B0530">
                    <w:rPr>
                      <w:rFonts w:ascii="Times New Roman" w:eastAsia="HGP創英角ｺﾞｼｯｸUB" w:hAnsi="Times New Roman"/>
                      <w:sz w:val="18"/>
                      <w:szCs w:val="18"/>
                    </w:rPr>
                    <w:t xml:space="preserve">6) </w:t>
                  </w:r>
                  <w:r w:rsidRPr="003B0530">
                    <w:rPr>
                      <w:rFonts w:ascii="Times New Roman" w:eastAsia="HGP創英角ｺﾞｼｯｸUB" w:hAnsi="Times New Roman" w:hint="eastAsia"/>
                      <w:sz w:val="18"/>
                      <w:szCs w:val="18"/>
                    </w:rPr>
                    <w:t xml:space="preserve">　</w:t>
                  </w:r>
                  <w:r w:rsidRPr="003B0530">
                    <w:rPr>
                      <w:rFonts w:ascii="Times New Roman" w:eastAsia="HGP創英角ｺﾞｼｯｸUB" w:hAnsi="Times New Roman"/>
                      <w:sz w:val="18"/>
                      <w:szCs w:val="18"/>
                    </w:rPr>
                    <w:t>Disclaimers</w:t>
                  </w:r>
                </w:p>
                <w:p w14:paraId="2CABEED6" w14:textId="77777777" w:rsidR="00BB3C37" w:rsidRPr="003B0530" w:rsidRDefault="00BB3C37" w:rsidP="00BB3C37">
                  <w:pPr>
                    <w:snapToGrid w:val="0"/>
                    <w:ind w:leftChars="235" w:left="671" w:hangingChars="99" w:hanging="178"/>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The national government will not be held responsible for any act of the user conduced by using the content (including information edited, processed, or otherwise handled by the user).</w:t>
                  </w:r>
                </w:p>
                <w:p w14:paraId="5AF64AF4" w14:textId="77777777" w:rsidR="00BB3C37" w:rsidRPr="003B0530" w:rsidRDefault="00BB3C37" w:rsidP="00BB3C37">
                  <w:pPr>
                    <w:snapToGrid w:val="0"/>
                    <w:ind w:leftChars="235" w:left="671" w:hangingChars="99" w:hanging="178"/>
                    <w:rPr>
                      <w:rFonts w:ascii="Times New Roman" w:eastAsia="ＭＳ Ｐゴシック" w:hAnsi="Times New Roman"/>
                      <w:sz w:val="18"/>
                      <w:szCs w:val="18"/>
                    </w:rPr>
                  </w:pPr>
                  <w:r w:rsidRPr="003B0530">
                    <w:rPr>
                      <w:rFonts w:ascii="Times New Roman" w:eastAsia="ＭＳ Ｐゴシック" w:hAnsi="Times New Roman"/>
                      <w:sz w:val="18"/>
                      <w:szCs w:val="18"/>
                    </w:rPr>
                    <w:t>b.</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The content of this rule on use is subject to change, relocation, deletion, etc. without prior notice.</w:t>
                  </w:r>
                </w:p>
                <w:p w14:paraId="35A649DC" w14:textId="77777777" w:rsidR="00BB3C37" w:rsidRPr="003B0530" w:rsidRDefault="00BB3C37" w:rsidP="00BB3C37">
                  <w:pPr>
                    <w:snapToGrid w:val="0"/>
                    <w:rPr>
                      <w:rFonts w:ascii="Times New Roman" w:eastAsia="ＭＳ Ｐゴシック" w:hAnsi="Times New Roman"/>
                      <w:b/>
                      <w:sz w:val="18"/>
                      <w:szCs w:val="18"/>
                    </w:rPr>
                  </w:pPr>
                </w:p>
              </w:tc>
            </w:tr>
          </w:tbl>
          <w:p w14:paraId="1F01EE47" w14:textId="77777777" w:rsidR="00BB3C37" w:rsidRPr="003B0530" w:rsidRDefault="00BB3C37" w:rsidP="00BB3C37">
            <w:pPr>
              <w:snapToGrid w:val="0"/>
              <w:rPr>
                <w:rFonts w:ascii="Times New Roman" w:eastAsia="ＭＳ ゴシック" w:hAnsi="Times New Roman"/>
                <w:sz w:val="18"/>
                <w:szCs w:val="18"/>
              </w:rPr>
            </w:pPr>
          </w:p>
          <w:p w14:paraId="281EDAE8" w14:textId="27FA958C" w:rsidR="00BB3C37" w:rsidRPr="003B0530" w:rsidRDefault="00BB3C37" w:rsidP="00026D8C">
            <w:pPr>
              <w:tabs>
                <w:tab w:val="left" w:pos="2600"/>
              </w:tabs>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[Explanation] </w:t>
            </w:r>
            <w:r w:rsidR="00026D8C">
              <w:rPr>
                <w:rFonts w:ascii="Times New Roman" w:eastAsia="ＭＳ ゴシック" w:hAnsi="Times New Roman"/>
                <w:sz w:val="18"/>
                <w:szCs w:val="18"/>
              </w:rPr>
              <w:tab/>
            </w:r>
          </w:p>
          <w:p w14:paraId="42C0CA33"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This paragraph sets forth disclaimers by the content provider with respect to the use of content.</w:t>
            </w:r>
          </w:p>
          <w:p w14:paraId="7919F126" w14:textId="77777777" w:rsidR="00BB3C37" w:rsidRPr="003B0530" w:rsidRDefault="00BB3C37" w:rsidP="00BB3C37">
            <w:pPr>
              <w:snapToGrid w:val="0"/>
              <w:rPr>
                <w:rFonts w:ascii="Times New Roman" w:eastAsia="ＭＳ ゴシック" w:hAnsi="Times New Roman"/>
                <w:sz w:val="18"/>
                <w:szCs w:val="18"/>
              </w:rPr>
            </w:pPr>
          </w:p>
          <w:p w14:paraId="73452AD9"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Item a provides that the national government (ministries and agencies) shall not be held responsible for any act of the user by using the content, as content disclosed on homepages of ministries and agencies can be used in a variety of ways and thus because the government is unable to predict how the user will use such content. </w:t>
            </w:r>
          </w:p>
          <w:p w14:paraId="3F89C456" w14:textId="77777777" w:rsidR="00BB3C37" w:rsidRPr="003B0530" w:rsidRDefault="00BB3C37" w:rsidP="00BB3C37">
            <w:pPr>
              <w:snapToGrid w:val="0"/>
              <w:rPr>
                <w:rFonts w:ascii="Times New Roman" w:eastAsia="ＭＳ ゴシック" w:hAnsi="Times New Roman"/>
                <w:sz w:val="18"/>
                <w:szCs w:val="18"/>
              </w:rPr>
            </w:pPr>
          </w:p>
          <w:p w14:paraId="233DFAAD"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For example, if any content is not accurate, the </w:t>
            </w:r>
            <w:r w:rsidRPr="003B0530">
              <w:rPr>
                <w:rFonts w:ascii="Times New Roman" w:eastAsia="ＭＳ ゴシック" w:hAnsi="Times New Roman"/>
                <w:kern w:val="0"/>
                <w:sz w:val="18"/>
                <w:szCs w:val="18"/>
              </w:rPr>
              <w:t>national government (ministries and agencies) will not be responsible for any damage incurred by the user.</w:t>
            </w:r>
          </w:p>
          <w:p w14:paraId="1BC673C0"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2753495E"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Item b informs the user that content disclosed to the public on homepages of ministries and agencies is subject to change, relocation, deletion, etc. without notice. </w:t>
            </w:r>
          </w:p>
          <w:p w14:paraId="413272F7" w14:textId="77777777" w:rsidR="00BB3C37" w:rsidRPr="003B0530" w:rsidRDefault="00BB3C37" w:rsidP="00BB3C37">
            <w:pPr>
              <w:snapToGrid w:val="0"/>
              <w:rPr>
                <w:rFonts w:ascii="Times New Roman" w:eastAsia="ＭＳ ゴシック" w:hAnsi="Times New Roman"/>
                <w:sz w:val="18"/>
                <w:szCs w:val="18"/>
              </w:rPr>
            </w:pPr>
          </w:p>
          <w:p w14:paraId="47714313" w14:textId="77777777" w:rsidR="00BB3C37" w:rsidRPr="003B0530" w:rsidRDefault="00BB3C37" w:rsidP="00BB3C37">
            <w:pPr>
              <w:widowControl/>
              <w:snapToGrid w:val="0"/>
              <w:jc w:val="left"/>
              <w:rPr>
                <w:rFonts w:ascii="Times New Roman" w:eastAsia="ＭＳ Ｐゴシック" w:hAnsi="Times New Roman"/>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60"/>
            </w:tblGrid>
            <w:tr w:rsidR="00BB3C37" w:rsidRPr="003B0530" w14:paraId="5E069C3C" w14:textId="77777777" w:rsidTr="00BB3C37">
              <w:tc>
                <w:tcPr>
                  <w:tcW w:w="9072" w:type="dxa"/>
                  <w:tcBorders>
                    <w:top w:val="single" w:sz="4" w:space="0" w:color="auto"/>
                    <w:left w:val="single" w:sz="4" w:space="0" w:color="auto"/>
                    <w:bottom w:val="single" w:sz="4" w:space="0" w:color="auto"/>
                    <w:right w:val="single" w:sz="4" w:space="0" w:color="auto"/>
                  </w:tcBorders>
                </w:tcPr>
                <w:p w14:paraId="5F270578" w14:textId="77777777" w:rsidR="00BB3C37" w:rsidRPr="003B0530" w:rsidRDefault="00BB3C37" w:rsidP="00BB3C37">
                  <w:pPr>
                    <w:snapToGrid w:val="0"/>
                    <w:ind w:leftChars="135" w:left="641" w:hangingChars="199" w:hanging="358"/>
                    <w:rPr>
                      <w:rFonts w:ascii="Times New Roman" w:eastAsia="ＭＳ Ｐゴシック" w:hAnsi="Times New Roman"/>
                      <w:sz w:val="18"/>
                      <w:szCs w:val="18"/>
                    </w:rPr>
                  </w:pPr>
                </w:p>
                <w:p w14:paraId="7709B710" w14:textId="77777777" w:rsidR="00BB3C37" w:rsidRPr="003B0530" w:rsidRDefault="00BB3C37" w:rsidP="00BB3C37">
                  <w:pPr>
                    <w:snapToGrid w:val="0"/>
                    <w:ind w:leftChars="136" w:left="621" w:hangingChars="186" w:hanging="335"/>
                    <w:rPr>
                      <w:rFonts w:ascii="Times New Roman" w:eastAsia="ＭＳ Ｐゴシック" w:hAnsi="Times New Roman"/>
                      <w:b/>
                      <w:sz w:val="18"/>
                      <w:szCs w:val="18"/>
                    </w:rPr>
                  </w:pPr>
                  <w:r w:rsidRPr="003B0530">
                    <w:rPr>
                      <w:rFonts w:ascii="Times New Roman" w:eastAsia="HGP創英角ｺﾞｼｯｸUB" w:hAnsi="Times New Roman"/>
                      <w:sz w:val="18"/>
                      <w:szCs w:val="18"/>
                    </w:rPr>
                    <w:t xml:space="preserve">7) </w:t>
                  </w:r>
                  <w:r w:rsidRPr="003B0530">
                    <w:rPr>
                      <w:rFonts w:ascii="Times New Roman" w:eastAsia="HGP創英角ｺﾞｼｯｸUB" w:hAnsi="Times New Roman" w:hint="eastAsia"/>
                      <w:sz w:val="18"/>
                      <w:szCs w:val="18"/>
                    </w:rPr>
                    <w:t xml:space="preserve">　</w:t>
                  </w:r>
                  <w:r w:rsidRPr="003B0530">
                    <w:rPr>
                      <w:rFonts w:ascii="Times New Roman" w:eastAsia="HGP創英角ｺﾞｼｯｸUB" w:hAnsi="Times New Roman"/>
                      <w:sz w:val="18"/>
                      <w:szCs w:val="18"/>
                    </w:rPr>
                    <w:t xml:space="preserve">Other </w:t>
                  </w:r>
                </w:p>
                <w:p w14:paraId="4AC0E549" w14:textId="77777777" w:rsidR="00BB3C37" w:rsidRPr="003B0530" w:rsidRDefault="00BB3C37" w:rsidP="00BB3C37">
                  <w:pPr>
                    <w:snapToGrid w:val="0"/>
                    <w:ind w:leftChars="203" w:left="547" w:hangingChars="67" w:hanging="121"/>
                    <w:rPr>
                      <w:rFonts w:ascii="Times New Roman" w:eastAsia="ＭＳ Ｐゴシック" w:hAnsi="Times New Roman"/>
                      <w:sz w:val="18"/>
                      <w:szCs w:val="18"/>
                    </w:rPr>
                  </w:pPr>
                  <w:r w:rsidRPr="003B0530">
                    <w:rPr>
                      <w:rFonts w:ascii="Times New Roman" w:eastAsia="ＭＳ Ｐゴシック" w:hAnsi="Times New Roman"/>
                      <w:sz w:val="18"/>
                      <w:szCs w:val="18"/>
                    </w:rPr>
                    <w:t>a.</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This rule on use does not limit any use, including citation, permitted by the Copyright Act.</w:t>
                  </w:r>
                </w:p>
                <w:p w14:paraId="652900C0" w14:textId="06798454" w:rsidR="00BB3C37" w:rsidRPr="003B0530" w:rsidRDefault="00BB3C37" w:rsidP="00BB3C37">
                  <w:pPr>
                    <w:snapToGrid w:val="0"/>
                    <w:ind w:leftChars="203" w:left="660" w:hangingChars="130" w:hanging="234"/>
                    <w:rPr>
                      <w:rFonts w:ascii="Times New Roman" w:eastAsia="ＭＳ Ｐゴシック" w:hAnsi="Times New Roman"/>
                      <w:sz w:val="18"/>
                      <w:szCs w:val="18"/>
                    </w:rPr>
                  </w:pPr>
                  <w:r w:rsidRPr="003B0530">
                    <w:rPr>
                      <w:rFonts w:ascii="Times New Roman" w:eastAsia="ＭＳ Ｐゴシック" w:hAnsi="Times New Roman"/>
                      <w:sz w:val="18"/>
                      <w:szCs w:val="18"/>
                    </w:rPr>
                    <w:t>b.</w:t>
                  </w:r>
                  <w:r w:rsidRPr="003B0530">
                    <w:rPr>
                      <w:rFonts w:ascii="Times New Roman" w:eastAsia="ＭＳ Ｐゴシック" w:hAnsi="Times New Roman" w:hint="eastAsia"/>
                      <w:sz w:val="18"/>
                      <w:szCs w:val="18"/>
                    </w:rPr>
                    <w:t xml:space="preserve">　</w:t>
                  </w:r>
                  <w:r w:rsidRPr="003B0530">
                    <w:rPr>
                      <w:rFonts w:ascii="Times New Roman" w:eastAsia="ＭＳ Ｐゴシック" w:hAnsi="Times New Roman"/>
                      <w:sz w:val="18"/>
                      <w:szCs w:val="18"/>
                    </w:rPr>
                    <w:t>This rule on use became effective on mm, dd, 2014. This rule on use conforms to the Government Standard Terms of Use (Version 1.0). This rule on use is subject to future change and will be reviewed by fiscal</w:t>
                  </w:r>
                  <w:r w:rsidR="00026D8C">
                    <w:rPr>
                      <w:rFonts w:ascii="Times New Roman" w:eastAsia="ＭＳ Ｐゴシック" w:hAnsi="Times New Roman"/>
                      <w:sz w:val="18"/>
                      <w:szCs w:val="18"/>
                    </w:rPr>
                    <w:t xml:space="preserve"> year</w:t>
                  </w:r>
                  <w:r w:rsidRPr="003B0530">
                    <w:rPr>
                      <w:rFonts w:ascii="Times New Roman" w:eastAsia="ＭＳ Ｐゴシック" w:hAnsi="Times New Roman"/>
                      <w:sz w:val="18"/>
                      <w:szCs w:val="18"/>
                    </w:rPr>
                    <w:t xml:space="preserve"> 2015. </w:t>
                  </w:r>
                </w:p>
                <w:p w14:paraId="710EC0C8" w14:textId="77777777" w:rsidR="00BB3C37" w:rsidRPr="003B0530" w:rsidRDefault="00BB3C37" w:rsidP="00BB3C37">
                  <w:pPr>
                    <w:pStyle w:val="affd"/>
                    <w:snapToGrid w:val="0"/>
                    <w:ind w:leftChars="200" w:left="601" w:hangingChars="100" w:hanging="181"/>
                    <w:rPr>
                      <w:rFonts w:ascii="Times New Roman" w:eastAsia="ＭＳ Ｐゴシック" w:hAnsi="Times New Roman" w:cs="Times New Roman"/>
                      <w:b/>
                      <w:sz w:val="18"/>
                      <w:szCs w:val="18"/>
                    </w:rPr>
                  </w:pPr>
                </w:p>
              </w:tc>
            </w:tr>
          </w:tbl>
          <w:p w14:paraId="3EA49312" w14:textId="77777777" w:rsidR="00BB3C37" w:rsidRPr="003B0530" w:rsidRDefault="00BB3C37" w:rsidP="00BB3C37">
            <w:pPr>
              <w:snapToGrid w:val="0"/>
              <w:rPr>
                <w:rFonts w:ascii="Times New Roman" w:eastAsia="ＭＳ ゴシック" w:hAnsi="Times New Roman"/>
                <w:sz w:val="18"/>
                <w:szCs w:val="18"/>
              </w:rPr>
            </w:pPr>
          </w:p>
          <w:p w14:paraId="4AAAFB3F"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[Explanation] </w:t>
            </w:r>
          </w:p>
          <w:p w14:paraId="1C757455"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This paragraph describes matters to be recognized by users when they are to use content disclosed to the public on homepages of ministries and agencies. </w:t>
            </w:r>
          </w:p>
          <w:p w14:paraId="60FCAF8D"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58E7A9C9"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Item a provides that this rule on use does not impose the limitations on acts that are restricted under the Copyright Act (Article 30 to Article 47.9).</w:t>
            </w:r>
          </w:p>
          <w:p w14:paraId="4A695DA2" w14:textId="77777777" w:rsidR="00BB3C37" w:rsidRPr="003B0530" w:rsidRDefault="00BB3C37" w:rsidP="00BB3C37">
            <w:pPr>
              <w:snapToGrid w:val="0"/>
              <w:rPr>
                <w:rFonts w:ascii="Times New Roman" w:eastAsia="ＭＳ ゴシック" w:hAnsi="Times New Roman"/>
                <w:sz w:val="18"/>
                <w:szCs w:val="18"/>
              </w:rPr>
            </w:pPr>
          </w:p>
          <w:p w14:paraId="4739F2FB"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Examples of use of content subject to limitation under the Copyright Act include reproduction for personal use, citations made within a reasonable extent in compliance with fair practices for the purpose of reporting, criticism, or research, or for other purposes, and reproduction to the extent necessary to use in classes at schools or other non-profit educational institutions. (In some cases, the Copyright Act requires indication of the source of a literary work to a reasonable extent, depending on how the content is to be reproduced or used.) </w:t>
            </w:r>
          </w:p>
          <w:p w14:paraId="152B6CF0" w14:textId="77777777" w:rsidR="00BB3C37" w:rsidRPr="003B0530" w:rsidRDefault="00BB3C37" w:rsidP="00BB3C37">
            <w:pPr>
              <w:snapToGrid w:val="0"/>
              <w:rPr>
                <w:rFonts w:ascii="Times New Roman" w:eastAsia="ＭＳ ゴシック" w:hAnsi="Times New Roman"/>
                <w:sz w:val="18"/>
                <w:szCs w:val="18"/>
              </w:rPr>
            </w:pPr>
          </w:p>
          <w:p w14:paraId="3DFF004A" w14:textId="77777777" w:rsidR="00BB3C37" w:rsidRPr="003B0530" w:rsidRDefault="00BB3C37" w:rsidP="00BB3C37">
            <w:pPr>
              <w:pStyle w:val="affd"/>
              <w:snapToGrid w:val="0"/>
              <w:ind w:firstLineChars="100" w:firstLine="180"/>
              <w:rPr>
                <w:rFonts w:ascii="Times New Roman" w:hAnsi="Times New Roman" w:cs="Times New Roman"/>
                <w:sz w:val="18"/>
                <w:szCs w:val="18"/>
              </w:rPr>
            </w:pPr>
            <w:r w:rsidRPr="003B0530">
              <w:rPr>
                <w:rFonts w:ascii="Times New Roman" w:hAnsi="Times New Roman" w:cs="Times New Roman"/>
                <w:sz w:val="18"/>
                <w:szCs w:val="18"/>
              </w:rPr>
              <w:t>(Reference) Agency for Cultural Affairs homepage " Outline of the Copyright System,"</w:t>
            </w:r>
          </w:p>
          <w:p w14:paraId="7ABAED32" w14:textId="77777777" w:rsidR="00BB3C37" w:rsidRPr="003B0530" w:rsidRDefault="00BB3C37" w:rsidP="00BB3C37">
            <w:pPr>
              <w:pStyle w:val="affd"/>
              <w:snapToGrid w:val="0"/>
              <w:ind w:firstLineChars="500" w:firstLine="900"/>
              <w:rPr>
                <w:rFonts w:ascii="Times New Roman" w:hAnsi="Times New Roman" w:cs="Times New Roman"/>
                <w:sz w:val="18"/>
                <w:szCs w:val="18"/>
              </w:rPr>
            </w:pPr>
            <w:r w:rsidRPr="003B0530">
              <w:rPr>
                <w:rFonts w:ascii="Times New Roman" w:hAnsi="Times New Roman" w:cs="Times New Roman"/>
                <w:sz w:val="18"/>
                <w:szCs w:val="18"/>
              </w:rPr>
              <w:t>http: //www.bunka.go.jp/chosakuken/</w:t>
            </w:r>
            <w:r w:rsidRPr="003B0530">
              <w:rPr>
                <w:rFonts w:ascii="Times New Roman" w:hAnsi="Times New Roman" w:cs="Times New Roman"/>
                <w:kern w:val="0"/>
                <w:sz w:val="18"/>
                <w:szCs w:val="18"/>
              </w:rPr>
              <w:t>gaiyou.html</w:t>
            </w:r>
          </w:p>
          <w:p w14:paraId="702AA0F4" w14:textId="77777777" w:rsidR="00BB3C37" w:rsidRPr="003B0530" w:rsidRDefault="00BB3C37" w:rsidP="00BB3C37">
            <w:pPr>
              <w:snapToGrid w:val="0"/>
              <w:ind w:firstLineChars="100" w:firstLine="180"/>
              <w:rPr>
                <w:rFonts w:ascii="Times New Roman" w:eastAsia="ＭＳ ゴシック" w:hAnsi="Times New Roman"/>
                <w:sz w:val="18"/>
                <w:szCs w:val="18"/>
              </w:rPr>
            </w:pPr>
          </w:p>
          <w:p w14:paraId="2E6DB258"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This term of use also applies to content not having the nature of a literary work and provides that content not having the nature of a literary work may be used in such ways as described above.</w:t>
            </w:r>
          </w:p>
          <w:p w14:paraId="415F9DA1" w14:textId="77777777" w:rsidR="00BB3C37" w:rsidRPr="003B0530" w:rsidRDefault="00BB3C37" w:rsidP="00BB3C37">
            <w:pPr>
              <w:snapToGrid w:val="0"/>
              <w:rPr>
                <w:rFonts w:ascii="Times New Roman" w:eastAsia="ＭＳ ゴシック" w:hAnsi="Times New Roman"/>
                <w:sz w:val="18"/>
                <w:szCs w:val="18"/>
              </w:rPr>
            </w:pPr>
          </w:p>
          <w:p w14:paraId="0C2F0428" w14:textId="7ED63B5E" w:rsidR="00BB3C37" w:rsidRPr="003B0530" w:rsidRDefault="00BB3C37" w:rsidP="00BB3C37">
            <w:pPr>
              <w:autoSpaceDE w:val="0"/>
              <w:autoSpaceDN w:val="0"/>
              <w:adjustRightInd w:val="0"/>
              <w:snapToGrid w:val="0"/>
              <w:jc w:val="left"/>
              <w:rPr>
                <w:rFonts w:ascii="Times New Roman" w:eastAsia="ＭＳ ゴシック" w:hAnsi="Times New Roman"/>
                <w:sz w:val="18"/>
                <w:szCs w:val="18"/>
              </w:rPr>
            </w:pPr>
            <w:r w:rsidRPr="003B0530">
              <w:rPr>
                <w:rFonts w:ascii="Times New Roman" w:eastAsia="ＭＳ ゴシック" w:hAnsi="Times New Roman"/>
                <w:sz w:val="18"/>
                <w:szCs w:val="18"/>
              </w:rPr>
              <w:t xml:space="preserve">Item b requires ministries and agencies to indicate on their homepage the initial date of applying the Government Standard Terms of Use (Version 1.0). </w:t>
            </w:r>
          </w:p>
          <w:p w14:paraId="02BF1DC5" w14:textId="77777777" w:rsidR="00BB3C37" w:rsidRPr="00026D8C" w:rsidRDefault="00BB3C37" w:rsidP="00BB3C37">
            <w:pPr>
              <w:autoSpaceDE w:val="0"/>
              <w:autoSpaceDN w:val="0"/>
              <w:adjustRightInd w:val="0"/>
              <w:snapToGrid w:val="0"/>
              <w:jc w:val="left"/>
              <w:rPr>
                <w:rFonts w:ascii="Times New Roman" w:eastAsia="ＭＳ ゴシック" w:hAnsi="Times New Roman"/>
                <w:sz w:val="18"/>
                <w:szCs w:val="18"/>
              </w:rPr>
            </w:pPr>
          </w:p>
          <w:p w14:paraId="78E5BA9F" w14:textId="77777777" w:rsidR="00BB3C37" w:rsidRPr="003B0530" w:rsidRDefault="00BB3C37" w:rsidP="00BB3C37">
            <w:pPr>
              <w:autoSpaceDE w:val="0"/>
              <w:autoSpaceDN w:val="0"/>
              <w:adjustRightInd w:val="0"/>
              <w:snapToGrid w:val="0"/>
              <w:jc w:val="left"/>
              <w:rPr>
                <w:rFonts w:ascii="Times New Roman" w:eastAsia="ＭＳ ゴシック" w:hAnsi="Times New Roman"/>
                <w:sz w:val="18"/>
                <w:szCs w:val="18"/>
              </w:rPr>
            </w:pPr>
            <w:r w:rsidRPr="003B0530">
              <w:rPr>
                <w:rFonts w:ascii="Times New Roman" w:eastAsia="ＭＳ ゴシック" w:hAnsi="Times New Roman"/>
                <w:sz w:val="18"/>
                <w:szCs w:val="18"/>
              </w:rPr>
              <w:t>Ministries and agencies are also required to state on their homepages that their respective rule on use is based on the Government Standard Terms of Use (Version 1.0).</w:t>
            </w:r>
          </w:p>
          <w:p w14:paraId="20355E7A" w14:textId="77777777" w:rsidR="00BB3C37" w:rsidRPr="003B0530" w:rsidRDefault="00BB3C37" w:rsidP="00BB3C37">
            <w:pPr>
              <w:autoSpaceDE w:val="0"/>
              <w:autoSpaceDN w:val="0"/>
              <w:adjustRightInd w:val="0"/>
              <w:snapToGrid w:val="0"/>
              <w:jc w:val="left"/>
              <w:rPr>
                <w:rFonts w:ascii="Times New Roman" w:eastAsia="ＭＳ ゴシック" w:hAnsi="Times New Roman"/>
                <w:sz w:val="18"/>
                <w:szCs w:val="18"/>
              </w:rPr>
            </w:pPr>
          </w:p>
          <w:p w14:paraId="3A762A57" w14:textId="77777777" w:rsidR="00BB3C37" w:rsidRPr="003B0530" w:rsidRDefault="00BB3C37" w:rsidP="00BB3C37">
            <w:pPr>
              <w:autoSpaceDE w:val="0"/>
              <w:autoSpaceDN w:val="0"/>
              <w:adjustRightInd w:val="0"/>
              <w:snapToGrid w:val="0"/>
              <w:jc w:val="left"/>
              <w:rPr>
                <w:rFonts w:ascii="Times New Roman" w:eastAsia="ＭＳ ゴシック" w:hAnsi="Times New Roman"/>
                <w:sz w:val="18"/>
                <w:szCs w:val="18"/>
              </w:rPr>
            </w:pPr>
            <w:r w:rsidRPr="003B0530">
              <w:rPr>
                <w:rFonts w:ascii="Times New Roman" w:eastAsia="ＭＳ ゴシック" w:hAnsi="Times New Roman"/>
                <w:sz w:val="18"/>
                <w:szCs w:val="18"/>
              </w:rPr>
              <w:t xml:space="preserve">Item b further draws the attention of users to the provision that the rule on use is subject to change. The paragraph also provides that the rule on use will be reviewed by the end of </w:t>
            </w:r>
            <w:r w:rsidRPr="003B0530">
              <w:rPr>
                <w:rFonts w:ascii="Times New Roman" w:eastAsia="ＭＳ ゴシック" w:hAnsi="Times New Roman"/>
                <w:kern w:val="0"/>
                <w:sz w:val="18"/>
                <w:szCs w:val="18"/>
              </w:rPr>
              <w:t>FY 2015</w:t>
            </w:r>
            <w:r w:rsidRPr="003B0530">
              <w:rPr>
                <w:rFonts w:ascii="Times New Roman" w:hAnsi="Times New Roman"/>
                <w:sz w:val="18"/>
                <w:szCs w:val="18"/>
              </w:rPr>
              <w:t xml:space="preserve"> as specified in the Declaration to be the World’s Most Advanced IT Nation</w:t>
            </w:r>
            <w:r w:rsidRPr="003B0530">
              <w:rPr>
                <w:rFonts w:ascii="Times New Roman" w:eastAsia="ＭＳ ゴシック" w:hAnsi="Times New Roman"/>
                <w:sz w:val="18"/>
                <w:szCs w:val="18"/>
              </w:rPr>
              <w:t xml:space="preserve"> </w:t>
            </w:r>
            <w:r w:rsidRPr="003B0530">
              <w:rPr>
                <w:rFonts w:ascii="Times New Roman" w:eastAsia="ＭＳ ゴシック" w:hAnsi="Times New Roman"/>
                <w:kern w:val="0"/>
                <w:sz w:val="18"/>
                <w:szCs w:val="18"/>
              </w:rPr>
              <w:t xml:space="preserve">(Cabinet decision, June 14 2013) and </w:t>
            </w:r>
            <w:r w:rsidRPr="003B0530">
              <w:rPr>
                <w:rStyle w:val="afff2"/>
                <w:rFonts w:ascii="Times New Roman" w:hAnsi="Times New Roman"/>
                <w:bCs/>
                <w:sz w:val="18"/>
                <w:szCs w:val="18"/>
              </w:rPr>
              <w:t>Roadmap for</w:t>
            </w:r>
            <w:r w:rsidRPr="003B0530">
              <w:rPr>
                <w:rStyle w:val="st1"/>
                <w:rFonts w:ascii="Times New Roman" w:hAnsi="Times New Roman"/>
                <w:b/>
                <w:bCs/>
                <w:sz w:val="18"/>
                <w:szCs w:val="18"/>
              </w:rPr>
              <w:t xml:space="preserve"> </w:t>
            </w:r>
            <w:r w:rsidRPr="003B0530">
              <w:rPr>
                <w:rStyle w:val="st1"/>
                <w:rFonts w:ascii="Times New Roman" w:hAnsi="Times New Roman"/>
                <w:sz w:val="18"/>
                <w:szCs w:val="18"/>
              </w:rPr>
              <w:t>the e-Government</w:t>
            </w:r>
            <w:r w:rsidRPr="003B0530">
              <w:rPr>
                <w:rStyle w:val="st1"/>
                <w:rFonts w:ascii="Times New Roman" w:hAnsi="Times New Roman"/>
                <w:b/>
                <w:bCs/>
                <w:sz w:val="18"/>
                <w:szCs w:val="18"/>
              </w:rPr>
              <w:t xml:space="preserve"> </w:t>
            </w:r>
            <w:r w:rsidRPr="003B0530">
              <w:rPr>
                <w:rStyle w:val="afff2"/>
                <w:rFonts w:ascii="Times New Roman" w:hAnsi="Times New Roman"/>
                <w:bCs/>
                <w:sz w:val="18"/>
                <w:szCs w:val="18"/>
              </w:rPr>
              <w:t xml:space="preserve">Open Data Promotion </w:t>
            </w:r>
            <w:r w:rsidRPr="003B0530">
              <w:rPr>
                <w:rFonts w:ascii="Times New Roman" w:hAnsi="Times New Roman"/>
                <w:sz w:val="18"/>
                <w:szCs w:val="18"/>
              </w:rPr>
              <w:t>(</w:t>
            </w:r>
            <w:r w:rsidRPr="003B0530">
              <w:rPr>
                <w:rFonts w:ascii="Times New Roman" w:hAnsi="Times New Roman"/>
                <w:sz w:val="18"/>
                <w:szCs w:val="18"/>
                <w:lang w:val="en"/>
              </w:rPr>
              <w:t>IT Strategic Headquarters</w:t>
            </w:r>
            <w:r w:rsidRPr="003B0530">
              <w:rPr>
                <w:rFonts w:ascii="Times New Roman" w:eastAsia="ＭＳ ゴシック" w:hAnsi="Times New Roman"/>
                <w:kern w:val="0"/>
                <w:sz w:val="18"/>
                <w:szCs w:val="18"/>
              </w:rPr>
              <w:t xml:space="preserve"> decision, </w:t>
            </w:r>
            <w:r w:rsidRPr="003B0530">
              <w:rPr>
                <w:rFonts w:ascii="Times New Roman" w:hAnsi="Times New Roman"/>
                <w:sz w:val="18"/>
                <w:szCs w:val="18"/>
              </w:rPr>
              <w:t xml:space="preserve">June 14, 2013) in order to achieve the same level of public disclosure as in other advanced countries. </w:t>
            </w:r>
          </w:p>
          <w:p w14:paraId="62431209" w14:textId="77777777" w:rsidR="00BB3C37" w:rsidRPr="003B0530" w:rsidRDefault="00BB3C37" w:rsidP="00BB3C37">
            <w:pPr>
              <w:snapToGrid w:val="0"/>
              <w:rPr>
                <w:rFonts w:ascii="Times New Roman" w:eastAsia="ＭＳ ゴシック" w:hAnsi="Times New Roman"/>
                <w:sz w:val="18"/>
                <w:szCs w:val="18"/>
              </w:rPr>
            </w:pPr>
          </w:p>
          <w:p w14:paraId="157EE250" w14:textId="2FE323FB" w:rsidR="00BB3C37" w:rsidRPr="00764EC3" w:rsidRDefault="00026D8C" w:rsidP="00026D8C">
            <w:pPr>
              <w:snapToGrid w:val="0"/>
              <w:rPr>
                <w:rFonts w:ascii="Times New Roman" w:eastAsia="ＭＳ ゴシック" w:hAnsi="Times New Roman"/>
                <w:color w:val="FF0000"/>
                <w:sz w:val="18"/>
                <w:szCs w:val="18"/>
              </w:rPr>
            </w:pPr>
            <w:r>
              <w:rPr>
                <w:rFonts w:ascii="Times New Roman" w:eastAsia="ＭＳ ゴシック" w:hAnsi="Times New Roman"/>
                <w:sz w:val="18"/>
                <w:szCs w:val="18"/>
              </w:rPr>
              <w:t>T</w:t>
            </w:r>
            <w:r w:rsidR="00BB3C37" w:rsidRPr="003B0530">
              <w:rPr>
                <w:rFonts w:ascii="Times New Roman" w:eastAsia="ＭＳ ゴシック" w:hAnsi="Times New Roman"/>
                <w:sz w:val="18"/>
                <w:szCs w:val="18"/>
              </w:rPr>
              <w:t xml:space="preserve">his review </w:t>
            </w:r>
            <w:r w:rsidR="00BB3C37" w:rsidRPr="00764EC3">
              <w:rPr>
                <w:rFonts w:ascii="Times New Roman" w:eastAsia="ＭＳ ゴシック" w:hAnsi="Times New Roman"/>
                <w:color w:val="FF0000"/>
                <w:sz w:val="18"/>
                <w:szCs w:val="18"/>
              </w:rPr>
              <w:t xml:space="preserve">will </w:t>
            </w:r>
            <w:r w:rsidRPr="00764EC3">
              <w:rPr>
                <w:rFonts w:ascii="Times New Roman" w:eastAsia="ＭＳ ゴシック" w:hAnsi="Times New Roman"/>
                <w:color w:val="FF0000"/>
                <w:sz w:val="18"/>
                <w:szCs w:val="18"/>
              </w:rPr>
              <w:t>pick up</w:t>
            </w:r>
            <w:r w:rsidR="00BB3C37" w:rsidRPr="00764EC3">
              <w:rPr>
                <w:rFonts w:ascii="Times New Roman" w:eastAsia="ＭＳ ゴシック" w:hAnsi="Times New Roman"/>
                <w:color w:val="FF0000"/>
                <w:sz w:val="18"/>
                <w:szCs w:val="18"/>
              </w:rPr>
              <w:t xml:space="preserve"> discussion</w:t>
            </w:r>
            <w:r w:rsidRPr="00764EC3">
              <w:rPr>
                <w:rFonts w:ascii="Times New Roman" w:eastAsia="ＭＳ ゴシック" w:hAnsi="Times New Roman"/>
                <w:color w:val="FF0000"/>
                <w:sz w:val="18"/>
                <w:szCs w:val="18"/>
              </w:rPr>
              <w:t>s</w:t>
            </w:r>
            <w:r w:rsidR="00BB3C37" w:rsidRPr="00764EC3">
              <w:rPr>
                <w:rFonts w:ascii="Times New Roman" w:eastAsia="ＭＳ ゴシック" w:hAnsi="Times New Roman"/>
                <w:color w:val="FF0000"/>
                <w:sz w:val="18"/>
                <w:szCs w:val="18"/>
              </w:rPr>
              <w:t xml:space="preserve"> on Section 1.3) (Prohibited use)</w:t>
            </w:r>
            <w:r w:rsidRPr="00764EC3">
              <w:rPr>
                <w:rFonts w:ascii="Times New Roman" w:eastAsia="ＭＳ ゴシック" w:hAnsi="Times New Roman"/>
                <w:color w:val="FF0000"/>
                <w:sz w:val="18"/>
                <w:szCs w:val="18"/>
              </w:rPr>
              <w:t xml:space="preserve"> as a n important subject</w:t>
            </w:r>
            <w:r w:rsidR="00BB3C37" w:rsidRPr="00764EC3">
              <w:rPr>
                <w:rFonts w:ascii="Times New Roman" w:eastAsia="ＭＳ ゴシック" w:hAnsi="Times New Roman"/>
                <w:color w:val="FF0000"/>
                <w:sz w:val="18"/>
                <w:szCs w:val="18"/>
              </w:rPr>
              <w:t xml:space="preserve"> in order to make the rule on use more compatible with </w:t>
            </w:r>
            <w:r w:rsidRPr="00764EC3">
              <w:rPr>
                <w:rFonts w:ascii="Times New Roman" w:eastAsia="ＭＳ ゴシック" w:hAnsi="Times New Roman"/>
                <w:color w:val="FF0000"/>
                <w:sz w:val="18"/>
                <w:szCs w:val="18"/>
              </w:rPr>
              <w:t>globally adopted CC-BY licenses</w:t>
            </w:r>
            <w:r w:rsidRPr="00764EC3">
              <w:rPr>
                <w:rFonts w:ascii="Times New Roman" w:eastAsia="ＭＳ ゴシック" w:hAnsi="Times New Roman" w:hint="eastAsia"/>
                <w:color w:val="FF0000"/>
                <w:sz w:val="18"/>
                <w:szCs w:val="18"/>
              </w:rPr>
              <w:t xml:space="preserve">, </w:t>
            </w:r>
            <w:r w:rsidRPr="00764EC3">
              <w:rPr>
                <w:rFonts w:ascii="Times New Roman" w:eastAsia="ＭＳ Ｐゴシック" w:hAnsi="Times New Roman" w:hint="eastAsia"/>
                <w:color w:val="FF0000"/>
                <w:sz w:val="18"/>
                <w:szCs w:val="18"/>
              </w:rPr>
              <w:t>cosidering how wide contents in compliance with updated Government Standard Terms of Use (Version 1.0) are utilized</w:t>
            </w:r>
          </w:p>
          <w:p w14:paraId="3FBCDA33" w14:textId="77777777" w:rsidR="00BB3C37" w:rsidRPr="003B0530" w:rsidRDefault="00BB3C37" w:rsidP="00BB3C37">
            <w:pPr>
              <w:widowControl/>
              <w:snapToGrid w:val="0"/>
              <w:jc w:val="left"/>
              <w:rPr>
                <w:rFonts w:ascii="Times New Roman" w:eastAsia="ＭＳ Ｐゴシック" w:hAnsi="Times New Roman"/>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60"/>
            </w:tblGrid>
            <w:tr w:rsidR="00BB3C37" w:rsidRPr="003B0530" w14:paraId="0171F95F" w14:textId="77777777" w:rsidTr="00BB3C37">
              <w:tc>
                <w:tcPr>
                  <w:tcW w:w="9072" w:type="dxa"/>
                  <w:tcBorders>
                    <w:top w:val="single" w:sz="4" w:space="0" w:color="auto"/>
                    <w:left w:val="single" w:sz="4" w:space="0" w:color="auto"/>
                    <w:bottom w:val="single" w:sz="4" w:space="0" w:color="auto"/>
                    <w:right w:val="single" w:sz="4" w:space="0" w:color="auto"/>
                  </w:tcBorders>
                </w:tcPr>
                <w:p w14:paraId="4B0BA6C6" w14:textId="77777777" w:rsidR="00BB3C37" w:rsidRPr="003B0530" w:rsidRDefault="00BB3C37" w:rsidP="00BB3C37">
                  <w:pPr>
                    <w:snapToGrid w:val="0"/>
                    <w:rPr>
                      <w:rFonts w:ascii="Times New Roman" w:eastAsia="ＭＳ Ｐゴシック" w:hAnsi="Times New Roman"/>
                      <w:sz w:val="18"/>
                      <w:szCs w:val="18"/>
                    </w:rPr>
                  </w:pPr>
                </w:p>
                <w:p w14:paraId="1909E860" w14:textId="77777777" w:rsidR="00BB3C37" w:rsidRPr="003B0530" w:rsidRDefault="00BB3C37" w:rsidP="00BB3C37">
                  <w:pPr>
                    <w:snapToGrid w:val="0"/>
                    <w:rPr>
                      <w:rFonts w:ascii="Times New Roman" w:eastAsia="ＭＳ Ｐゴシック" w:hAnsi="Times New Roman"/>
                      <w:b/>
                      <w:sz w:val="18"/>
                      <w:szCs w:val="18"/>
                    </w:rPr>
                  </w:pPr>
                  <w:r w:rsidRPr="003B0530">
                    <w:rPr>
                      <w:rFonts w:ascii="Times New Roman" w:eastAsia="HGP創英角ｺﾞｼｯｸUB" w:hAnsi="Times New Roman"/>
                      <w:sz w:val="18"/>
                      <w:szCs w:val="18"/>
                    </w:rPr>
                    <w:t>2</w:t>
                  </w:r>
                  <w:r w:rsidRPr="003B0530">
                    <w:rPr>
                      <w:rFonts w:ascii="Times New Roman" w:eastAsia="HGP創英角ｺﾞｼｯｸUB" w:hAnsi="Times New Roman" w:hint="eastAsia"/>
                      <w:sz w:val="18"/>
                      <w:szCs w:val="18"/>
                    </w:rPr>
                    <w:t>．</w:t>
                  </w:r>
                  <w:r w:rsidRPr="003B0530">
                    <w:rPr>
                      <w:rFonts w:ascii="Times New Roman" w:eastAsia="HGP創英角ｺﾞｼｯｸUB" w:hAnsi="Times New Roman"/>
                      <w:sz w:val="18"/>
                      <w:szCs w:val="18"/>
                    </w:rPr>
                    <w:t xml:space="preserve">Content subject to a different rule </w:t>
                  </w:r>
                </w:p>
                <w:p w14:paraId="2C247AAD" w14:textId="77777777" w:rsidR="00BB3C37" w:rsidRPr="003B0530" w:rsidRDefault="00BB3C37" w:rsidP="00BB3C37">
                  <w:pPr>
                    <w:pStyle w:val="msolistparagraph0"/>
                    <w:snapToGrid w:val="0"/>
                    <w:ind w:leftChars="0" w:firstLineChars="100" w:firstLine="180"/>
                    <w:rPr>
                      <w:rFonts w:ascii="Times New Roman" w:eastAsia="ＭＳ Ｐゴシック" w:hAnsi="Times New Roman"/>
                      <w:sz w:val="18"/>
                      <w:szCs w:val="18"/>
                    </w:rPr>
                  </w:pPr>
                  <w:r w:rsidRPr="003B0530">
                    <w:rPr>
                      <w:rFonts w:ascii="Times New Roman" w:eastAsia="ＭＳ Ｐゴシック" w:hAnsi="Times New Roman"/>
                      <w:sz w:val="18"/>
                      <w:szCs w:val="18"/>
                    </w:rPr>
                    <w:t xml:space="preserve">   The following content is subject to a rule on use different from this rule on use. For details, the user should see the relevant link destination page.</w:t>
                  </w:r>
                  <w:r w:rsidRPr="003B0530">
                    <w:rPr>
                      <w:rFonts w:ascii="Times New Roman" w:eastAsia="ＭＳ Ｐゴシック" w:hAnsi="Times New Roman" w:hint="eastAsia"/>
                      <w:sz w:val="18"/>
                      <w:szCs w:val="18"/>
                    </w:rPr>
                    <w:t xml:space="preserve">　</w:t>
                  </w:r>
                </w:p>
                <w:p w14:paraId="0E83037C" w14:textId="77777777" w:rsidR="00BB3C37" w:rsidRPr="003B0530" w:rsidRDefault="00BB3C37" w:rsidP="00BB3C37">
                  <w:pPr>
                    <w:snapToGrid w:val="0"/>
                    <w:ind w:leftChars="269" w:left="565" w:firstLine="2"/>
                    <w:rPr>
                      <w:rFonts w:ascii="Times New Roman" w:eastAsia="ＭＳ Ｐゴシック" w:hAnsi="Times New Roman"/>
                      <w:b/>
                      <w:color w:val="0000FF"/>
                      <w:sz w:val="18"/>
                      <w:szCs w:val="18"/>
                    </w:rPr>
                  </w:pPr>
                  <w:r w:rsidRPr="003B0530">
                    <w:rPr>
                      <w:rFonts w:ascii="Times New Roman" w:eastAsia="ＭＳ Ｐゴシック" w:hAnsi="Times New Roman"/>
                      <w:b/>
                      <w:color w:val="0000FF"/>
                      <w:sz w:val="18"/>
                      <w:szCs w:val="18"/>
                    </w:rPr>
                    <w:t xml:space="preserve">Use of XXX (name of content) (link to the relevant page) </w:t>
                  </w:r>
                </w:p>
                <w:p w14:paraId="53296E35" w14:textId="77777777" w:rsidR="00BB3C37" w:rsidRPr="003B0530" w:rsidRDefault="00BB3C37" w:rsidP="00BB3C37">
                  <w:pPr>
                    <w:snapToGrid w:val="0"/>
                    <w:ind w:leftChars="269" w:left="565" w:firstLine="2"/>
                    <w:rPr>
                      <w:rFonts w:ascii="Times New Roman" w:eastAsia="ＭＳ Ｐゴシック" w:hAnsi="Times New Roman"/>
                      <w:b/>
                      <w:color w:val="0000FF"/>
                      <w:sz w:val="18"/>
                      <w:szCs w:val="18"/>
                    </w:rPr>
                  </w:pPr>
                </w:p>
                <w:p w14:paraId="7775D000" w14:textId="77777777" w:rsidR="00BB3C37" w:rsidRPr="003B0530" w:rsidRDefault="00BB3C37" w:rsidP="00BB3C37">
                  <w:pPr>
                    <w:snapToGrid w:val="0"/>
                    <w:ind w:leftChars="202" w:left="545" w:hangingChars="67" w:hanging="121"/>
                    <w:rPr>
                      <w:rFonts w:ascii="Times New Roman" w:eastAsia="ＭＳ Ｐゴシック" w:hAnsi="Times New Roman"/>
                      <w:b/>
                      <w:color w:val="FF0000"/>
                      <w:sz w:val="18"/>
                      <w:szCs w:val="18"/>
                    </w:rPr>
                  </w:pPr>
                  <w:r w:rsidRPr="003B0530">
                    <w:rPr>
                      <w:rFonts w:ascii="Times New Roman" w:eastAsia="ＭＳ Ｐゴシック" w:hAnsi="Times New Roman"/>
                      <w:b/>
                      <w:color w:val="FF0000"/>
                      <w:sz w:val="18"/>
                      <w:szCs w:val="18"/>
                    </w:rPr>
                    <w:t xml:space="preserve">*To set forth a rule on use not based on any specific law or regulation, the relevant ministry or agency shall be responsible for clearly giving, on the link destination page, its justification for applying such separately rule on use. </w:t>
                  </w:r>
                </w:p>
                <w:p w14:paraId="7DB98DA7" w14:textId="77777777" w:rsidR="00BB3C37" w:rsidRPr="003B0530" w:rsidRDefault="00BB3C37" w:rsidP="00BB3C37">
                  <w:pPr>
                    <w:snapToGrid w:val="0"/>
                    <w:ind w:leftChars="202" w:left="545" w:hangingChars="67" w:hanging="121"/>
                    <w:rPr>
                      <w:rFonts w:ascii="Times New Roman" w:eastAsia="ＭＳ Ｐゴシック" w:hAnsi="Times New Roman"/>
                      <w:b/>
                      <w:color w:val="FF0000"/>
                      <w:sz w:val="18"/>
                      <w:szCs w:val="18"/>
                    </w:rPr>
                  </w:pPr>
                  <w:r w:rsidRPr="003B0530">
                    <w:rPr>
                      <w:rFonts w:ascii="Times New Roman" w:eastAsia="ＭＳ Ｐゴシック" w:hAnsi="Times New Roman"/>
                      <w:b/>
                      <w:color w:val="FF0000"/>
                      <w:sz w:val="18"/>
                      <w:szCs w:val="18"/>
                    </w:rPr>
                    <w:t>*Remove this paragraph if the content is not applicable.</w:t>
                  </w:r>
                </w:p>
                <w:p w14:paraId="527C3109" w14:textId="77777777" w:rsidR="00BB3C37" w:rsidRPr="003B0530" w:rsidRDefault="00BB3C37" w:rsidP="00BB3C37">
                  <w:pPr>
                    <w:snapToGrid w:val="0"/>
                    <w:ind w:leftChars="202" w:left="545" w:hangingChars="67" w:hanging="121"/>
                    <w:rPr>
                      <w:rFonts w:ascii="Times New Roman" w:eastAsia="ＭＳ Ｐゴシック" w:hAnsi="Times New Roman"/>
                      <w:b/>
                      <w:sz w:val="18"/>
                      <w:szCs w:val="18"/>
                    </w:rPr>
                  </w:pPr>
                </w:p>
              </w:tc>
            </w:tr>
          </w:tbl>
          <w:p w14:paraId="0C784F7D" w14:textId="77777777" w:rsidR="00BB3C37" w:rsidRPr="003B0530" w:rsidRDefault="00BB3C37" w:rsidP="00BB3C37">
            <w:pPr>
              <w:snapToGrid w:val="0"/>
              <w:rPr>
                <w:rFonts w:ascii="Times New Roman" w:eastAsia="ＭＳ ゴシック" w:hAnsi="Times New Roman"/>
                <w:sz w:val="18"/>
                <w:szCs w:val="18"/>
              </w:rPr>
            </w:pPr>
          </w:p>
          <w:p w14:paraId="7E8E14B2"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[Explanation] </w:t>
            </w:r>
          </w:p>
          <w:p w14:paraId="2BBCF567" w14:textId="4C167472"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For some content disclosed on homepages of ministries and agencies that is not subject to limitations under specific laws and regulations, it would be necessary to establish a rule on use different from the unified rule under Section 1 of the Government Standard Terms of Use (Version 1.0).</w:t>
            </w:r>
          </w:p>
          <w:p w14:paraId="0B1F2E89" w14:textId="77777777" w:rsidR="00BB3C37" w:rsidRPr="003B0530" w:rsidRDefault="00BB3C37" w:rsidP="00BB3C37">
            <w:pPr>
              <w:snapToGrid w:val="0"/>
              <w:rPr>
                <w:rFonts w:ascii="Times New Roman" w:eastAsia="ＭＳ ゴシック" w:hAnsi="Times New Roman"/>
                <w:sz w:val="18"/>
                <w:szCs w:val="18"/>
              </w:rPr>
            </w:pPr>
          </w:p>
          <w:p w14:paraId="46490780"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This paragraph provides that the scope of any such content should be specified clearly for users and that the details of the new rule on use and the reasonable grounds for imposing such rule on use, on a link destination page separately created. </w:t>
            </w:r>
          </w:p>
          <w:p w14:paraId="7AB18925" w14:textId="77777777" w:rsidR="00BB3C37" w:rsidRPr="003B0530" w:rsidRDefault="00BB3C37" w:rsidP="00BB3C37">
            <w:pPr>
              <w:snapToGrid w:val="0"/>
              <w:rPr>
                <w:rFonts w:ascii="Times New Roman" w:eastAsia="ＭＳ ゴシック" w:hAnsi="Times New Roman"/>
                <w:sz w:val="18"/>
                <w:szCs w:val="18"/>
              </w:rPr>
            </w:pPr>
          </w:p>
          <w:p w14:paraId="07E753DF"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Some content may be disclosed pursuant to CC-BY or CC0 </w:t>
            </w:r>
            <w:r w:rsidRPr="003B0530">
              <w:rPr>
                <w:rFonts w:ascii="Times New Roman" w:hAnsi="Times New Roman"/>
                <w:sz w:val="18"/>
                <w:szCs w:val="18"/>
              </w:rPr>
              <w:t>(Note),</w:t>
            </w:r>
            <w:r w:rsidRPr="003B0530">
              <w:rPr>
                <w:rFonts w:ascii="Times New Roman" w:eastAsia="ＭＳ ゴシック" w:hAnsi="Times New Roman"/>
                <w:sz w:val="18"/>
                <w:szCs w:val="18"/>
              </w:rPr>
              <w:t xml:space="preserve"> within the extent permitted under Section 1. In such cases, applicable content should be specified and a statement should be included to indicate that CC-BY or CC0 is applied. Such content may be specified with such wording as "Content indicating a CC-BY mark." </w:t>
            </w:r>
          </w:p>
          <w:p w14:paraId="50893634" w14:textId="77777777" w:rsidR="00BB3C37" w:rsidRPr="003B0530" w:rsidRDefault="00BB3C37" w:rsidP="00BB3C37">
            <w:pPr>
              <w:snapToGrid w:val="0"/>
              <w:ind w:leftChars="100" w:left="570" w:hangingChars="200" w:hanging="360"/>
              <w:rPr>
                <w:rFonts w:ascii="Times New Roman" w:eastAsia="ＭＳ ゴシック" w:hAnsi="Times New Roman"/>
                <w:sz w:val="18"/>
                <w:szCs w:val="18"/>
              </w:rPr>
            </w:pPr>
            <w:r w:rsidRPr="003B0530">
              <w:rPr>
                <w:rFonts w:ascii="Times New Roman" w:hAnsi="Times New Roman"/>
                <w:sz w:val="18"/>
                <w:szCs w:val="18"/>
              </w:rPr>
              <w:t xml:space="preserve">(Note) A Creative Commons license indicating that no right is owned. As of March 24, 2014, Creative Commons Japan is working on a Japanese version of its licenses based on public comments collected in a survey. </w:t>
            </w:r>
          </w:p>
          <w:p w14:paraId="3AF13877" w14:textId="77777777" w:rsidR="00BB3C37" w:rsidRPr="003B0530" w:rsidRDefault="00BB3C37" w:rsidP="00BB3C37">
            <w:pPr>
              <w:snapToGrid w:val="0"/>
              <w:rPr>
                <w:rFonts w:ascii="Times New Roman" w:eastAsia="ＭＳ ゴシック" w:hAnsi="Times New Roman"/>
                <w:sz w:val="18"/>
                <w:szCs w:val="18"/>
              </w:rPr>
            </w:pPr>
          </w:p>
          <w:p w14:paraId="53100352"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The rule on use under Section 1 does not apply to content that is subject to a different rule on use under Section 2</w:t>
            </w:r>
            <w:r w:rsidRPr="003B0530">
              <w:rPr>
                <w:rFonts w:ascii="Times New Roman" w:eastAsia="ＭＳ ゴシック" w:hAnsi="Times New Roman" w:hint="eastAsia"/>
                <w:sz w:val="18"/>
                <w:szCs w:val="18"/>
              </w:rPr>
              <w:t>．</w:t>
            </w:r>
            <w:r w:rsidRPr="003B0530">
              <w:rPr>
                <w:rFonts w:ascii="Times New Roman" w:eastAsia="ＭＳ ゴシック" w:hAnsi="Times New Roman"/>
                <w:sz w:val="18"/>
                <w:szCs w:val="18"/>
              </w:rPr>
              <w:t xml:space="preserve">Where necessary, the different rule on use should set forth matters as provided in 4) and 5) of Section 1. </w:t>
            </w:r>
          </w:p>
          <w:p w14:paraId="285C55AE" w14:textId="77777777" w:rsidR="00BB3C37" w:rsidRPr="003B0530" w:rsidRDefault="00BB3C37" w:rsidP="00BB3C37">
            <w:pPr>
              <w:snapToGrid w:val="0"/>
              <w:rPr>
                <w:rFonts w:ascii="Times New Roman" w:eastAsia="ＭＳ ゴシック" w:hAnsi="Times New Roman"/>
                <w:sz w:val="18"/>
                <w:szCs w:val="18"/>
              </w:rPr>
            </w:pPr>
          </w:p>
          <w:p w14:paraId="794FB578"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The content subject to the different rule on use and the descriptions in the different rule should be reviewed as necessary, depending on changes in the content or in the environment where relevant data are used. </w:t>
            </w:r>
          </w:p>
          <w:p w14:paraId="01F1C4D1" w14:textId="77777777" w:rsidR="00BB3C37" w:rsidRPr="003B0530" w:rsidRDefault="00BB3C37" w:rsidP="00BB3C37">
            <w:pPr>
              <w:snapToGrid w:val="0"/>
              <w:rPr>
                <w:rFonts w:ascii="Times New Roman" w:eastAsia="ＭＳ ゴシック" w:hAnsi="Times New Roman"/>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60"/>
            </w:tblGrid>
            <w:tr w:rsidR="00BB3C37" w:rsidRPr="003B0530" w14:paraId="686AA26D" w14:textId="77777777" w:rsidTr="00BB3C37">
              <w:tc>
                <w:tcPr>
                  <w:tcW w:w="8368" w:type="dxa"/>
                  <w:tcBorders>
                    <w:top w:val="single" w:sz="4" w:space="0" w:color="auto"/>
                    <w:left w:val="single" w:sz="4" w:space="0" w:color="auto"/>
                    <w:bottom w:val="single" w:sz="4" w:space="0" w:color="auto"/>
                    <w:right w:val="single" w:sz="4" w:space="0" w:color="auto"/>
                  </w:tcBorders>
                </w:tcPr>
                <w:p w14:paraId="33184218" w14:textId="77777777" w:rsidR="00BB3C37" w:rsidRPr="003B0530" w:rsidRDefault="00BB3C37" w:rsidP="00BB3C37">
                  <w:pPr>
                    <w:snapToGrid w:val="0"/>
                    <w:rPr>
                      <w:rFonts w:ascii="Times New Roman" w:eastAsia="ＭＳ ゴシック" w:hAnsi="Times New Roman"/>
                      <w:sz w:val="18"/>
                      <w:szCs w:val="18"/>
                    </w:rPr>
                  </w:pPr>
                </w:p>
                <w:p w14:paraId="44AC6717" w14:textId="77777777" w:rsidR="00BB3C37" w:rsidRPr="003B0530" w:rsidRDefault="00BB3C37" w:rsidP="00BB3C37">
                  <w:pPr>
                    <w:snapToGrid w:val="0"/>
                    <w:ind w:leftChars="202" w:left="545" w:hangingChars="67" w:hanging="121"/>
                    <w:rPr>
                      <w:rFonts w:ascii="Times New Roman" w:eastAsia="ＭＳ ゴシック" w:hAnsi="Times New Roman"/>
                      <w:sz w:val="18"/>
                      <w:szCs w:val="18"/>
                    </w:rPr>
                  </w:pPr>
                  <w:r w:rsidRPr="003B0530">
                    <w:rPr>
                      <w:rFonts w:ascii="Times New Roman" w:eastAsia="ＭＳ ゴシック" w:hAnsi="Times New Roman"/>
                      <w:color w:val="FF0000"/>
                      <w:sz w:val="18"/>
                      <w:szCs w:val="18"/>
                    </w:rPr>
                    <w:t>*Each ministry or agency may, at its own discretion, set forth provisions on links, privacy policy, accessibility, and disclaimers for the entire homepage (except use of content) unless they conflict with the above rule on use.</w:t>
                  </w:r>
                </w:p>
                <w:p w14:paraId="24FBBC11" w14:textId="77777777" w:rsidR="00BB3C37" w:rsidRPr="003B0530" w:rsidRDefault="00BB3C37" w:rsidP="00BB3C37">
                  <w:pPr>
                    <w:snapToGrid w:val="0"/>
                    <w:ind w:leftChars="202" w:left="545" w:hangingChars="67" w:hanging="121"/>
                    <w:rPr>
                      <w:rFonts w:ascii="Times New Roman" w:eastAsia="ＭＳ Ｐゴシック" w:hAnsi="Times New Roman"/>
                      <w:b/>
                      <w:sz w:val="18"/>
                      <w:szCs w:val="18"/>
                    </w:rPr>
                  </w:pPr>
                </w:p>
              </w:tc>
            </w:tr>
          </w:tbl>
          <w:p w14:paraId="5DE63006" w14:textId="77777777" w:rsidR="00BB3C37" w:rsidRPr="003B0530" w:rsidRDefault="00BB3C37" w:rsidP="00BB3C37">
            <w:pPr>
              <w:snapToGrid w:val="0"/>
              <w:rPr>
                <w:rFonts w:ascii="Times New Roman" w:eastAsia="ＭＳ ゴシック" w:hAnsi="Times New Roman"/>
                <w:sz w:val="18"/>
                <w:szCs w:val="18"/>
              </w:rPr>
            </w:pPr>
          </w:p>
          <w:p w14:paraId="62CD3CC1" w14:textId="77777777"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[Explanation] </w:t>
            </w:r>
          </w:p>
          <w:p w14:paraId="76A0AB80" w14:textId="147E09BD"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 xml:space="preserve">The Government Standard Terms of Use (Version 1.0) were compiled as a rule concerning the use of content (matters described as "copyrights" and "disclaimers" on current homepages of ministries and agencies homepage). </w:t>
            </w:r>
          </w:p>
          <w:p w14:paraId="0CE04337" w14:textId="77777777" w:rsidR="00BB3C37" w:rsidRPr="003B0530" w:rsidRDefault="00BB3C37" w:rsidP="00BB3C37">
            <w:pPr>
              <w:snapToGrid w:val="0"/>
              <w:rPr>
                <w:rFonts w:ascii="Times New Roman" w:eastAsia="ＭＳ ゴシック" w:hAnsi="Times New Roman"/>
                <w:sz w:val="18"/>
                <w:szCs w:val="18"/>
              </w:rPr>
            </w:pPr>
          </w:p>
          <w:p w14:paraId="127F563F" w14:textId="424866B6" w:rsidR="00BB3C37" w:rsidRPr="003B0530" w:rsidRDefault="00BB3C37" w:rsidP="00BB3C37">
            <w:pPr>
              <w:snapToGrid w:val="0"/>
              <w:rPr>
                <w:rFonts w:ascii="Times New Roman" w:eastAsia="ＭＳ ゴシック" w:hAnsi="Times New Roman"/>
                <w:sz w:val="18"/>
                <w:szCs w:val="18"/>
              </w:rPr>
            </w:pPr>
            <w:r w:rsidRPr="003B0530">
              <w:rPr>
                <w:rFonts w:ascii="Times New Roman" w:eastAsia="ＭＳ ゴシック" w:hAnsi="Times New Roman"/>
                <w:sz w:val="18"/>
                <w:szCs w:val="18"/>
              </w:rPr>
              <w:t>Links, privacy policy, accessibility, and disclaimers (excluding disclaimers with respect to the use of content) are configured and described in different ways on homepages of ministries and agencies. As these do not need unifying, and ministries and agencies may be free to set forth provisions concerning these matters at their own discretion, unless such provisions conflicts with relevant provisions under the Government Standard Terms of Use (Version 1.0).</w:t>
            </w:r>
          </w:p>
          <w:p w14:paraId="3A1C6A61" w14:textId="77777777" w:rsidR="00BB3C37" w:rsidRPr="003B0530" w:rsidRDefault="00BB3C37" w:rsidP="00BB3C37">
            <w:pPr>
              <w:snapToGrid w:val="0"/>
              <w:jc w:val="right"/>
              <w:rPr>
                <w:rFonts w:ascii="Times New Roman" w:hAnsi="Times New Roman"/>
              </w:rPr>
            </w:pPr>
          </w:p>
        </w:tc>
      </w:tr>
    </w:tbl>
    <w:p w14:paraId="368DB332" w14:textId="77777777" w:rsidR="00BB3C37" w:rsidRDefault="00BB3C37" w:rsidP="00BB3C37">
      <w:pPr>
        <w:widowControl/>
        <w:jc w:val="left"/>
        <w:rPr>
          <w:rFonts w:ascii="Times New Roman" w:eastAsia="ＭＳ Ｐゴシック" w:hAnsi="Times New Roman"/>
          <w:sz w:val="24"/>
        </w:rPr>
      </w:pPr>
    </w:p>
    <w:p w14:paraId="400FBA48" w14:textId="77777777" w:rsidR="00BB3C37" w:rsidRDefault="00BB3C37" w:rsidP="00BB3C37">
      <w:pPr>
        <w:widowControl/>
        <w:jc w:val="left"/>
        <w:rPr>
          <w:rFonts w:ascii="Times New Roman" w:eastAsia="ＭＳ Ｐゴシック" w:hAnsi="Times New Roman"/>
          <w:sz w:val="24"/>
        </w:rPr>
      </w:pPr>
    </w:p>
    <w:p w14:paraId="366A2609" w14:textId="77777777" w:rsidR="00BB3C37" w:rsidRPr="00BB3C37" w:rsidRDefault="00BB3C37" w:rsidP="00BB3C37">
      <w:pPr>
        <w:widowControl/>
        <w:jc w:val="left"/>
        <w:rPr>
          <w:rFonts w:ascii="Times New Roman" w:eastAsia="ＭＳ Ｐゴシック" w:hAnsi="Times New Roman"/>
          <w:sz w:val="24"/>
        </w:rPr>
      </w:pPr>
    </w:p>
    <w:p w14:paraId="35CED058" w14:textId="77777777" w:rsidR="00E03B84" w:rsidRDefault="00E03B84">
      <w:pPr>
        <w:widowControl/>
        <w:jc w:val="left"/>
        <w:rPr>
          <w:rFonts w:ascii="Times New Roman" w:eastAsia="ＭＳ Ｐゴシック" w:hAnsi="Times New Roman"/>
          <w:b/>
          <w:bCs/>
          <w:color w:val="FFFFFF"/>
          <w:sz w:val="32"/>
          <w:szCs w:val="32"/>
        </w:rPr>
      </w:pPr>
      <w:r>
        <w:rPr>
          <w:rFonts w:ascii="Times New Roman" w:hAnsi="Times New Roman"/>
          <w:b/>
          <w:bCs/>
          <w:color w:val="FFFFFF"/>
          <w:sz w:val="32"/>
          <w:szCs w:val="32"/>
        </w:rPr>
        <w:br w:type="page"/>
      </w:r>
    </w:p>
    <w:p w14:paraId="5902B154" w14:textId="3789A013" w:rsidR="00BB3C37" w:rsidRPr="00DC038F" w:rsidRDefault="00BB3C37" w:rsidP="00BB3C37">
      <w:pPr>
        <w:pStyle w:val="1"/>
        <w:pBdr>
          <w:top w:val="single" w:sz="4" w:space="1" w:color="auto"/>
          <w:left w:val="single" w:sz="4" w:space="4" w:color="auto"/>
          <w:bottom w:val="single" w:sz="4" w:space="1" w:color="auto"/>
          <w:right w:val="single" w:sz="4" w:space="4" w:color="auto"/>
        </w:pBdr>
        <w:shd w:val="clear" w:color="auto" w:fill="4F81BD" w:themeFill="accent1"/>
        <w:ind w:firstLine="0"/>
        <w:rPr>
          <w:rFonts w:ascii="Times New Roman" w:hAnsi="Times New Roman"/>
          <w:b/>
          <w:color w:val="FFFFFF" w:themeColor="background1"/>
          <w:sz w:val="32"/>
        </w:rPr>
      </w:pPr>
      <w:r w:rsidRPr="00DC038F">
        <w:rPr>
          <w:rFonts w:ascii="Times New Roman" w:hAnsi="Times New Roman"/>
          <w:b/>
          <w:bCs/>
          <w:color w:val="FFFFFF"/>
          <w:sz w:val="32"/>
          <w:szCs w:val="32"/>
        </w:rPr>
        <w:t xml:space="preserve">　</w:t>
      </w:r>
      <w:bookmarkStart w:id="104" w:name="_Toc415763652"/>
      <w:bookmarkEnd w:id="67"/>
      <w:r w:rsidRPr="00A94B8F">
        <w:rPr>
          <w:rFonts w:asciiTheme="minorHAnsi" w:hAnsiTheme="minorHAnsi"/>
          <w:b/>
          <w:color w:val="FFFFFF" w:themeColor="background1"/>
          <w:sz w:val="32"/>
        </w:rPr>
        <w:t xml:space="preserve">Comparison of </w:t>
      </w:r>
      <w:r w:rsidR="00335D6B">
        <w:rPr>
          <w:rFonts w:asciiTheme="minorHAnsi" w:hAnsiTheme="minorHAnsi"/>
          <w:b/>
          <w:color w:val="FFFFFF" w:themeColor="background1"/>
          <w:sz w:val="32"/>
        </w:rPr>
        <w:t>R</w:t>
      </w:r>
      <w:r w:rsidRPr="00A94B8F">
        <w:rPr>
          <w:rFonts w:asciiTheme="minorHAnsi" w:hAnsiTheme="minorHAnsi"/>
          <w:b/>
          <w:color w:val="FFFFFF" w:themeColor="background1"/>
          <w:sz w:val="32"/>
        </w:rPr>
        <w:t xml:space="preserve">ules on </w:t>
      </w:r>
      <w:r w:rsidR="00335D6B">
        <w:rPr>
          <w:rFonts w:asciiTheme="minorHAnsi" w:hAnsiTheme="minorHAnsi"/>
          <w:b/>
          <w:color w:val="FFFFFF" w:themeColor="background1"/>
          <w:sz w:val="32"/>
        </w:rPr>
        <w:t>U</w:t>
      </w:r>
      <w:r w:rsidRPr="00A94B8F">
        <w:rPr>
          <w:rFonts w:asciiTheme="minorHAnsi" w:hAnsiTheme="minorHAnsi"/>
          <w:b/>
          <w:color w:val="FFFFFF" w:themeColor="background1"/>
          <w:sz w:val="32"/>
        </w:rPr>
        <w:t>se</w:t>
      </w:r>
      <w:r>
        <w:rPr>
          <w:rFonts w:asciiTheme="minorHAnsi" w:hAnsiTheme="minorHAnsi" w:hint="eastAsia"/>
          <w:b/>
          <w:color w:val="FFFFFF" w:themeColor="background1"/>
          <w:sz w:val="32"/>
        </w:rPr>
        <w:t>,</w:t>
      </w:r>
      <w:r w:rsidRPr="00A94B8F">
        <w:rPr>
          <w:rFonts w:asciiTheme="minorHAnsi" w:hAnsiTheme="minorHAnsi"/>
          <w:b/>
          <w:color w:val="FFFFFF" w:themeColor="background1"/>
          <w:sz w:val="32"/>
        </w:rPr>
        <w:t xml:space="preserve"> and</w:t>
      </w:r>
      <w:r w:rsidRPr="00BB3C37">
        <w:rPr>
          <w:rFonts w:asciiTheme="minorHAnsi" w:hAnsiTheme="minorHAnsi" w:hint="eastAsia"/>
          <w:b/>
          <w:color w:val="FFFFFF" w:themeColor="background1"/>
          <w:sz w:val="32"/>
        </w:rPr>
        <w:t xml:space="preserve"> </w:t>
      </w:r>
      <w:r w:rsidR="00335D6B">
        <w:rPr>
          <w:rFonts w:asciiTheme="minorHAnsi" w:hAnsiTheme="minorHAnsi" w:hint="eastAsia"/>
          <w:b/>
          <w:color w:val="FFFFFF" w:themeColor="background1"/>
          <w:sz w:val="32"/>
        </w:rPr>
        <w:t>the M</w:t>
      </w:r>
      <w:r>
        <w:rPr>
          <w:rFonts w:asciiTheme="minorHAnsi" w:hAnsiTheme="minorHAnsi" w:hint="eastAsia"/>
          <w:b/>
          <w:color w:val="FFFFFF" w:themeColor="background1"/>
          <w:sz w:val="32"/>
        </w:rPr>
        <w:t xml:space="preserve">ost </w:t>
      </w:r>
      <w:r w:rsidR="00335D6B">
        <w:rPr>
          <w:rFonts w:asciiTheme="minorHAnsi" w:hAnsiTheme="minorHAnsi"/>
          <w:b/>
          <w:color w:val="FFFFFF" w:themeColor="background1"/>
          <w:sz w:val="32"/>
        </w:rPr>
        <w:t>Desirable Rule on U</w:t>
      </w:r>
      <w:r w:rsidRPr="00A94B8F">
        <w:rPr>
          <w:rFonts w:asciiTheme="minorHAnsi" w:hAnsiTheme="minorHAnsi"/>
          <w:b/>
          <w:color w:val="FFFFFF" w:themeColor="background1"/>
          <w:sz w:val="32"/>
        </w:rPr>
        <w:t>se</w:t>
      </w:r>
      <w:bookmarkEnd w:id="104"/>
    </w:p>
    <w:p w14:paraId="5759BFFA" w14:textId="77777777" w:rsidR="00BB3C37" w:rsidRPr="00DC038F" w:rsidRDefault="00BB3C37" w:rsidP="00BB3C37">
      <w:pPr>
        <w:ind w:firstLineChars="100" w:firstLine="210"/>
        <w:jc w:val="left"/>
        <w:rPr>
          <w:rFonts w:ascii="Times New Roman" w:hAnsi="Times New Roman"/>
        </w:rPr>
      </w:pPr>
    </w:p>
    <w:p w14:paraId="06A6F1BF" w14:textId="1045DE14" w:rsidR="00764EC3" w:rsidRDefault="00BC6EBF" w:rsidP="00764EC3">
      <w:pPr>
        <w:ind w:leftChars="200" w:left="420"/>
      </w:pPr>
      <w:r w:rsidRPr="00BC6EBF">
        <w:rPr>
          <w:rFonts w:ascii="Times New Roman" w:hAnsi="Times New Roman"/>
        </w:rPr>
        <w:t>In Chapter 5, we presented three types of rules on use of o</w:t>
      </w:r>
      <w:r w:rsidR="00764EC3">
        <w:rPr>
          <w:rFonts w:ascii="Times New Roman" w:hAnsi="Times New Roman"/>
        </w:rPr>
        <w:t xml:space="preserve">pen data; namely CC0, CC-BY, </w:t>
      </w:r>
      <w:r w:rsidRPr="00BC6EBF">
        <w:rPr>
          <w:rFonts w:ascii="Times New Roman" w:hAnsi="Times New Roman"/>
        </w:rPr>
        <w:t>the Government Standard Terms of Use (Version 1.0)</w:t>
      </w:r>
      <w:r w:rsidR="00764EC3">
        <w:rPr>
          <w:rFonts w:ascii="Times New Roman" w:hAnsi="Times New Roman"/>
        </w:rPr>
        <w:t xml:space="preserve">, and </w:t>
      </w:r>
      <w:r w:rsidR="00764EC3">
        <w:rPr>
          <w:rFonts w:hint="eastAsia"/>
        </w:rPr>
        <w:t xml:space="preserve">the Standard Terms of Use of </w:t>
      </w:r>
      <w:r w:rsidR="00764EC3">
        <w:t>“</w:t>
      </w:r>
      <w:r w:rsidR="00764EC3">
        <w:rPr>
          <w:rFonts w:hint="eastAsia"/>
        </w:rPr>
        <w:t>DATA.GO.JP</w:t>
      </w:r>
      <w:r w:rsidR="00764EC3">
        <w:t>”</w:t>
      </w:r>
      <w:r w:rsidR="00764EC3">
        <w:rPr>
          <w:rFonts w:hint="eastAsia"/>
        </w:rPr>
        <w:t xml:space="preserve"> (trial version of the government data catalog site)</w:t>
      </w:r>
      <w:r w:rsidR="00764EC3">
        <w:t>.</w:t>
      </w:r>
    </w:p>
    <w:p w14:paraId="4EB29E4B" w14:textId="532B7EF6" w:rsidR="00DC038F" w:rsidRPr="00DC038F" w:rsidRDefault="00764EC3" w:rsidP="00DC038F">
      <w:pPr>
        <w:ind w:firstLineChars="100" w:firstLine="210"/>
        <w:rPr>
          <w:rFonts w:ascii="Times New Roman" w:hAnsi="Times New Roman"/>
        </w:rPr>
      </w:pPr>
      <w:r>
        <w:rPr>
          <w:rFonts w:ascii="Times New Roman" w:hAnsi="Times New Roman"/>
        </w:rPr>
        <w:t xml:space="preserve"> </w:t>
      </w:r>
      <w:r w:rsidR="00BC6EBF" w:rsidRPr="00BC6EBF">
        <w:rPr>
          <w:rFonts w:ascii="Times New Roman" w:hAnsi="Times New Roman"/>
        </w:rPr>
        <w:t>In this Chapter, we make a comparison of CC0, CC-BY and the Government Standard Terms of Use (Version 1.0) from the perspectives of both information users and the information provider so that the information provider can grasp the difference among different use rules at the time of reviewing which rule to adopt</w:t>
      </w:r>
      <w:r>
        <w:rPr>
          <w:rFonts w:ascii="Times New Roman" w:hAnsi="Times New Roman"/>
        </w:rPr>
        <w:t xml:space="preserve"> (</w:t>
      </w:r>
      <w:r w:rsidRPr="00764EC3">
        <w:rPr>
          <w:rFonts w:ascii="Times New Roman" w:hAnsi="Times New Roman"/>
        </w:rPr>
        <w:t>the Standard Terms of Use of “DATA.GO.JP”</w:t>
      </w:r>
      <w:r>
        <w:rPr>
          <w:rFonts w:ascii="Times New Roman" w:hAnsi="Times New Roman"/>
        </w:rPr>
        <w:t xml:space="preserve"> is included in CC-BY on Table 6-1)</w:t>
      </w:r>
      <w:r w:rsidR="00BC6EBF" w:rsidRPr="00BC6EBF">
        <w:rPr>
          <w:rFonts w:ascii="Times New Roman" w:hAnsi="Times New Roman"/>
        </w:rPr>
        <w:t>. In addition, based on the results of the comparison, we elucidate the most desirable rule on use at the time of publicly disclosing data as open data.</w:t>
      </w:r>
    </w:p>
    <w:p w14:paraId="356F82C8" w14:textId="77777777" w:rsidR="00DC038F" w:rsidRPr="00DC038F" w:rsidRDefault="00DC038F" w:rsidP="00DC038F">
      <w:pPr>
        <w:ind w:firstLineChars="100" w:firstLine="210"/>
        <w:jc w:val="left"/>
        <w:rPr>
          <w:rFonts w:ascii="Times New Roman" w:hAnsi="Times New Roman"/>
        </w:rPr>
      </w:pPr>
    </w:p>
    <w:p w14:paraId="11F8FCD7" w14:textId="77777777" w:rsidR="00DC038F" w:rsidRPr="00DC038F" w:rsidRDefault="00DC038F" w:rsidP="00DC038F">
      <w:pPr>
        <w:rPr>
          <w:rFonts w:ascii="Times New Roman" w:hAnsi="Times New Roman"/>
        </w:rPr>
      </w:pPr>
    </w:p>
    <w:p w14:paraId="180870D7" w14:textId="094BAD63" w:rsidR="00DC038F" w:rsidRPr="00BD1121" w:rsidRDefault="00BC6EBF" w:rsidP="00BD1121">
      <w:pPr>
        <w:pStyle w:val="2"/>
      </w:pPr>
      <w:bookmarkStart w:id="105" w:name="_Toc415763653"/>
      <w:bookmarkEnd w:id="68"/>
      <w:r w:rsidRPr="00BD1121">
        <w:t>Comparison from the perspective of information users</w:t>
      </w:r>
      <w:bookmarkEnd w:id="105"/>
    </w:p>
    <w:p w14:paraId="16DDAC71" w14:textId="00C10BA5" w:rsidR="00DC038F" w:rsidRPr="00DC038F" w:rsidRDefault="00DC038F" w:rsidP="00DC038F">
      <w:pPr>
        <w:ind w:leftChars="100" w:left="210"/>
        <w:rPr>
          <w:rFonts w:ascii="Times New Roman" w:hAnsi="Times New Roman"/>
        </w:rPr>
      </w:pPr>
      <w:r w:rsidRPr="00DC038F">
        <w:rPr>
          <w:rFonts w:ascii="ＭＳ 明朝" w:hAnsi="ＭＳ 明朝" w:cs="ＭＳ 明朝" w:hint="eastAsia"/>
          <w:szCs w:val="21"/>
        </w:rPr>
        <w:t xml:space="preserve">　</w:t>
      </w:r>
      <w:r w:rsidR="00BC6EBF" w:rsidRPr="00BC6EBF">
        <w:rPr>
          <w:rFonts w:ascii="Times New Roman" w:eastAsia="Century" w:hAnsi="Times New Roman"/>
          <w:szCs w:val="21"/>
        </w:rPr>
        <w:t>By comparing the three types of rules on use of open data from the perspective of information users, as to (i) whether the data can be applied to secondary use freely, and (ii) whether the mash-up with data from foreign countries is easy, we get the following results.</w:t>
      </w:r>
    </w:p>
    <w:p w14:paraId="512D37B4" w14:textId="77777777" w:rsidR="00DC038F" w:rsidRPr="00DC038F" w:rsidRDefault="00DC038F" w:rsidP="00DC038F">
      <w:pPr>
        <w:ind w:leftChars="100" w:left="210"/>
        <w:rPr>
          <w:rFonts w:ascii="Times New Roman" w:hAnsi="Times New Roman"/>
        </w:rPr>
      </w:pPr>
    </w:p>
    <w:p w14:paraId="4EBEC743" w14:textId="2CD85B88" w:rsidR="00DC038F" w:rsidRPr="00DC038F" w:rsidRDefault="00BC6EBF" w:rsidP="00DC038F">
      <w:pPr>
        <w:pStyle w:val="aa"/>
        <w:rPr>
          <w:rFonts w:ascii="Times New Roman" w:hAnsi="Times New Roman"/>
        </w:rPr>
      </w:pPr>
      <w:r w:rsidRPr="00BC6EBF">
        <w:rPr>
          <w:rFonts w:ascii="Times New Roman" w:hAnsi="Times New Roman"/>
        </w:rPr>
        <w:t>Table</w:t>
      </w:r>
      <w:r w:rsidR="00DC038F" w:rsidRPr="00DC038F">
        <w:rPr>
          <w:rFonts w:ascii="Times New Roman" w:hAnsi="Times New Roman"/>
        </w:rPr>
        <w:t xml:space="preserve"> </w:t>
      </w:r>
      <w:r w:rsidR="00DC038F" w:rsidRPr="00DC038F">
        <w:rPr>
          <w:rFonts w:ascii="Times New Roman" w:hAnsi="Times New Roman"/>
        </w:rPr>
        <w:fldChar w:fldCharType="begin"/>
      </w:r>
      <w:r w:rsidR="00DC038F" w:rsidRPr="00DC038F">
        <w:rPr>
          <w:rFonts w:ascii="Times New Roman" w:hAnsi="Times New Roman"/>
        </w:rPr>
        <w:instrText xml:space="preserve"> STYLEREF 1 \s </w:instrText>
      </w:r>
      <w:r w:rsidR="00DC038F" w:rsidRPr="00DC038F">
        <w:rPr>
          <w:rFonts w:ascii="Times New Roman" w:hAnsi="Times New Roman"/>
        </w:rPr>
        <w:fldChar w:fldCharType="separate"/>
      </w:r>
      <w:r w:rsidR="00D058CD">
        <w:rPr>
          <w:rFonts w:ascii="Times New Roman" w:hAnsi="Times New Roman"/>
          <w:noProof/>
        </w:rPr>
        <w:t>6</w:t>
      </w:r>
      <w:r w:rsidR="00DC038F" w:rsidRPr="00DC038F">
        <w:rPr>
          <w:rFonts w:ascii="Times New Roman" w:hAnsi="Times New Roman"/>
          <w:noProof/>
        </w:rPr>
        <w:fldChar w:fldCharType="end"/>
      </w:r>
      <w:r w:rsidR="00DC038F" w:rsidRPr="00DC038F">
        <w:rPr>
          <w:rFonts w:ascii="Times New Roman" w:hAnsi="Times New Roman"/>
        </w:rPr>
        <w:noBreakHyphen/>
      </w:r>
      <w:r w:rsidR="00DC038F" w:rsidRPr="00DC038F">
        <w:rPr>
          <w:rFonts w:ascii="Times New Roman" w:hAnsi="Times New Roman"/>
        </w:rPr>
        <w:fldChar w:fldCharType="begin"/>
      </w:r>
      <w:r w:rsidR="00DC038F" w:rsidRPr="00DC038F">
        <w:rPr>
          <w:rFonts w:ascii="Times New Roman" w:hAnsi="Times New Roman"/>
        </w:rPr>
        <w:instrText xml:space="preserve"> SEQ </w:instrText>
      </w:r>
      <w:r w:rsidR="00DC038F" w:rsidRPr="00DC038F">
        <w:rPr>
          <w:rFonts w:ascii="Times New Roman" w:hAnsi="Times New Roman"/>
        </w:rPr>
        <w:instrText>表</w:instrText>
      </w:r>
      <w:r w:rsidR="00DC038F" w:rsidRPr="00DC038F">
        <w:rPr>
          <w:rFonts w:ascii="Times New Roman" w:hAnsi="Times New Roman"/>
        </w:rPr>
        <w:instrText xml:space="preserve"> \* ARABIC \s 1 </w:instrText>
      </w:r>
      <w:r w:rsidR="00DC038F" w:rsidRPr="00DC038F">
        <w:rPr>
          <w:rFonts w:ascii="Times New Roman" w:hAnsi="Times New Roman"/>
        </w:rPr>
        <w:fldChar w:fldCharType="separate"/>
      </w:r>
      <w:r w:rsidR="00D058CD">
        <w:rPr>
          <w:rFonts w:ascii="Times New Roman" w:hAnsi="Times New Roman"/>
          <w:noProof/>
        </w:rPr>
        <w:t>1</w:t>
      </w:r>
      <w:r w:rsidR="00DC038F" w:rsidRPr="00DC038F">
        <w:rPr>
          <w:rFonts w:ascii="Times New Roman" w:hAnsi="Times New Roman"/>
          <w:noProof/>
        </w:rPr>
        <w:fldChar w:fldCharType="end"/>
      </w:r>
      <w:r w:rsidR="00DC038F" w:rsidRPr="00DC038F">
        <w:rPr>
          <w:rFonts w:ascii="Times New Roman" w:hAnsi="Times New Roman"/>
        </w:rPr>
        <w:t xml:space="preserve">　</w:t>
      </w:r>
      <w:r w:rsidRPr="00BC6EBF">
        <w:t xml:space="preserve"> </w:t>
      </w:r>
      <w:r w:rsidR="00631905">
        <w:rPr>
          <w:rFonts w:ascii="Times New Roman" w:hAnsi="Times New Roman"/>
        </w:rPr>
        <w:t>Comparison from the Perspective of Information U</w:t>
      </w:r>
      <w:r w:rsidRPr="00BC6EBF">
        <w:rPr>
          <w:rFonts w:ascii="Times New Roman" w:hAnsi="Times New Roman"/>
        </w:rPr>
        <w:t>sers</w:t>
      </w:r>
    </w:p>
    <w:tbl>
      <w:tblPr>
        <w:tblStyle w:val="af8"/>
        <w:tblW w:w="8153" w:type="dxa"/>
        <w:tblInd w:w="460" w:type="dxa"/>
        <w:tblLook w:val="04A0" w:firstRow="1" w:lastRow="0" w:firstColumn="1" w:lastColumn="0" w:noHBand="0" w:noVBand="1"/>
      </w:tblPr>
      <w:tblGrid>
        <w:gridCol w:w="2654"/>
        <w:gridCol w:w="1134"/>
        <w:gridCol w:w="2199"/>
        <w:gridCol w:w="2166"/>
      </w:tblGrid>
      <w:tr w:rsidR="00BC6EBF" w:rsidRPr="00DC038F" w14:paraId="446B9767" w14:textId="77777777" w:rsidTr="005926C3">
        <w:tc>
          <w:tcPr>
            <w:tcW w:w="2654" w:type="dxa"/>
            <w:shd w:val="clear" w:color="auto" w:fill="948A54" w:themeFill="background2" w:themeFillShade="80"/>
          </w:tcPr>
          <w:p w14:paraId="07EF2B23" w14:textId="77777777" w:rsidR="00BC6EBF" w:rsidRPr="00DC038F" w:rsidRDefault="00BC6EBF" w:rsidP="00BC6EBF">
            <w:pPr>
              <w:rPr>
                <w:rFonts w:ascii="Times New Roman" w:hAnsi="Times New Roman"/>
                <w:b/>
                <w:color w:val="000000" w:themeColor="text1"/>
              </w:rPr>
            </w:pPr>
          </w:p>
        </w:tc>
        <w:tc>
          <w:tcPr>
            <w:tcW w:w="1134" w:type="dxa"/>
            <w:shd w:val="clear" w:color="auto" w:fill="948A54" w:themeFill="background2" w:themeFillShade="80"/>
          </w:tcPr>
          <w:p w14:paraId="7D56905D" w14:textId="5FB8E9EF" w:rsidR="00BC6EBF" w:rsidRPr="00DC038F" w:rsidRDefault="00BC6EBF" w:rsidP="00BC6EBF">
            <w:pPr>
              <w:jc w:val="center"/>
              <w:rPr>
                <w:rFonts w:ascii="Times New Roman" w:hAnsi="Times New Roman"/>
                <w:b/>
                <w:color w:val="000000" w:themeColor="text1"/>
              </w:rPr>
            </w:pPr>
            <w:r w:rsidRPr="00375940">
              <w:rPr>
                <w:rFonts w:asciiTheme="minorHAnsi" w:hAnsiTheme="minorHAnsi"/>
                <w:b/>
                <w:color w:val="000000" w:themeColor="text1"/>
              </w:rPr>
              <w:t>CC0</w:t>
            </w:r>
          </w:p>
        </w:tc>
        <w:tc>
          <w:tcPr>
            <w:tcW w:w="2199" w:type="dxa"/>
            <w:shd w:val="clear" w:color="auto" w:fill="948A54" w:themeFill="background2" w:themeFillShade="80"/>
          </w:tcPr>
          <w:p w14:paraId="7CED37E4" w14:textId="396C111C" w:rsidR="00BC6EBF" w:rsidRPr="00DC038F" w:rsidRDefault="00BC6EBF" w:rsidP="00BC6EBF">
            <w:pPr>
              <w:jc w:val="center"/>
              <w:rPr>
                <w:rFonts w:ascii="Times New Roman" w:hAnsi="Times New Roman"/>
                <w:b/>
                <w:color w:val="000000" w:themeColor="text1"/>
              </w:rPr>
            </w:pPr>
            <w:r w:rsidRPr="00375940">
              <w:rPr>
                <w:rFonts w:asciiTheme="minorHAnsi" w:hAnsiTheme="minorHAnsi"/>
                <w:b/>
                <w:color w:val="000000" w:themeColor="text1"/>
              </w:rPr>
              <w:t>CC-BY</w:t>
            </w:r>
            <w:r w:rsidRPr="00375940">
              <w:rPr>
                <w:rFonts w:asciiTheme="minorHAnsi"/>
                <w:b/>
                <w:color w:val="000000" w:themeColor="text1"/>
              </w:rPr>
              <w:t>（</w:t>
            </w:r>
            <w:r w:rsidRPr="00375940">
              <w:rPr>
                <w:rFonts w:asciiTheme="minorHAnsi"/>
                <w:b/>
                <w:color w:val="000000" w:themeColor="text1"/>
              </w:rPr>
              <w:t>※</w:t>
            </w:r>
            <w:r w:rsidRPr="00375940">
              <w:rPr>
                <w:rFonts w:asciiTheme="minorHAnsi"/>
                <w:b/>
                <w:color w:val="000000" w:themeColor="text1"/>
              </w:rPr>
              <w:t>）</w:t>
            </w:r>
          </w:p>
        </w:tc>
        <w:tc>
          <w:tcPr>
            <w:tcW w:w="2166" w:type="dxa"/>
            <w:shd w:val="clear" w:color="auto" w:fill="948A54" w:themeFill="background2" w:themeFillShade="80"/>
          </w:tcPr>
          <w:p w14:paraId="04FCDECF" w14:textId="77777777" w:rsidR="00BC6EBF" w:rsidRPr="005926C3" w:rsidRDefault="00BC6EBF" w:rsidP="00BC6EBF">
            <w:pPr>
              <w:jc w:val="center"/>
              <w:rPr>
                <w:rFonts w:asciiTheme="minorHAnsi" w:hAnsiTheme="minorHAnsi"/>
                <w:b/>
                <w:color w:val="000000" w:themeColor="text1"/>
                <w:sz w:val="18"/>
              </w:rPr>
            </w:pPr>
            <w:r w:rsidRPr="005926C3">
              <w:rPr>
                <w:rFonts w:asciiTheme="minorHAnsi" w:hAnsiTheme="minorHAnsi"/>
                <w:b/>
                <w:color w:val="000000" w:themeColor="text1"/>
                <w:sz w:val="18"/>
              </w:rPr>
              <w:t xml:space="preserve">The Government Standard Terms of Use </w:t>
            </w:r>
          </w:p>
          <w:p w14:paraId="3D6AC746" w14:textId="470325F1" w:rsidR="00BC6EBF" w:rsidRPr="00764EC3" w:rsidRDefault="00764EC3" w:rsidP="00764EC3">
            <w:pPr>
              <w:jc w:val="center"/>
              <w:rPr>
                <w:rFonts w:asciiTheme="minorHAnsi" w:hAnsiTheme="minorHAnsi"/>
                <w:b/>
                <w:color w:val="000000" w:themeColor="text1"/>
              </w:rPr>
            </w:pPr>
            <w:r w:rsidRPr="005926C3">
              <w:rPr>
                <w:rFonts w:asciiTheme="minorHAnsi" w:hAnsiTheme="minorHAnsi"/>
                <w:b/>
                <w:color w:val="000000" w:themeColor="text1"/>
                <w:sz w:val="18"/>
              </w:rPr>
              <w:t>(Version 1.0)</w:t>
            </w:r>
          </w:p>
        </w:tc>
      </w:tr>
      <w:tr w:rsidR="00BC6EBF" w:rsidRPr="00DC038F" w14:paraId="0E28D553" w14:textId="77777777" w:rsidTr="005926C3">
        <w:tc>
          <w:tcPr>
            <w:tcW w:w="2654" w:type="dxa"/>
          </w:tcPr>
          <w:p w14:paraId="6E9C357D" w14:textId="45769A6B" w:rsidR="00BC6EBF" w:rsidRPr="00DC038F" w:rsidRDefault="00BC6EBF" w:rsidP="00BC6EBF">
            <w:pPr>
              <w:ind w:left="210" w:hangingChars="100" w:hanging="210"/>
              <w:rPr>
                <w:rFonts w:ascii="Times New Roman" w:hAnsi="Times New Roman"/>
              </w:rPr>
            </w:pPr>
            <w:r>
              <w:rPr>
                <w:rFonts w:hint="eastAsia"/>
              </w:rPr>
              <w:t>(i) Whether the data can be applied to secondary use freely.</w:t>
            </w:r>
          </w:p>
        </w:tc>
        <w:tc>
          <w:tcPr>
            <w:tcW w:w="1134" w:type="dxa"/>
            <w:vAlign w:val="center"/>
          </w:tcPr>
          <w:p w14:paraId="79BCEBE6" w14:textId="3DE09D57" w:rsidR="00BC6EBF" w:rsidRPr="00DC038F" w:rsidRDefault="00BC6EBF" w:rsidP="00BC6EBF">
            <w:pPr>
              <w:jc w:val="center"/>
              <w:rPr>
                <w:rFonts w:ascii="Times New Roman" w:eastAsiaTheme="minorEastAsia" w:hAnsi="Times New Roman"/>
              </w:rPr>
            </w:pPr>
            <w:r w:rsidRPr="00ED1B07">
              <w:rPr>
                <w:rFonts w:asciiTheme="minorHAnsi" w:eastAsiaTheme="minorEastAsia" w:hAnsiTheme="minorHAnsi" w:cs="ＭＳ 明朝"/>
              </w:rPr>
              <w:t>Possible</w:t>
            </w:r>
          </w:p>
        </w:tc>
        <w:tc>
          <w:tcPr>
            <w:tcW w:w="2199" w:type="dxa"/>
            <w:vAlign w:val="center"/>
          </w:tcPr>
          <w:p w14:paraId="59199076" w14:textId="77777777" w:rsidR="00BC6EBF" w:rsidRDefault="00BC6EBF" w:rsidP="00BC6EBF">
            <w:pPr>
              <w:ind w:leftChars="50" w:left="105"/>
              <w:rPr>
                <w:rFonts w:asciiTheme="minorHAnsi" w:eastAsiaTheme="minorEastAsia" w:hAnsiTheme="minorHAnsi"/>
              </w:rPr>
            </w:pPr>
            <w:r w:rsidRPr="00ED1B07">
              <w:rPr>
                <w:rFonts w:asciiTheme="minorHAnsi" w:eastAsiaTheme="minorEastAsia" w:hAnsiTheme="minorHAnsi"/>
              </w:rPr>
              <w:t>Possible</w:t>
            </w:r>
            <w:r>
              <w:rPr>
                <w:rFonts w:asciiTheme="minorHAnsi" w:eastAsiaTheme="minorEastAsia" w:hAnsiTheme="minorHAnsi" w:hint="eastAsia"/>
              </w:rPr>
              <w:t>,</w:t>
            </w:r>
            <w:r w:rsidRPr="00ED1B07">
              <w:rPr>
                <w:rFonts w:asciiTheme="minorHAnsi" w:eastAsiaTheme="minorEastAsia" w:hAnsiTheme="minorHAnsi"/>
              </w:rPr>
              <w:t xml:space="preserve"> by </w:t>
            </w:r>
            <w:r>
              <w:rPr>
                <w:rFonts w:asciiTheme="minorHAnsi" w:eastAsiaTheme="minorEastAsia" w:hAnsiTheme="minorHAnsi" w:hint="eastAsia"/>
              </w:rPr>
              <w:t>indicating</w:t>
            </w:r>
          </w:p>
          <w:p w14:paraId="5FB2E18C" w14:textId="44C7ECC9" w:rsidR="00BC6EBF" w:rsidRPr="00DC038F" w:rsidRDefault="00BC6EBF" w:rsidP="00BC6EBF">
            <w:pPr>
              <w:jc w:val="center"/>
              <w:rPr>
                <w:rFonts w:ascii="Times New Roman" w:eastAsiaTheme="minorEastAsia" w:hAnsi="Times New Roman"/>
              </w:rPr>
            </w:pPr>
            <w:r w:rsidRPr="00ED1B07">
              <w:rPr>
                <w:rFonts w:asciiTheme="minorHAnsi" w:eastAsiaTheme="minorEastAsia" w:hAnsiTheme="minorHAnsi"/>
              </w:rPr>
              <w:t>the source</w:t>
            </w:r>
            <w:r>
              <w:rPr>
                <w:rFonts w:asciiTheme="minorHAnsi" w:eastAsiaTheme="minorEastAsia" w:hAnsiTheme="minorHAnsi" w:hint="eastAsia"/>
              </w:rPr>
              <w:t xml:space="preserve"> of data/information</w:t>
            </w:r>
            <w:r w:rsidRPr="00ED1B07">
              <w:rPr>
                <w:rFonts w:asciiTheme="minorHAnsi" w:eastAsiaTheme="minorEastAsia" w:hAnsiTheme="minorHAnsi"/>
              </w:rPr>
              <w:t>.</w:t>
            </w:r>
          </w:p>
        </w:tc>
        <w:tc>
          <w:tcPr>
            <w:tcW w:w="2166" w:type="dxa"/>
            <w:vAlign w:val="center"/>
          </w:tcPr>
          <w:p w14:paraId="6C838F99" w14:textId="0B7D2EB0" w:rsidR="00BC6EBF" w:rsidRPr="00DC038F" w:rsidRDefault="00BC6EBF" w:rsidP="00BC6EBF">
            <w:pPr>
              <w:jc w:val="center"/>
              <w:rPr>
                <w:rFonts w:ascii="Times New Roman" w:eastAsiaTheme="minorEastAsia" w:hAnsi="Times New Roman"/>
              </w:rPr>
            </w:pPr>
            <w:r w:rsidRPr="00ED1B07">
              <w:rPr>
                <w:rFonts w:asciiTheme="minorHAnsi" w:eastAsiaTheme="minorEastAsia" w:hAnsiTheme="minorHAnsi"/>
              </w:rPr>
              <w:t xml:space="preserve">In addition to the source </w:t>
            </w:r>
            <w:r>
              <w:rPr>
                <w:rFonts w:asciiTheme="minorHAnsi" w:eastAsiaTheme="minorEastAsia" w:hAnsiTheme="minorHAnsi" w:hint="eastAsia"/>
              </w:rPr>
              <w:t>indication</w:t>
            </w:r>
            <w:r w:rsidRPr="00ED1B07">
              <w:rPr>
                <w:rFonts w:asciiTheme="minorHAnsi" w:eastAsiaTheme="minorEastAsia" w:hAnsiTheme="minorHAnsi"/>
              </w:rPr>
              <w:t>, there are certain prohibited matters.</w:t>
            </w:r>
          </w:p>
        </w:tc>
      </w:tr>
      <w:tr w:rsidR="00BC6EBF" w:rsidRPr="00DC038F" w14:paraId="18095D24" w14:textId="77777777" w:rsidTr="005926C3">
        <w:tc>
          <w:tcPr>
            <w:tcW w:w="2654" w:type="dxa"/>
          </w:tcPr>
          <w:p w14:paraId="4F8C84A1" w14:textId="092E845D" w:rsidR="00BC6EBF" w:rsidRPr="00DC038F" w:rsidRDefault="00BC6EBF" w:rsidP="00BC6EBF">
            <w:pPr>
              <w:ind w:left="210" w:hangingChars="100" w:hanging="210"/>
              <w:rPr>
                <w:rFonts w:ascii="Times New Roman" w:hAnsi="Times New Roman"/>
              </w:rPr>
            </w:pPr>
            <w:r>
              <w:rPr>
                <w:rFonts w:hint="eastAsia"/>
              </w:rPr>
              <w:t>(ii) Whether the mash-up with data from foreign countries (many of them are based on CC-BY) is easy.</w:t>
            </w:r>
          </w:p>
        </w:tc>
        <w:tc>
          <w:tcPr>
            <w:tcW w:w="1134" w:type="dxa"/>
            <w:vAlign w:val="center"/>
          </w:tcPr>
          <w:p w14:paraId="5CC8E629" w14:textId="6F2C6B50" w:rsidR="00BC6EBF" w:rsidRPr="00DC038F" w:rsidRDefault="00BC6EBF" w:rsidP="00BC6EBF">
            <w:pPr>
              <w:jc w:val="center"/>
              <w:rPr>
                <w:rFonts w:ascii="Times New Roman" w:eastAsiaTheme="minorEastAsia" w:hAnsi="Times New Roman"/>
              </w:rPr>
            </w:pPr>
            <w:r w:rsidRPr="00ED1B07">
              <w:rPr>
                <w:rFonts w:asciiTheme="minorHAnsi" w:eastAsiaTheme="minorEastAsia" w:hAnsiTheme="minorHAnsi"/>
              </w:rPr>
              <w:t>Easy</w:t>
            </w:r>
          </w:p>
        </w:tc>
        <w:tc>
          <w:tcPr>
            <w:tcW w:w="2199" w:type="dxa"/>
            <w:vAlign w:val="center"/>
          </w:tcPr>
          <w:p w14:paraId="22328C49" w14:textId="11C05814" w:rsidR="00BC6EBF" w:rsidRPr="00DC038F" w:rsidRDefault="00BC6EBF" w:rsidP="00BC6EBF">
            <w:pPr>
              <w:jc w:val="center"/>
              <w:rPr>
                <w:rFonts w:ascii="Times New Roman" w:eastAsiaTheme="minorEastAsia" w:hAnsi="Times New Roman"/>
              </w:rPr>
            </w:pPr>
            <w:r w:rsidRPr="00ED1B07">
              <w:rPr>
                <w:rFonts w:asciiTheme="minorHAnsi" w:eastAsiaTheme="minorEastAsia" w:hAnsiTheme="minorHAnsi"/>
              </w:rPr>
              <w:t xml:space="preserve">When the number gets larger, the </w:t>
            </w:r>
            <w:r>
              <w:rPr>
                <w:rFonts w:asciiTheme="minorHAnsi" w:eastAsiaTheme="minorEastAsia" w:hAnsiTheme="minorHAnsi" w:hint="eastAsia"/>
              </w:rPr>
              <w:t>number of source indications will</w:t>
            </w:r>
            <w:r w:rsidRPr="00ED1B07">
              <w:rPr>
                <w:rFonts w:asciiTheme="minorHAnsi" w:eastAsiaTheme="minorEastAsia" w:hAnsiTheme="minorHAnsi"/>
              </w:rPr>
              <w:t xml:space="preserve"> increase.</w:t>
            </w:r>
          </w:p>
        </w:tc>
        <w:tc>
          <w:tcPr>
            <w:tcW w:w="2166" w:type="dxa"/>
            <w:vAlign w:val="center"/>
          </w:tcPr>
          <w:p w14:paraId="083C9AC0" w14:textId="5D8829B8" w:rsidR="00BC6EBF" w:rsidRPr="00DC038F" w:rsidRDefault="00BC6EBF" w:rsidP="00BC6EBF">
            <w:pPr>
              <w:jc w:val="center"/>
              <w:rPr>
                <w:rFonts w:ascii="Times New Roman" w:eastAsiaTheme="minorEastAsia" w:hAnsi="Times New Roman"/>
              </w:rPr>
            </w:pPr>
            <w:r w:rsidRPr="00ED1B07">
              <w:rPr>
                <w:rFonts w:asciiTheme="minorHAnsi" w:eastAsiaTheme="minorEastAsia" w:hAnsiTheme="minorHAnsi"/>
              </w:rPr>
              <w:t>It is necessary to understand the difference with CC-BY.</w:t>
            </w:r>
          </w:p>
        </w:tc>
      </w:tr>
    </w:tbl>
    <w:p w14:paraId="3A46FA0E" w14:textId="10EDC25A" w:rsidR="00DC038F" w:rsidRPr="00BC6EBF" w:rsidRDefault="00DC038F" w:rsidP="00BC6EBF">
      <w:pPr>
        <w:ind w:leftChars="100" w:left="210"/>
        <w:rPr>
          <w:rFonts w:ascii="Times New Roman" w:hAnsi="Times New Roman"/>
        </w:rPr>
      </w:pPr>
      <w:r w:rsidRPr="00BC6EBF">
        <w:rPr>
          <w:rFonts w:ascii="ＭＳ 明朝" w:hAnsi="ＭＳ 明朝" w:cs="ＭＳ 明朝"/>
          <w:szCs w:val="21"/>
        </w:rPr>
        <w:t>※</w:t>
      </w:r>
      <w:r w:rsidR="00BC6EBF" w:rsidRPr="00BC6EBF">
        <w:rPr>
          <w:rFonts w:ascii="Times New Roman" w:hAnsi="Times New Roman"/>
          <w:szCs w:val="21"/>
        </w:rPr>
        <w:t>This is adopted in the Standard Terms of Use of “DATA.GO.JP” (trial version of the government data catalog site)</w:t>
      </w:r>
    </w:p>
    <w:p w14:paraId="4FF3CBF8" w14:textId="77777777" w:rsidR="00DC038F" w:rsidRPr="00DC038F" w:rsidRDefault="00DC038F" w:rsidP="00DC038F">
      <w:pPr>
        <w:ind w:leftChars="100" w:left="210"/>
        <w:rPr>
          <w:rFonts w:ascii="Times New Roman" w:hAnsi="Times New Roman"/>
        </w:rPr>
      </w:pPr>
    </w:p>
    <w:p w14:paraId="56E4BD9D" w14:textId="206EBAF8" w:rsidR="00DC038F" w:rsidRPr="00DC038F" w:rsidRDefault="00DC038F" w:rsidP="00DC038F">
      <w:pPr>
        <w:ind w:leftChars="100" w:left="210"/>
        <w:rPr>
          <w:rFonts w:ascii="Times New Roman" w:hAnsi="Times New Roman"/>
        </w:rPr>
      </w:pPr>
      <w:r w:rsidRPr="00DC038F">
        <w:rPr>
          <w:rFonts w:ascii="ＭＳ 明朝" w:hAnsi="ＭＳ 明朝" w:cs="ＭＳ 明朝" w:hint="eastAsia"/>
          <w:szCs w:val="21"/>
        </w:rPr>
        <w:t xml:space="preserve">　</w:t>
      </w:r>
      <w:r w:rsidR="00BC6EBF" w:rsidRPr="00BC6EBF">
        <w:rPr>
          <w:rFonts w:ascii="Times New Roman" w:eastAsia="Century" w:hAnsi="Times New Roman"/>
          <w:szCs w:val="21"/>
        </w:rPr>
        <w:t>In the case of CC0, since the copyright is abandoned, secondary use of the data is possible for information users without any restriction. In addition, the mash-up with data from foreign countries is easy.</w:t>
      </w:r>
    </w:p>
    <w:p w14:paraId="204B05AE" w14:textId="77435332" w:rsidR="00DC038F" w:rsidRPr="00DC038F" w:rsidRDefault="00DC038F" w:rsidP="00DC038F">
      <w:pPr>
        <w:ind w:leftChars="100" w:left="210"/>
        <w:rPr>
          <w:rFonts w:ascii="Times New Roman" w:hAnsi="Times New Roman"/>
        </w:rPr>
      </w:pPr>
      <w:r w:rsidRPr="00DC038F">
        <w:rPr>
          <w:rFonts w:ascii="ＭＳ 明朝" w:hAnsi="ＭＳ 明朝" w:cs="ＭＳ 明朝" w:hint="eastAsia"/>
          <w:szCs w:val="21"/>
        </w:rPr>
        <w:t xml:space="preserve">　</w:t>
      </w:r>
      <w:r w:rsidR="00BC6EBF" w:rsidRPr="00BC6EBF">
        <w:rPr>
          <w:rFonts w:ascii="Times New Roman" w:eastAsia="Century" w:hAnsi="Times New Roman"/>
          <w:szCs w:val="21"/>
        </w:rPr>
        <w:t>In the case of CC-BY, since a condition is imposed that users are to indicate the source at the time of making secondary use, it is required of information users to abide by the condition. There is no limit about the range of the use-mode by which secondary use is permitted. In respect of the mash-up with data from foreign countries, since there are many cases that CC-BY is adopted in foreign countries, as stated before, there are many cases where data can be used by combining them under the same conditions.</w:t>
      </w:r>
    </w:p>
    <w:p w14:paraId="7925AF49" w14:textId="4C56FF70" w:rsidR="00DC038F" w:rsidRPr="00BC6EBF" w:rsidRDefault="00DC038F" w:rsidP="00DC038F">
      <w:pPr>
        <w:ind w:leftChars="100" w:left="210"/>
        <w:rPr>
          <w:rFonts w:ascii="Times New Roman" w:hAnsi="Times New Roman"/>
        </w:rPr>
      </w:pPr>
      <w:r w:rsidRPr="00DC038F">
        <w:rPr>
          <w:rFonts w:ascii="ＭＳ 明朝" w:hAnsi="ＭＳ 明朝" w:cs="ＭＳ 明朝" w:hint="eastAsia"/>
          <w:szCs w:val="21"/>
        </w:rPr>
        <w:t xml:space="preserve">　</w:t>
      </w:r>
      <w:r w:rsidR="00BC6EBF" w:rsidRPr="00BC6EBF">
        <w:rPr>
          <w:rFonts w:ascii="Times New Roman" w:hAnsi="Times New Roman"/>
          <w:szCs w:val="21"/>
        </w:rPr>
        <w:t>In the case of the Government Standard Terms of Use (Version 1.0), secondary use is permitted if information users indicate the source of data/information, like the case of CC-BY.  However, provisions are incorporated in the Terms to prohibit “any use that goes against laws and regulations, ordinances, and public order and morality” as well as “any use that gives threat to the safety and security of the nation and its people”, and because the concrete use modes so prohibited are not necessarily clear to information users, there is a possibility that a chilling effect is generated at the time of using published data. Furthermore, with respect to the mash-up with data from foreign countries, it is necessary to comprehend the rules on use of both CC-BY and the Government Standard Terms of Use (Version 1.0), as the use conditions in the Terms and those in CC-BY adopted in foreign countries are not the same.</w:t>
      </w:r>
    </w:p>
    <w:p w14:paraId="35C283DF" w14:textId="77777777" w:rsidR="00DC038F" w:rsidRPr="00DC038F" w:rsidRDefault="00DC038F" w:rsidP="00DC038F">
      <w:pPr>
        <w:ind w:leftChars="100" w:left="210"/>
        <w:rPr>
          <w:rFonts w:ascii="Times New Roman" w:hAnsi="Times New Roman"/>
        </w:rPr>
      </w:pPr>
    </w:p>
    <w:p w14:paraId="0249E1B3" w14:textId="77777777" w:rsidR="00DC038F" w:rsidRPr="00DC038F" w:rsidRDefault="00DC038F" w:rsidP="00DC038F">
      <w:pPr>
        <w:ind w:leftChars="100" w:left="210"/>
        <w:rPr>
          <w:rFonts w:ascii="Times New Roman" w:hAnsi="Times New Roman"/>
        </w:rPr>
      </w:pPr>
    </w:p>
    <w:p w14:paraId="676441C7" w14:textId="58D620DE" w:rsidR="00DC038F" w:rsidRPr="00BD1121" w:rsidRDefault="0005532A" w:rsidP="00BD1121">
      <w:pPr>
        <w:pStyle w:val="2"/>
      </w:pPr>
      <w:bookmarkStart w:id="106" w:name="_Toc415763654"/>
      <w:r w:rsidRPr="00BD1121">
        <w:rPr>
          <w:rFonts w:hint="eastAsia"/>
        </w:rPr>
        <w:t>Comparison from the perspective of the information provider</w:t>
      </w:r>
      <w:bookmarkEnd w:id="106"/>
    </w:p>
    <w:p w14:paraId="0C3C6084" w14:textId="0C84DB45" w:rsidR="00DC038F" w:rsidRPr="00DC038F" w:rsidRDefault="0005532A" w:rsidP="00DC038F">
      <w:pPr>
        <w:ind w:leftChars="100" w:left="210" w:firstLineChars="100" w:firstLine="210"/>
        <w:rPr>
          <w:rFonts w:ascii="Times New Roman" w:hAnsi="Times New Roman"/>
        </w:rPr>
      </w:pPr>
      <w:r>
        <w:rPr>
          <w:rFonts w:hint="eastAsia"/>
        </w:rPr>
        <w:t>From the perspective of the information provider, the following three points are important; namely, (i) there is no necessity of providing any guarantee concerning the published data (no guarantee), (ii) such a situation where any data tampered/altered under the false name of the information provider are publicly disclosed can be prevented, and (iii) any data use that the information provider generally considers not desirable can be prohibited.</w:t>
      </w:r>
    </w:p>
    <w:p w14:paraId="034F5DAE" w14:textId="77777777" w:rsidR="00DC038F" w:rsidRDefault="00DC038F" w:rsidP="00DC038F">
      <w:pPr>
        <w:ind w:leftChars="100" w:left="210"/>
        <w:rPr>
          <w:rFonts w:ascii="Times New Roman" w:hAnsi="Times New Roman"/>
        </w:rPr>
      </w:pPr>
      <w:r w:rsidRPr="00DC038F">
        <w:rPr>
          <w:rFonts w:ascii="Times New Roman" w:hAnsi="Times New Roman"/>
        </w:rPr>
        <w:t xml:space="preserve">　</w:t>
      </w:r>
    </w:p>
    <w:p w14:paraId="219AD62F" w14:textId="77777777" w:rsidR="00447332" w:rsidRDefault="00447332" w:rsidP="00DC038F">
      <w:pPr>
        <w:ind w:leftChars="100" w:left="210"/>
        <w:rPr>
          <w:rFonts w:ascii="Times New Roman" w:hAnsi="Times New Roman"/>
        </w:rPr>
      </w:pPr>
    </w:p>
    <w:p w14:paraId="4C179BB8" w14:textId="77777777" w:rsidR="00447332" w:rsidRDefault="00447332" w:rsidP="00DC038F">
      <w:pPr>
        <w:ind w:leftChars="100" w:left="210"/>
        <w:rPr>
          <w:rFonts w:ascii="Times New Roman" w:hAnsi="Times New Roman"/>
        </w:rPr>
      </w:pPr>
    </w:p>
    <w:p w14:paraId="40BDC918" w14:textId="77777777" w:rsidR="00447332" w:rsidRDefault="00447332" w:rsidP="00DC038F">
      <w:pPr>
        <w:ind w:leftChars="100" w:left="210"/>
        <w:rPr>
          <w:rFonts w:ascii="Times New Roman" w:hAnsi="Times New Roman"/>
        </w:rPr>
      </w:pPr>
    </w:p>
    <w:p w14:paraId="4BD88319" w14:textId="77777777" w:rsidR="00447332" w:rsidRDefault="00447332" w:rsidP="00DC038F">
      <w:pPr>
        <w:ind w:leftChars="100" w:left="210"/>
        <w:rPr>
          <w:rFonts w:ascii="Times New Roman" w:hAnsi="Times New Roman"/>
        </w:rPr>
      </w:pPr>
    </w:p>
    <w:p w14:paraId="4C2A26B4" w14:textId="77777777" w:rsidR="00447332" w:rsidRDefault="00447332" w:rsidP="00DC038F">
      <w:pPr>
        <w:ind w:leftChars="100" w:left="210"/>
        <w:rPr>
          <w:rFonts w:ascii="Times New Roman" w:hAnsi="Times New Roman"/>
        </w:rPr>
      </w:pPr>
    </w:p>
    <w:p w14:paraId="081BB251" w14:textId="77777777" w:rsidR="00447332" w:rsidRPr="00DC038F" w:rsidRDefault="00447332" w:rsidP="00DC038F">
      <w:pPr>
        <w:ind w:leftChars="100" w:left="210"/>
        <w:rPr>
          <w:rFonts w:ascii="Times New Roman" w:hAnsi="Times New Roman"/>
        </w:rPr>
      </w:pPr>
    </w:p>
    <w:p w14:paraId="16C998C1" w14:textId="4525C70A" w:rsidR="00DC038F" w:rsidRPr="00DC038F" w:rsidRDefault="00BB3C37" w:rsidP="00DC038F">
      <w:pPr>
        <w:pStyle w:val="aa"/>
        <w:rPr>
          <w:rFonts w:ascii="Times New Roman" w:hAnsi="Times New Roman"/>
        </w:rPr>
      </w:pPr>
      <w:r>
        <w:rPr>
          <w:rFonts w:ascii="Times New Roman" w:hAnsi="Times New Roman" w:hint="eastAsia"/>
        </w:rPr>
        <w:t>T</w:t>
      </w:r>
      <w:r>
        <w:rPr>
          <w:rFonts w:ascii="Times New Roman" w:hAnsi="Times New Roman"/>
        </w:rPr>
        <w:t>able</w:t>
      </w:r>
      <w:r w:rsidR="00DC038F" w:rsidRPr="00DC038F">
        <w:rPr>
          <w:rFonts w:ascii="Times New Roman" w:hAnsi="Times New Roman"/>
        </w:rPr>
        <w:t xml:space="preserve"> </w:t>
      </w:r>
      <w:r w:rsidR="00DC038F" w:rsidRPr="00DC038F">
        <w:rPr>
          <w:rFonts w:ascii="Times New Roman" w:hAnsi="Times New Roman"/>
        </w:rPr>
        <w:fldChar w:fldCharType="begin"/>
      </w:r>
      <w:r w:rsidR="00DC038F" w:rsidRPr="00DC038F">
        <w:rPr>
          <w:rFonts w:ascii="Times New Roman" w:hAnsi="Times New Roman"/>
        </w:rPr>
        <w:instrText xml:space="preserve"> STYLEREF 1 \s </w:instrText>
      </w:r>
      <w:r w:rsidR="00DC038F" w:rsidRPr="00DC038F">
        <w:rPr>
          <w:rFonts w:ascii="Times New Roman" w:hAnsi="Times New Roman"/>
        </w:rPr>
        <w:fldChar w:fldCharType="separate"/>
      </w:r>
      <w:r w:rsidR="00D058CD">
        <w:rPr>
          <w:rFonts w:ascii="Times New Roman" w:hAnsi="Times New Roman"/>
          <w:noProof/>
        </w:rPr>
        <w:t>6</w:t>
      </w:r>
      <w:r w:rsidR="00DC038F" w:rsidRPr="00DC038F">
        <w:rPr>
          <w:rFonts w:ascii="Times New Roman" w:hAnsi="Times New Roman"/>
          <w:noProof/>
        </w:rPr>
        <w:fldChar w:fldCharType="end"/>
      </w:r>
      <w:r w:rsidR="00DC038F" w:rsidRPr="00DC038F">
        <w:rPr>
          <w:rFonts w:ascii="Times New Roman" w:hAnsi="Times New Roman"/>
        </w:rPr>
        <w:noBreakHyphen/>
      </w:r>
      <w:r w:rsidR="00DC038F" w:rsidRPr="00DC038F">
        <w:rPr>
          <w:rFonts w:ascii="Times New Roman" w:hAnsi="Times New Roman"/>
        </w:rPr>
        <w:fldChar w:fldCharType="begin"/>
      </w:r>
      <w:r w:rsidR="00DC038F" w:rsidRPr="00DC038F">
        <w:rPr>
          <w:rFonts w:ascii="Times New Roman" w:hAnsi="Times New Roman"/>
        </w:rPr>
        <w:instrText xml:space="preserve"> SEQ </w:instrText>
      </w:r>
      <w:r w:rsidR="00DC038F" w:rsidRPr="00DC038F">
        <w:rPr>
          <w:rFonts w:ascii="Times New Roman" w:hAnsi="Times New Roman"/>
        </w:rPr>
        <w:instrText>表</w:instrText>
      </w:r>
      <w:r w:rsidR="00DC038F" w:rsidRPr="00DC038F">
        <w:rPr>
          <w:rFonts w:ascii="Times New Roman" w:hAnsi="Times New Roman"/>
        </w:rPr>
        <w:instrText xml:space="preserve"> \* ARABIC \s 1 </w:instrText>
      </w:r>
      <w:r w:rsidR="00DC038F" w:rsidRPr="00DC038F">
        <w:rPr>
          <w:rFonts w:ascii="Times New Roman" w:hAnsi="Times New Roman"/>
        </w:rPr>
        <w:fldChar w:fldCharType="separate"/>
      </w:r>
      <w:r w:rsidR="00D058CD">
        <w:rPr>
          <w:rFonts w:ascii="Times New Roman" w:hAnsi="Times New Roman"/>
          <w:noProof/>
        </w:rPr>
        <w:t>2</w:t>
      </w:r>
      <w:r w:rsidR="00DC038F" w:rsidRPr="00DC038F">
        <w:rPr>
          <w:rFonts w:ascii="Times New Roman" w:hAnsi="Times New Roman"/>
          <w:noProof/>
        </w:rPr>
        <w:fldChar w:fldCharType="end"/>
      </w:r>
      <w:r w:rsidR="00DC038F" w:rsidRPr="00DC038F">
        <w:rPr>
          <w:rFonts w:ascii="Times New Roman" w:hAnsi="Times New Roman"/>
        </w:rPr>
        <w:t xml:space="preserve">　</w:t>
      </w:r>
      <w:r w:rsidR="0005532A" w:rsidRPr="0005532A">
        <w:rPr>
          <w:rFonts w:asciiTheme="minorHAnsi" w:hAnsiTheme="minorHAnsi"/>
        </w:rPr>
        <w:t xml:space="preserve"> </w:t>
      </w:r>
      <w:r w:rsidR="0005532A" w:rsidRPr="00F26B17">
        <w:rPr>
          <w:rFonts w:asciiTheme="minorHAnsi" w:hAnsiTheme="minorHAnsi"/>
        </w:rPr>
        <w:t>C</w:t>
      </w:r>
      <w:r w:rsidR="0005532A" w:rsidRPr="00A4153F">
        <w:rPr>
          <w:rFonts w:ascii="Century" w:hAnsi="Century"/>
        </w:rPr>
        <w:t xml:space="preserve">omparison from the </w:t>
      </w:r>
      <w:r w:rsidR="00631905">
        <w:rPr>
          <w:rFonts w:ascii="Century" w:hAnsi="Century" w:hint="eastAsia"/>
        </w:rPr>
        <w:t>P</w:t>
      </w:r>
      <w:r w:rsidR="0005532A">
        <w:rPr>
          <w:rFonts w:ascii="Century" w:hAnsi="Century" w:hint="eastAsia"/>
        </w:rPr>
        <w:t>erspective</w:t>
      </w:r>
      <w:r w:rsidR="0005532A" w:rsidRPr="00A4153F">
        <w:rPr>
          <w:rFonts w:ascii="Century" w:hAnsi="Century"/>
        </w:rPr>
        <w:t xml:space="preserve"> of </w:t>
      </w:r>
      <w:r w:rsidR="0005532A">
        <w:rPr>
          <w:rFonts w:ascii="Century" w:hAnsi="Century" w:hint="eastAsia"/>
        </w:rPr>
        <w:t xml:space="preserve">the </w:t>
      </w:r>
      <w:r w:rsidR="00631905">
        <w:rPr>
          <w:rFonts w:ascii="Century" w:hAnsi="Century"/>
        </w:rPr>
        <w:t>I</w:t>
      </w:r>
      <w:r w:rsidR="0005532A" w:rsidRPr="00A4153F">
        <w:rPr>
          <w:rFonts w:ascii="Century" w:hAnsi="Century"/>
        </w:rPr>
        <w:t xml:space="preserve">nformation </w:t>
      </w:r>
      <w:r w:rsidR="00631905">
        <w:rPr>
          <w:rFonts w:ascii="Century" w:hAnsi="Century" w:hint="eastAsia"/>
        </w:rPr>
        <w:t>P</w:t>
      </w:r>
      <w:r w:rsidR="0005532A">
        <w:rPr>
          <w:rFonts w:ascii="Century" w:hAnsi="Century" w:hint="eastAsia"/>
        </w:rPr>
        <w:t>rovider</w:t>
      </w:r>
    </w:p>
    <w:tbl>
      <w:tblPr>
        <w:tblStyle w:val="af8"/>
        <w:tblW w:w="8153" w:type="dxa"/>
        <w:tblInd w:w="460" w:type="dxa"/>
        <w:tblLook w:val="04A0" w:firstRow="1" w:lastRow="0" w:firstColumn="1" w:lastColumn="0" w:noHBand="0" w:noVBand="1"/>
      </w:tblPr>
      <w:tblGrid>
        <w:gridCol w:w="2693"/>
        <w:gridCol w:w="1520"/>
        <w:gridCol w:w="1701"/>
        <w:gridCol w:w="2239"/>
      </w:tblGrid>
      <w:tr w:rsidR="00BB3C37" w:rsidRPr="008E18AF" w14:paraId="3B69F468" w14:textId="77777777" w:rsidTr="00447332">
        <w:tc>
          <w:tcPr>
            <w:tcW w:w="2693" w:type="dxa"/>
            <w:shd w:val="clear" w:color="auto" w:fill="948A54" w:themeFill="background2" w:themeFillShade="80"/>
          </w:tcPr>
          <w:p w14:paraId="3938C3DE" w14:textId="77777777" w:rsidR="00BB3C37" w:rsidRPr="008E18AF" w:rsidRDefault="00BB3C37" w:rsidP="00BB3C37">
            <w:pPr>
              <w:rPr>
                <w:rFonts w:asciiTheme="minorHAnsi" w:hAnsiTheme="minorHAnsi"/>
                <w:b/>
              </w:rPr>
            </w:pPr>
          </w:p>
        </w:tc>
        <w:tc>
          <w:tcPr>
            <w:tcW w:w="1520" w:type="dxa"/>
            <w:shd w:val="clear" w:color="auto" w:fill="948A54" w:themeFill="background2" w:themeFillShade="80"/>
          </w:tcPr>
          <w:p w14:paraId="51BEF1BE" w14:textId="77777777" w:rsidR="00BB3C37" w:rsidRPr="00AE26B1" w:rsidRDefault="00BB3C37" w:rsidP="00BB3C37">
            <w:pPr>
              <w:jc w:val="center"/>
              <w:rPr>
                <w:b/>
                <w:color w:val="000000" w:themeColor="text1"/>
              </w:rPr>
            </w:pPr>
            <w:r w:rsidRPr="00AE26B1">
              <w:rPr>
                <w:rFonts w:hint="eastAsia"/>
                <w:b/>
                <w:color w:val="000000" w:themeColor="text1"/>
              </w:rPr>
              <w:t>CC0</w:t>
            </w:r>
          </w:p>
        </w:tc>
        <w:tc>
          <w:tcPr>
            <w:tcW w:w="1701" w:type="dxa"/>
            <w:shd w:val="clear" w:color="auto" w:fill="948A54" w:themeFill="background2" w:themeFillShade="80"/>
          </w:tcPr>
          <w:p w14:paraId="254CD48D" w14:textId="77777777" w:rsidR="00BB3C37" w:rsidRPr="00AE26B1" w:rsidRDefault="00BB3C37" w:rsidP="00BB3C37">
            <w:pPr>
              <w:jc w:val="center"/>
              <w:rPr>
                <w:b/>
                <w:color w:val="000000" w:themeColor="text1"/>
              </w:rPr>
            </w:pPr>
            <w:r w:rsidRPr="00AE26B1">
              <w:rPr>
                <w:rFonts w:hint="eastAsia"/>
                <w:b/>
                <w:color w:val="000000" w:themeColor="text1"/>
              </w:rPr>
              <w:t>CC-BY</w:t>
            </w:r>
            <w:r>
              <w:rPr>
                <w:rFonts w:hint="eastAsia"/>
                <w:b/>
                <w:color w:val="000000" w:themeColor="text1"/>
              </w:rPr>
              <w:t>（※）</w:t>
            </w:r>
          </w:p>
        </w:tc>
        <w:tc>
          <w:tcPr>
            <w:tcW w:w="2239" w:type="dxa"/>
            <w:shd w:val="clear" w:color="auto" w:fill="948A54" w:themeFill="background2" w:themeFillShade="80"/>
          </w:tcPr>
          <w:p w14:paraId="0F82E67D" w14:textId="77777777" w:rsidR="00BB3C37" w:rsidRPr="00447332" w:rsidRDefault="00BB3C37" w:rsidP="00BB3C37">
            <w:pPr>
              <w:jc w:val="center"/>
              <w:rPr>
                <w:b/>
                <w:color w:val="000000" w:themeColor="text1"/>
                <w:sz w:val="18"/>
              </w:rPr>
            </w:pPr>
            <w:r w:rsidRPr="00447332">
              <w:rPr>
                <w:rFonts w:hint="eastAsia"/>
                <w:b/>
                <w:color w:val="000000" w:themeColor="text1"/>
                <w:sz w:val="18"/>
              </w:rPr>
              <w:t xml:space="preserve">The Government Standard Terms of Use </w:t>
            </w:r>
          </w:p>
          <w:p w14:paraId="0CB5F44D" w14:textId="2A4F3635" w:rsidR="00BB3C37" w:rsidRPr="00AE26B1" w:rsidRDefault="00BB3C37" w:rsidP="00192129">
            <w:pPr>
              <w:jc w:val="center"/>
              <w:rPr>
                <w:b/>
                <w:color w:val="000000" w:themeColor="text1"/>
              </w:rPr>
            </w:pPr>
            <w:r w:rsidRPr="00447332">
              <w:rPr>
                <w:rFonts w:hint="eastAsia"/>
                <w:b/>
                <w:color w:val="000000" w:themeColor="text1"/>
                <w:sz w:val="18"/>
              </w:rPr>
              <w:t>(Version 1.0)</w:t>
            </w:r>
          </w:p>
        </w:tc>
      </w:tr>
      <w:tr w:rsidR="00BB3C37" w:rsidRPr="008E18AF" w14:paraId="46749D11" w14:textId="77777777" w:rsidTr="00447332">
        <w:tc>
          <w:tcPr>
            <w:tcW w:w="2693" w:type="dxa"/>
          </w:tcPr>
          <w:p w14:paraId="6AD209BA" w14:textId="77777777" w:rsidR="00BB3C37" w:rsidRDefault="00BB3C37" w:rsidP="00BB3C37">
            <w:pPr>
              <w:ind w:left="210" w:hangingChars="100" w:hanging="210"/>
              <w:rPr>
                <w:rFonts w:asciiTheme="minorHAnsi" w:hAnsiTheme="minorHAnsi"/>
              </w:rPr>
            </w:pPr>
            <w:r w:rsidRPr="008E18AF">
              <w:rPr>
                <w:rFonts w:asciiTheme="minorHAnsi" w:hAnsiTheme="minorHAnsi"/>
              </w:rPr>
              <w:t xml:space="preserve">(i) There is no necessity of </w:t>
            </w:r>
            <w:r>
              <w:rPr>
                <w:rFonts w:asciiTheme="minorHAnsi" w:hAnsiTheme="minorHAnsi" w:hint="eastAsia"/>
              </w:rPr>
              <w:t>providing</w:t>
            </w:r>
            <w:r w:rsidRPr="008E18AF">
              <w:rPr>
                <w:rFonts w:asciiTheme="minorHAnsi" w:hAnsiTheme="minorHAnsi"/>
              </w:rPr>
              <w:t xml:space="preserve"> guarantee concerning the </w:t>
            </w:r>
            <w:r>
              <w:rPr>
                <w:rFonts w:asciiTheme="minorHAnsi" w:hAnsiTheme="minorHAnsi" w:hint="eastAsia"/>
              </w:rPr>
              <w:t xml:space="preserve">published </w:t>
            </w:r>
            <w:r w:rsidRPr="008E18AF">
              <w:rPr>
                <w:rFonts w:asciiTheme="minorHAnsi" w:hAnsiTheme="minorHAnsi"/>
              </w:rPr>
              <w:t>data</w:t>
            </w:r>
            <w:r>
              <w:rPr>
                <w:rFonts w:asciiTheme="minorHAnsi" w:hAnsiTheme="minorHAnsi" w:hint="eastAsia"/>
              </w:rPr>
              <w:t>.</w:t>
            </w:r>
            <w:r w:rsidRPr="008E18AF">
              <w:rPr>
                <w:rFonts w:asciiTheme="minorHAnsi" w:hAnsiTheme="minorHAnsi"/>
              </w:rPr>
              <w:t xml:space="preserve"> </w:t>
            </w:r>
          </w:p>
          <w:p w14:paraId="16CC1D82" w14:textId="77777777" w:rsidR="00BB3C37" w:rsidRPr="008E18AF" w:rsidRDefault="00BB3C37" w:rsidP="00BB3C37">
            <w:pPr>
              <w:ind w:leftChars="100" w:left="210"/>
              <w:rPr>
                <w:rFonts w:asciiTheme="minorHAnsi" w:hAnsiTheme="minorHAnsi"/>
              </w:rPr>
            </w:pPr>
            <w:r w:rsidRPr="008E18AF">
              <w:rPr>
                <w:rFonts w:asciiTheme="minorHAnsi" w:hAnsiTheme="minorHAnsi"/>
              </w:rPr>
              <w:t>(no guarantee)</w:t>
            </w:r>
          </w:p>
        </w:tc>
        <w:tc>
          <w:tcPr>
            <w:tcW w:w="1520" w:type="dxa"/>
            <w:vAlign w:val="center"/>
          </w:tcPr>
          <w:p w14:paraId="2F94BE4C" w14:textId="77777777" w:rsidR="00BB3C37" w:rsidRPr="008E18AF" w:rsidRDefault="00BB3C37" w:rsidP="00BB3C37">
            <w:pPr>
              <w:jc w:val="center"/>
              <w:rPr>
                <w:rFonts w:asciiTheme="minorHAnsi" w:eastAsiaTheme="minorEastAsia" w:hAnsiTheme="minorHAnsi"/>
              </w:rPr>
            </w:pPr>
            <w:r w:rsidRPr="008E18AF">
              <w:rPr>
                <w:rFonts w:asciiTheme="minorHAnsi" w:eastAsiaTheme="minorEastAsia" w:hAnsiTheme="minorHAnsi" w:cs="ＭＳ 明朝"/>
              </w:rPr>
              <w:t>There</w:t>
            </w:r>
            <w:r>
              <w:rPr>
                <w:rFonts w:asciiTheme="minorHAnsi" w:eastAsiaTheme="minorEastAsia" w:hAnsiTheme="minorHAnsi" w:cs="ＭＳ 明朝" w:hint="eastAsia"/>
              </w:rPr>
              <w:t xml:space="preserve"> is</w:t>
            </w:r>
            <w:r w:rsidRPr="008E18AF">
              <w:rPr>
                <w:rFonts w:asciiTheme="minorHAnsi" w:eastAsiaTheme="minorEastAsia" w:hAnsiTheme="minorHAnsi" w:cs="ＭＳ 明朝"/>
              </w:rPr>
              <w:t xml:space="preserve"> </w:t>
            </w:r>
            <w:r>
              <w:rPr>
                <w:rFonts w:asciiTheme="minorHAnsi" w:eastAsiaTheme="minorEastAsia" w:hAnsiTheme="minorHAnsi" w:cs="ＭＳ 明朝" w:hint="eastAsia"/>
              </w:rPr>
              <w:t>a provision about no guarantee.</w:t>
            </w:r>
          </w:p>
        </w:tc>
        <w:tc>
          <w:tcPr>
            <w:tcW w:w="1701" w:type="dxa"/>
            <w:vAlign w:val="center"/>
          </w:tcPr>
          <w:p w14:paraId="78553AAE" w14:textId="77777777" w:rsidR="00BB3C37" w:rsidRPr="008E18AF" w:rsidRDefault="00BB3C37" w:rsidP="00BB3C37">
            <w:pPr>
              <w:jc w:val="center"/>
              <w:rPr>
                <w:rFonts w:asciiTheme="minorHAnsi" w:eastAsiaTheme="minorEastAsia" w:hAnsiTheme="minorHAnsi"/>
              </w:rPr>
            </w:pPr>
            <w:r w:rsidRPr="008E18AF">
              <w:rPr>
                <w:rFonts w:asciiTheme="minorHAnsi" w:eastAsiaTheme="minorEastAsia" w:hAnsiTheme="minorHAnsi" w:cs="ＭＳ 明朝"/>
              </w:rPr>
              <w:t>There</w:t>
            </w:r>
            <w:r>
              <w:rPr>
                <w:rFonts w:asciiTheme="minorHAnsi" w:eastAsiaTheme="minorEastAsia" w:hAnsiTheme="minorHAnsi" w:cs="ＭＳ 明朝" w:hint="eastAsia"/>
              </w:rPr>
              <w:t xml:space="preserve"> is</w:t>
            </w:r>
            <w:r w:rsidRPr="008E18AF">
              <w:rPr>
                <w:rFonts w:asciiTheme="minorHAnsi" w:eastAsiaTheme="minorEastAsia" w:hAnsiTheme="minorHAnsi" w:cs="ＭＳ 明朝"/>
              </w:rPr>
              <w:t xml:space="preserve"> </w:t>
            </w:r>
            <w:r>
              <w:rPr>
                <w:rFonts w:asciiTheme="minorHAnsi" w:eastAsiaTheme="minorEastAsia" w:hAnsiTheme="minorHAnsi" w:cs="ＭＳ 明朝" w:hint="eastAsia"/>
              </w:rPr>
              <w:t>a provision about no guarantee.</w:t>
            </w:r>
          </w:p>
        </w:tc>
        <w:tc>
          <w:tcPr>
            <w:tcW w:w="2239" w:type="dxa"/>
            <w:vAlign w:val="center"/>
          </w:tcPr>
          <w:p w14:paraId="78B91394" w14:textId="77777777" w:rsidR="00BB3C37" w:rsidRDefault="00BB3C37" w:rsidP="00BB3C37">
            <w:pPr>
              <w:jc w:val="center"/>
              <w:rPr>
                <w:rFonts w:asciiTheme="minorHAnsi" w:eastAsiaTheme="minorEastAsia" w:hAnsiTheme="minorHAnsi" w:cs="ＭＳ 明朝"/>
              </w:rPr>
            </w:pPr>
            <w:r w:rsidRPr="008E18AF">
              <w:rPr>
                <w:rFonts w:asciiTheme="minorHAnsi" w:eastAsiaTheme="minorEastAsia" w:hAnsiTheme="minorHAnsi" w:cs="ＭＳ 明朝"/>
              </w:rPr>
              <w:t>There</w:t>
            </w:r>
            <w:r>
              <w:rPr>
                <w:rFonts w:asciiTheme="minorHAnsi" w:eastAsiaTheme="minorEastAsia" w:hAnsiTheme="minorHAnsi" w:cs="ＭＳ 明朝" w:hint="eastAsia"/>
              </w:rPr>
              <w:t xml:space="preserve"> is</w:t>
            </w:r>
            <w:r w:rsidRPr="008E18AF">
              <w:rPr>
                <w:rFonts w:asciiTheme="minorHAnsi" w:eastAsiaTheme="minorEastAsia" w:hAnsiTheme="minorHAnsi" w:cs="ＭＳ 明朝"/>
              </w:rPr>
              <w:t xml:space="preserve"> </w:t>
            </w:r>
            <w:r>
              <w:rPr>
                <w:rFonts w:asciiTheme="minorHAnsi" w:eastAsiaTheme="minorEastAsia" w:hAnsiTheme="minorHAnsi" w:cs="ＭＳ 明朝" w:hint="eastAsia"/>
              </w:rPr>
              <w:t xml:space="preserve">a provision about </w:t>
            </w:r>
          </w:p>
          <w:p w14:paraId="6F310408" w14:textId="77777777" w:rsidR="00BB3C37" w:rsidRPr="008E18AF" w:rsidRDefault="00BB3C37" w:rsidP="00BB3C37">
            <w:pPr>
              <w:jc w:val="center"/>
              <w:rPr>
                <w:rFonts w:asciiTheme="minorHAnsi" w:eastAsiaTheme="minorEastAsia" w:hAnsiTheme="minorHAnsi"/>
              </w:rPr>
            </w:pPr>
            <w:r>
              <w:rPr>
                <w:rFonts w:asciiTheme="minorHAnsi" w:eastAsiaTheme="minorEastAsia" w:hAnsiTheme="minorHAnsi" w:cs="ＭＳ 明朝" w:hint="eastAsia"/>
              </w:rPr>
              <w:t>no guarantee.</w:t>
            </w:r>
          </w:p>
        </w:tc>
      </w:tr>
      <w:tr w:rsidR="00BB3C37" w:rsidRPr="008E18AF" w14:paraId="17A78422" w14:textId="77777777" w:rsidTr="00447332">
        <w:tc>
          <w:tcPr>
            <w:tcW w:w="2693" w:type="dxa"/>
          </w:tcPr>
          <w:p w14:paraId="02BA8041" w14:textId="77777777" w:rsidR="00BB3C37" w:rsidRPr="008E18AF" w:rsidRDefault="00BB3C37" w:rsidP="00BB3C37">
            <w:pPr>
              <w:ind w:left="210" w:hangingChars="100" w:hanging="210"/>
              <w:rPr>
                <w:rFonts w:asciiTheme="minorHAnsi" w:hAnsiTheme="minorHAnsi"/>
              </w:rPr>
            </w:pPr>
            <w:r w:rsidRPr="008E18AF">
              <w:rPr>
                <w:rFonts w:asciiTheme="minorHAnsi" w:hAnsiTheme="minorHAnsi"/>
              </w:rPr>
              <w:t xml:space="preserve">(ii) Situation where data tampered/altered under </w:t>
            </w:r>
            <w:r>
              <w:rPr>
                <w:rFonts w:asciiTheme="minorHAnsi" w:hAnsiTheme="minorHAnsi" w:hint="eastAsia"/>
              </w:rPr>
              <w:t xml:space="preserve">the </w:t>
            </w:r>
            <w:r w:rsidRPr="008E18AF">
              <w:rPr>
                <w:rFonts w:asciiTheme="minorHAnsi" w:hAnsiTheme="minorHAnsi"/>
              </w:rPr>
              <w:t>false name of</w:t>
            </w:r>
            <w:r>
              <w:rPr>
                <w:rFonts w:asciiTheme="minorHAnsi" w:hAnsiTheme="minorHAnsi" w:hint="eastAsia"/>
              </w:rPr>
              <w:t xml:space="preserve"> the</w:t>
            </w:r>
            <w:r w:rsidRPr="008E18AF">
              <w:rPr>
                <w:rFonts w:asciiTheme="minorHAnsi" w:hAnsiTheme="minorHAnsi"/>
              </w:rPr>
              <w:t xml:space="preserve"> information provider are </w:t>
            </w:r>
            <w:r>
              <w:rPr>
                <w:rFonts w:asciiTheme="minorHAnsi" w:hAnsiTheme="minorHAnsi" w:hint="eastAsia"/>
              </w:rPr>
              <w:t xml:space="preserve">publicly disclosed </w:t>
            </w:r>
            <w:r w:rsidRPr="008E18AF">
              <w:rPr>
                <w:rFonts w:asciiTheme="minorHAnsi" w:hAnsiTheme="minorHAnsi"/>
              </w:rPr>
              <w:t>can be prevented</w:t>
            </w:r>
            <w:r>
              <w:rPr>
                <w:rFonts w:asciiTheme="minorHAnsi" w:hAnsiTheme="minorHAnsi" w:hint="eastAsia"/>
              </w:rPr>
              <w:t>.</w:t>
            </w:r>
          </w:p>
        </w:tc>
        <w:tc>
          <w:tcPr>
            <w:tcW w:w="1520" w:type="dxa"/>
            <w:vAlign w:val="center"/>
          </w:tcPr>
          <w:p w14:paraId="47D6E061" w14:textId="77777777" w:rsidR="00BB3C37" w:rsidRPr="008E18AF" w:rsidRDefault="00BB3C37" w:rsidP="00BB3C37">
            <w:pPr>
              <w:jc w:val="center"/>
              <w:rPr>
                <w:rFonts w:asciiTheme="minorHAnsi" w:eastAsiaTheme="minorEastAsia" w:hAnsiTheme="minorHAnsi"/>
              </w:rPr>
            </w:pPr>
            <w:r>
              <w:rPr>
                <w:rFonts w:asciiTheme="minorHAnsi" w:eastAsiaTheme="minorEastAsia" w:hAnsiTheme="minorEastAsia" w:hint="eastAsia"/>
              </w:rPr>
              <w:t>There is no provision.</w:t>
            </w:r>
          </w:p>
        </w:tc>
        <w:tc>
          <w:tcPr>
            <w:tcW w:w="1701" w:type="dxa"/>
            <w:vAlign w:val="center"/>
          </w:tcPr>
          <w:p w14:paraId="196ACDDF" w14:textId="77777777" w:rsidR="00BB3C37" w:rsidRPr="008E18AF" w:rsidRDefault="00BB3C37" w:rsidP="00BB3C37">
            <w:pPr>
              <w:jc w:val="center"/>
              <w:rPr>
                <w:rFonts w:asciiTheme="minorHAnsi" w:eastAsiaTheme="minorEastAsia" w:hAnsiTheme="minorHAnsi"/>
              </w:rPr>
            </w:pPr>
            <w:r>
              <w:rPr>
                <w:rFonts w:asciiTheme="minorHAnsi" w:eastAsiaTheme="minorEastAsia" w:hAnsiTheme="minorEastAsia" w:hint="eastAsia"/>
              </w:rPr>
              <w:t>There is a provision (legal code Article 5i), but its effectiveness is dubious.</w:t>
            </w:r>
          </w:p>
        </w:tc>
        <w:tc>
          <w:tcPr>
            <w:tcW w:w="2239" w:type="dxa"/>
            <w:vAlign w:val="center"/>
          </w:tcPr>
          <w:p w14:paraId="3168AC52" w14:textId="77777777" w:rsidR="00BB3C37" w:rsidRPr="008E18AF" w:rsidRDefault="00BB3C37" w:rsidP="00BB3C37">
            <w:pPr>
              <w:jc w:val="center"/>
              <w:rPr>
                <w:rFonts w:asciiTheme="minorHAnsi" w:eastAsiaTheme="minorEastAsia" w:hAnsiTheme="minorHAnsi"/>
              </w:rPr>
            </w:pPr>
            <w:r>
              <w:rPr>
                <w:rFonts w:asciiTheme="minorHAnsi" w:eastAsiaTheme="minorEastAsia" w:hAnsiTheme="minorEastAsia" w:hint="eastAsia"/>
              </w:rPr>
              <w:t>There is a provision (1.1.a), but its effectiveness is dubious.</w:t>
            </w:r>
          </w:p>
        </w:tc>
      </w:tr>
      <w:tr w:rsidR="00BB3C37" w:rsidRPr="008E18AF" w14:paraId="72990E64" w14:textId="77777777" w:rsidTr="00447332">
        <w:tc>
          <w:tcPr>
            <w:tcW w:w="2693" w:type="dxa"/>
          </w:tcPr>
          <w:p w14:paraId="1084C4A0" w14:textId="77777777" w:rsidR="00BB3C37" w:rsidRPr="008E18AF" w:rsidRDefault="00BB3C37" w:rsidP="00BB3C37">
            <w:pPr>
              <w:ind w:left="420" w:hangingChars="200" w:hanging="420"/>
              <w:rPr>
                <w:rFonts w:asciiTheme="minorHAnsi" w:hAnsiTheme="minorHAnsi"/>
              </w:rPr>
            </w:pPr>
            <w:r w:rsidRPr="008E18AF">
              <w:rPr>
                <w:rFonts w:asciiTheme="minorHAnsi" w:hAnsiTheme="minorHAnsi"/>
              </w:rPr>
              <w:t xml:space="preserve">(iii) Data use that </w:t>
            </w:r>
            <w:r>
              <w:rPr>
                <w:rFonts w:asciiTheme="minorHAnsi" w:hAnsiTheme="minorHAnsi" w:hint="eastAsia"/>
              </w:rPr>
              <w:t xml:space="preserve">the </w:t>
            </w:r>
            <w:r w:rsidRPr="008E18AF">
              <w:rPr>
                <w:rFonts w:asciiTheme="minorHAnsi" w:hAnsiTheme="minorHAnsi"/>
              </w:rPr>
              <w:t>information provider generally consider</w:t>
            </w:r>
            <w:r>
              <w:rPr>
                <w:rFonts w:asciiTheme="minorHAnsi" w:hAnsiTheme="minorHAnsi" w:hint="eastAsia"/>
              </w:rPr>
              <w:t>s</w:t>
            </w:r>
            <w:r w:rsidRPr="008E18AF">
              <w:rPr>
                <w:rFonts w:asciiTheme="minorHAnsi" w:hAnsiTheme="minorHAnsi"/>
              </w:rPr>
              <w:t xml:space="preserve"> not desirable can be prohibited</w:t>
            </w:r>
            <w:r>
              <w:rPr>
                <w:rFonts w:asciiTheme="minorHAnsi" w:hAnsiTheme="minorHAnsi" w:hint="eastAsia"/>
              </w:rPr>
              <w:t>.</w:t>
            </w:r>
          </w:p>
        </w:tc>
        <w:tc>
          <w:tcPr>
            <w:tcW w:w="1520" w:type="dxa"/>
            <w:vAlign w:val="center"/>
          </w:tcPr>
          <w:p w14:paraId="5077F169" w14:textId="77777777" w:rsidR="00BB3C37" w:rsidRPr="008E18AF" w:rsidRDefault="00BB3C37" w:rsidP="00BB3C37">
            <w:pPr>
              <w:jc w:val="center"/>
              <w:rPr>
                <w:rFonts w:asciiTheme="minorHAnsi" w:eastAsiaTheme="minorEastAsia" w:hAnsiTheme="minorHAnsi"/>
              </w:rPr>
            </w:pPr>
            <w:r>
              <w:rPr>
                <w:rFonts w:asciiTheme="minorHAnsi" w:eastAsiaTheme="minorEastAsia" w:hAnsiTheme="minorEastAsia" w:hint="eastAsia"/>
              </w:rPr>
              <w:t>There is no provision.</w:t>
            </w:r>
          </w:p>
        </w:tc>
        <w:tc>
          <w:tcPr>
            <w:tcW w:w="1701" w:type="dxa"/>
            <w:vAlign w:val="center"/>
          </w:tcPr>
          <w:p w14:paraId="24752755" w14:textId="77777777" w:rsidR="00BB3C37" w:rsidRPr="008E18AF" w:rsidRDefault="00BB3C37" w:rsidP="00BB3C37">
            <w:pPr>
              <w:jc w:val="center"/>
              <w:rPr>
                <w:rFonts w:asciiTheme="minorHAnsi" w:eastAsiaTheme="minorEastAsia" w:hAnsiTheme="minorHAnsi"/>
              </w:rPr>
            </w:pPr>
            <w:r>
              <w:rPr>
                <w:rFonts w:asciiTheme="minorHAnsi" w:eastAsiaTheme="minorEastAsia" w:hAnsiTheme="minorEastAsia" w:hint="eastAsia"/>
              </w:rPr>
              <w:t>There is no provision.</w:t>
            </w:r>
          </w:p>
        </w:tc>
        <w:tc>
          <w:tcPr>
            <w:tcW w:w="2239" w:type="dxa"/>
            <w:vAlign w:val="center"/>
          </w:tcPr>
          <w:p w14:paraId="3D72A7B8" w14:textId="77777777" w:rsidR="00BB3C37" w:rsidRPr="008E18AF" w:rsidRDefault="00BB3C37" w:rsidP="00BB3C37">
            <w:pPr>
              <w:jc w:val="center"/>
              <w:rPr>
                <w:rFonts w:asciiTheme="minorHAnsi" w:eastAsiaTheme="minorEastAsia" w:hAnsiTheme="minorHAnsi"/>
              </w:rPr>
            </w:pPr>
            <w:r>
              <w:rPr>
                <w:rFonts w:asciiTheme="minorHAnsi" w:eastAsiaTheme="minorEastAsia" w:hAnsiTheme="minorEastAsia" w:hint="eastAsia"/>
              </w:rPr>
              <w:t>There are provisions (prohibition of use that goes against laws and regulations, ordinances, and public order and morality, as well as prohibition of use that gives threat to the safety and security of the nation and its people), but its effectiveness is dubious.</w:t>
            </w:r>
          </w:p>
        </w:tc>
      </w:tr>
    </w:tbl>
    <w:p w14:paraId="45853359" w14:textId="4A4083C3" w:rsidR="00DC038F" w:rsidRPr="00DC038F" w:rsidRDefault="00DC038F" w:rsidP="00BB3C37">
      <w:pPr>
        <w:ind w:leftChars="100" w:left="210"/>
        <w:rPr>
          <w:rFonts w:ascii="Times New Roman" w:hAnsi="Times New Roman"/>
        </w:rPr>
      </w:pPr>
      <w:r w:rsidRPr="00DC038F">
        <w:rPr>
          <w:rFonts w:ascii="ＭＳ 明朝" w:hAnsi="ＭＳ 明朝" w:cs="ＭＳ 明朝" w:hint="eastAsia"/>
          <w:szCs w:val="21"/>
        </w:rPr>
        <w:t>※</w:t>
      </w:r>
      <w:r w:rsidR="0005532A">
        <w:rPr>
          <w:rFonts w:hint="eastAsia"/>
        </w:rPr>
        <w:t xml:space="preserve">This is adopted in the Standard Terms of Use of </w:t>
      </w:r>
      <w:r w:rsidR="0005532A">
        <w:t>“</w:t>
      </w:r>
      <w:r w:rsidR="0005532A">
        <w:rPr>
          <w:rFonts w:hint="eastAsia"/>
        </w:rPr>
        <w:t>DATA.GO.JP</w:t>
      </w:r>
      <w:r w:rsidR="0005532A">
        <w:t>”</w:t>
      </w:r>
      <w:r w:rsidR="0005532A">
        <w:rPr>
          <w:rFonts w:hint="eastAsia"/>
        </w:rPr>
        <w:t xml:space="preserve"> (trial version of the government data catalog site).</w:t>
      </w:r>
    </w:p>
    <w:p w14:paraId="220FA437" w14:textId="77777777" w:rsidR="00DC038F" w:rsidRPr="00DC038F" w:rsidRDefault="00DC038F" w:rsidP="00DC038F">
      <w:pPr>
        <w:ind w:leftChars="100" w:left="210"/>
        <w:rPr>
          <w:rFonts w:ascii="Times New Roman" w:hAnsi="Times New Roman"/>
        </w:rPr>
      </w:pPr>
    </w:p>
    <w:p w14:paraId="4D1BA560" w14:textId="27307623" w:rsidR="00DC038F" w:rsidRPr="00DC038F" w:rsidRDefault="00DC038F" w:rsidP="00DC038F">
      <w:pPr>
        <w:ind w:leftChars="100" w:left="210"/>
        <w:rPr>
          <w:rFonts w:ascii="Times New Roman" w:hAnsi="Times New Roman"/>
        </w:rPr>
      </w:pPr>
      <w:r w:rsidRPr="00DC038F">
        <w:rPr>
          <w:rFonts w:ascii="ＭＳ 明朝" w:hAnsi="ＭＳ 明朝" w:cs="ＭＳ 明朝" w:hint="eastAsia"/>
          <w:szCs w:val="21"/>
        </w:rPr>
        <w:t xml:space="preserve">　</w:t>
      </w:r>
      <w:r w:rsidR="00DF50A6">
        <w:rPr>
          <w:rFonts w:hint="eastAsia"/>
        </w:rPr>
        <w:t>As regards</w:t>
      </w:r>
      <w:r w:rsidR="00DF50A6">
        <w:t xml:space="preserve"> </w:t>
      </w:r>
      <w:r w:rsidR="00447332">
        <w:rPr>
          <w:rFonts w:hint="eastAsia"/>
        </w:rPr>
        <w:t>(i)</w:t>
      </w:r>
      <w:r w:rsidR="00DF50A6">
        <w:rPr>
          <w:rFonts w:hint="eastAsia"/>
        </w:rPr>
        <w:t xml:space="preserve"> above</w:t>
      </w:r>
      <w:r w:rsidR="0005532A">
        <w:rPr>
          <w:rFonts w:hint="eastAsia"/>
        </w:rPr>
        <w:t>, a provision stipulating that no guarantee is provided to the published data is incorporated in all of CC0, CC-BY and the Government Standard Terms of Use (Version 1.0).</w:t>
      </w:r>
    </w:p>
    <w:p w14:paraId="38A43415" w14:textId="77777777" w:rsidR="00DC038F" w:rsidRPr="00DF50A6" w:rsidRDefault="00DC038F" w:rsidP="00DC038F">
      <w:pPr>
        <w:ind w:leftChars="100" w:left="210"/>
        <w:rPr>
          <w:rFonts w:ascii="Times New Roman" w:hAnsi="Times New Roman"/>
        </w:rPr>
      </w:pPr>
    </w:p>
    <w:p w14:paraId="0E6EEC2A" w14:textId="74753F7C" w:rsidR="00DC038F" w:rsidRPr="00DC038F" w:rsidRDefault="00DC038F" w:rsidP="00DC038F">
      <w:pPr>
        <w:ind w:leftChars="100" w:left="210"/>
        <w:rPr>
          <w:rFonts w:ascii="Times New Roman" w:hAnsi="Times New Roman"/>
        </w:rPr>
      </w:pPr>
      <w:r w:rsidRPr="00DC038F">
        <w:rPr>
          <w:rFonts w:ascii="ＭＳ 明朝" w:hAnsi="ＭＳ 明朝" w:cs="ＭＳ 明朝" w:hint="eastAsia"/>
          <w:szCs w:val="21"/>
        </w:rPr>
        <w:t xml:space="preserve">　</w:t>
      </w:r>
      <w:r w:rsidR="00447332">
        <w:rPr>
          <w:rFonts w:hint="eastAsia"/>
        </w:rPr>
        <w:t>As regards (ii)</w:t>
      </w:r>
      <w:r w:rsidR="008E09B4">
        <w:rPr>
          <w:rFonts w:hint="eastAsia"/>
        </w:rPr>
        <w:t xml:space="preserve"> above, there exists a provision in CC-BY and the Government Standard Terms of Use (Version 1.0) that prevents the publication of falsified data using the name of the data provider. In the case of CC-BY, deletion of credit information within the possible limit</w:t>
      </w:r>
      <w:r w:rsidR="008E09B4" w:rsidRPr="00611513">
        <w:rPr>
          <w:rFonts w:hint="eastAsia"/>
        </w:rPr>
        <w:t xml:space="preserve"> of implementation may be requested</w:t>
      </w:r>
      <w:r w:rsidR="008E09B4">
        <w:rPr>
          <w:rFonts w:hint="eastAsia"/>
        </w:rPr>
        <w:t>,</w:t>
      </w:r>
      <w:r w:rsidR="008E09B4" w:rsidRPr="00611513">
        <w:rPr>
          <w:rFonts w:hint="eastAsia"/>
        </w:rPr>
        <w:t xml:space="preserve"> by notifying information users </w:t>
      </w:r>
      <w:r w:rsidR="008E09B4" w:rsidRPr="00611513">
        <w:t xml:space="preserve">(legal code Article 5i). </w:t>
      </w:r>
      <w:r w:rsidR="008E09B4" w:rsidRPr="00611513">
        <w:rPr>
          <w:rFonts w:hint="eastAsia"/>
        </w:rPr>
        <w:t>In the case of the Government Standard Terms of Use (Version 1.0), it obligates information users to de</w:t>
      </w:r>
      <w:r w:rsidR="008E09B4">
        <w:rPr>
          <w:rFonts w:hint="eastAsia"/>
        </w:rPr>
        <w:t>scribe the fact that some editing and/or processing was performed, if the contents are to be used after their being edited and/or processed, in addition to the description of the source of data/information, and also, it prohibits information users that the edited and/or processed information is to be publicly disclosed or used in a manner as if it were created by the Government (or governmental ministries/agencies, etc.) (1 (a)). In the case of CC0, it does not contain a provision to specifically prohibit such matters.</w:t>
      </w:r>
    </w:p>
    <w:p w14:paraId="5066B543" w14:textId="1F55FBE8" w:rsidR="00DC038F" w:rsidRPr="00DC038F" w:rsidRDefault="008E09B4" w:rsidP="00DC038F">
      <w:pPr>
        <w:ind w:leftChars="100" w:left="210" w:firstLineChars="100" w:firstLine="210"/>
        <w:rPr>
          <w:rFonts w:ascii="Times New Roman" w:hAnsi="Times New Roman"/>
        </w:rPr>
      </w:pPr>
      <w:r>
        <w:rPr>
          <w:rFonts w:hint="eastAsia"/>
        </w:rPr>
        <w:t xml:space="preserve">In the case where CC-BY or the Government Standard Terms of Use (Version 1.0) is used, and if falsification is made by assuming the false name of the information provider, the information provider can request correction based on the rules on use, but there is a possibility that information users do not respond to such request in good faith. Bringing a lawsuit against such a case is among possible countermeasures, but if you consider legal expenses and the time and labor involved, there are many cases where we encounter difficulties in resorting to such measures in practice. Furthermore, in </w:t>
      </w:r>
      <w:r>
        <w:t>respect</w:t>
      </w:r>
      <w:r>
        <w:rPr>
          <w:rFonts w:hint="eastAsia"/>
        </w:rPr>
        <w:t xml:space="preserve"> of the data with no copyright, rules on use merely have claimable effects, and it is difficult to request correction based on the rules of use when falsification has been conducted by various points in the chain of users. Therefore, the most realistic and effective way will be that we create a situation where anyone can confirm the presence of falsification, by making the original data publicly open.</w:t>
      </w:r>
    </w:p>
    <w:p w14:paraId="0F44B96A" w14:textId="77777777" w:rsidR="00DC038F" w:rsidRPr="00DC038F" w:rsidRDefault="00DC038F" w:rsidP="00DC038F">
      <w:pPr>
        <w:ind w:leftChars="100" w:left="210"/>
        <w:rPr>
          <w:rFonts w:ascii="Times New Roman" w:hAnsi="Times New Roman"/>
        </w:rPr>
      </w:pPr>
    </w:p>
    <w:p w14:paraId="7242E278" w14:textId="31874FC6" w:rsidR="00DC038F" w:rsidRPr="00DC038F" w:rsidRDefault="00DC038F" w:rsidP="008E09B4">
      <w:pPr>
        <w:ind w:leftChars="100" w:left="210"/>
        <w:rPr>
          <w:rFonts w:ascii="Times New Roman" w:hAnsi="Times New Roman"/>
        </w:rPr>
      </w:pPr>
      <w:r w:rsidRPr="00DC038F">
        <w:rPr>
          <w:rFonts w:ascii="ＭＳ 明朝" w:hAnsi="ＭＳ 明朝" w:cs="ＭＳ 明朝" w:hint="eastAsia"/>
          <w:szCs w:val="21"/>
        </w:rPr>
        <w:t xml:space="preserve">　</w:t>
      </w:r>
      <w:r w:rsidR="00DF50A6">
        <w:rPr>
          <w:rFonts w:asciiTheme="minorHAnsi" w:hAnsiTheme="minorHAnsi"/>
        </w:rPr>
        <w:t xml:space="preserve">As regards </w:t>
      </w:r>
      <w:r w:rsidR="00447332">
        <w:rPr>
          <w:rFonts w:asciiTheme="minorHAnsi" w:hAnsiTheme="minorHAnsi" w:hint="eastAsia"/>
        </w:rPr>
        <w:t>(iii)</w:t>
      </w:r>
      <w:r w:rsidR="008E09B4" w:rsidRPr="000D2BD6">
        <w:rPr>
          <w:rFonts w:asciiTheme="minorHAnsi" w:hAnsiTheme="minorHAnsi"/>
        </w:rPr>
        <w:t xml:space="preserve"> above, the Government Standard Terms of Use (Version 1.0) contains provisions prohibiting </w:t>
      </w:r>
      <w:r w:rsidR="008E09B4">
        <w:rPr>
          <w:rFonts w:asciiTheme="minorHAnsi" w:hAnsiTheme="minorHAnsi" w:hint="eastAsia"/>
        </w:rPr>
        <w:t xml:space="preserve">the </w:t>
      </w:r>
      <w:r w:rsidR="008E09B4" w:rsidRPr="000D2BD6">
        <w:rPr>
          <w:rFonts w:asciiTheme="minorHAnsi" w:hAnsiTheme="minorHAnsi"/>
        </w:rPr>
        <w:t xml:space="preserve">“use </w:t>
      </w:r>
      <w:r w:rsidR="008E09B4">
        <w:rPr>
          <w:rFonts w:asciiTheme="minorHAnsi" w:hAnsiTheme="minorHAnsi" w:hint="eastAsia"/>
        </w:rPr>
        <w:t xml:space="preserve">of data that goes </w:t>
      </w:r>
      <w:r w:rsidR="008E09B4" w:rsidRPr="000D2BD6">
        <w:rPr>
          <w:rFonts w:asciiTheme="minorHAnsi" w:hAnsiTheme="minorHAnsi"/>
        </w:rPr>
        <w:t xml:space="preserve">against </w:t>
      </w:r>
      <w:r w:rsidR="008E09B4" w:rsidRPr="000D2BD6">
        <w:rPr>
          <w:rFonts w:asciiTheme="minorHAnsi" w:eastAsiaTheme="minorEastAsia" w:hAnsiTheme="minorHAnsi"/>
        </w:rPr>
        <w:t xml:space="preserve">laws and regulations, ordinances, and public order </w:t>
      </w:r>
      <w:r w:rsidR="008E09B4">
        <w:rPr>
          <w:rFonts w:asciiTheme="minorHAnsi" w:eastAsiaTheme="minorEastAsia" w:hAnsiTheme="minorHAnsi" w:hint="eastAsia"/>
        </w:rPr>
        <w:t xml:space="preserve">and </w:t>
      </w:r>
      <w:r w:rsidR="008E09B4" w:rsidRPr="000D2BD6">
        <w:rPr>
          <w:rFonts w:asciiTheme="minorHAnsi" w:eastAsiaTheme="minorEastAsia" w:hAnsiTheme="minorHAnsi"/>
        </w:rPr>
        <w:t xml:space="preserve">morality”, as well as </w:t>
      </w:r>
      <w:r w:rsidR="008E09B4">
        <w:rPr>
          <w:rFonts w:asciiTheme="minorHAnsi" w:eastAsiaTheme="minorEastAsia" w:hAnsiTheme="minorHAnsi" w:hint="eastAsia"/>
        </w:rPr>
        <w:t xml:space="preserve">the </w:t>
      </w:r>
      <w:r w:rsidR="008E09B4" w:rsidRPr="000D2BD6">
        <w:rPr>
          <w:rFonts w:asciiTheme="minorHAnsi" w:eastAsiaTheme="minorEastAsia" w:hAnsiTheme="minorHAnsi"/>
        </w:rPr>
        <w:t xml:space="preserve">“use </w:t>
      </w:r>
      <w:r w:rsidR="008E09B4">
        <w:rPr>
          <w:rFonts w:asciiTheme="minorHAnsi" w:eastAsiaTheme="minorEastAsia" w:hAnsiTheme="minorHAnsi" w:hint="eastAsia"/>
        </w:rPr>
        <w:t xml:space="preserve">of data </w:t>
      </w:r>
      <w:r w:rsidR="008E09B4" w:rsidRPr="000D2BD6">
        <w:rPr>
          <w:rFonts w:asciiTheme="minorHAnsi" w:eastAsiaTheme="minorEastAsia" w:hAnsiTheme="minorHAnsi"/>
        </w:rPr>
        <w:t xml:space="preserve">that gives threat to the safety and security of the nation and its people”. </w:t>
      </w:r>
      <w:r w:rsidR="008E09B4">
        <w:rPr>
          <w:rFonts w:asciiTheme="minorHAnsi" w:eastAsiaTheme="minorEastAsia" w:hAnsiTheme="minorHAnsi" w:hint="eastAsia"/>
        </w:rPr>
        <w:t xml:space="preserve">On the other hand, both CC0 and CC-BY do not contain such prohibitive provisions. In the case of </w:t>
      </w:r>
      <w:r w:rsidR="008E09B4" w:rsidRPr="000D2BD6">
        <w:rPr>
          <w:rFonts w:asciiTheme="minorHAnsi" w:hAnsiTheme="minorHAnsi"/>
        </w:rPr>
        <w:t>the Government Standard Terms of Use (Version 1.0)</w:t>
      </w:r>
      <w:r w:rsidR="008E09B4">
        <w:rPr>
          <w:rFonts w:asciiTheme="minorHAnsi" w:hAnsiTheme="minorHAnsi" w:hint="eastAsia"/>
        </w:rPr>
        <w:t>, it assumes mainly such data with high probability of causing certain disadvantage against the nation and/or its people unless certain specific uses are prevented by concrete measures (e.g. it assumes such things as maps that could be used or published as if they were created by the Japanese Government despite the fact that the original data were intentionally altered</w:t>
      </w:r>
      <w:r w:rsidR="008E09B4" w:rsidRPr="009C2232">
        <w:rPr>
          <w:rFonts w:asciiTheme="minorHAnsi" w:hAnsiTheme="minorHAnsi" w:hint="eastAsia"/>
        </w:rPr>
        <w:t xml:space="preserve"> </w:t>
      </w:r>
      <w:r w:rsidR="008E09B4">
        <w:rPr>
          <w:rFonts w:asciiTheme="minorHAnsi" w:hAnsiTheme="minorHAnsi" w:hint="eastAsia"/>
        </w:rPr>
        <w:t>with respect to the description of the territory, and various kinds of warnings, predictions, disaster prevention-related information, and the like, which have possibilities of giving negative effects on the safety of the people as the result that the timing of evacuation is delayed, for instance, due to the dissemination of the data whose contents have been altered as if the degree of disaster were smaller than actually expected).</w:t>
      </w:r>
      <w:r w:rsidR="008E09B4">
        <w:rPr>
          <w:rStyle w:val="afe"/>
        </w:rPr>
        <w:footnoteReference w:id="32"/>
      </w:r>
    </w:p>
    <w:p w14:paraId="0AF6FC40" w14:textId="77777777" w:rsidR="00DC038F" w:rsidRPr="00DC038F" w:rsidRDefault="00DC038F">
      <w:pPr>
        <w:widowControl/>
        <w:jc w:val="left"/>
        <w:rPr>
          <w:rFonts w:ascii="Times New Roman" w:eastAsia="ＭＳ Ｐゴシック" w:hAnsi="Times New Roman"/>
          <w:sz w:val="24"/>
        </w:rPr>
      </w:pPr>
    </w:p>
    <w:p w14:paraId="4037D108" w14:textId="4E24DDF6" w:rsidR="00DC038F" w:rsidRPr="00DC038F" w:rsidRDefault="00631905" w:rsidP="00BD1121">
      <w:pPr>
        <w:pStyle w:val="2"/>
      </w:pPr>
      <w:bookmarkStart w:id="107" w:name="_Toc415763655"/>
      <w:r>
        <w:rPr>
          <w:rFonts w:hint="eastAsia"/>
        </w:rPr>
        <w:t>Most D</w:t>
      </w:r>
      <w:r>
        <w:t>esirable Rule on Use at the T</w:t>
      </w:r>
      <w:r w:rsidR="008E09B4" w:rsidRPr="00184DD2">
        <w:t xml:space="preserve">ime of </w:t>
      </w:r>
      <w:r>
        <w:rPr>
          <w:rFonts w:hint="eastAsia"/>
        </w:rPr>
        <w:t>P</w:t>
      </w:r>
      <w:r w:rsidR="008E09B4">
        <w:rPr>
          <w:rFonts w:hint="eastAsia"/>
        </w:rPr>
        <w:t xml:space="preserve">ublicly </w:t>
      </w:r>
      <w:r>
        <w:t>D</w:t>
      </w:r>
      <w:r w:rsidR="008E09B4">
        <w:t>isclosing</w:t>
      </w:r>
      <w:r>
        <w:rPr>
          <w:rFonts w:hint="eastAsia"/>
        </w:rPr>
        <w:t xml:space="preserve"> D</w:t>
      </w:r>
      <w:r w:rsidR="008E09B4">
        <w:rPr>
          <w:rFonts w:hint="eastAsia"/>
        </w:rPr>
        <w:t>ata</w:t>
      </w:r>
      <w:bookmarkEnd w:id="107"/>
    </w:p>
    <w:p w14:paraId="385AF912" w14:textId="746F7D5C" w:rsidR="00DC038F" w:rsidRPr="00DC038F" w:rsidRDefault="008E09B4" w:rsidP="00DC038F">
      <w:pPr>
        <w:ind w:leftChars="100" w:left="210" w:firstLineChars="100" w:firstLine="210"/>
        <w:rPr>
          <w:rFonts w:ascii="Times New Roman" w:hAnsi="Times New Roman"/>
        </w:rPr>
      </w:pPr>
      <w:r w:rsidRPr="00184DD2">
        <w:rPr>
          <w:rFonts w:asciiTheme="minorHAnsi" w:eastAsia="ＭＳ Ｐゴシック" w:hAnsiTheme="minorHAnsi"/>
          <w:szCs w:val="21"/>
        </w:rPr>
        <w:t xml:space="preserve">From the </w:t>
      </w:r>
      <w:r>
        <w:rPr>
          <w:rFonts w:asciiTheme="minorHAnsi" w:eastAsia="ＭＳ Ｐゴシック" w:hAnsiTheme="minorHAnsi" w:hint="eastAsia"/>
          <w:szCs w:val="21"/>
        </w:rPr>
        <w:t>perspective of information users (i.e. usability of open data), it is desirable that CC0 is applied to the types of public data (such as numeric values, simple tables and graphs) to which no copyright occurs and CC-BY is applied to the types of public data to which copyrights occur, respectively. And if and when CC0 or CC-BY is applied, it is necessary to use them after thoroughly examining the full contents of the legal code, and confirming that the data in question satisfy the conditions of CC0 or CC-BY. (Among various cases, there are cases where certain conditions beyond those stipulated in the legal code are later-on added (for example, prohibition of use that goes against public order and morality), but this kind of measure is not thought to be appropriate.) And, although it is possible to apply CC0 to the public data to which copyrights occur, it is necessary to carefully examine the right or wrong of waiving copyrights.</w:t>
      </w:r>
    </w:p>
    <w:p w14:paraId="1512073A" w14:textId="74F8EBA7" w:rsidR="00DC038F" w:rsidRPr="00DC038F" w:rsidRDefault="00B96447" w:rsidP="00DC038F">
      <w:pPr>
        <w:ind w:leftChars="100" w:left="210" w:firstLineChars="100" w:firstLine="210"/>
        <w:rPr>
          <w:rFonts w:ascii="Times New Roman" w:hAnsi="Times New Roman"/>
        </w:rPr>
      </w:pPr>
      <w:r>
        <w:rPr>
          <w:rFonts w:asciiTheme="minorHAnsi" w:hAnsiTheme="minorHAnsi" w:hint="eastAsia"/>
        </w:rPr>
        <w:t>Meanwhile</w:t>
      </w:r>
      <w:r w:rsidRPr="0092449F">
        <w:rPr>
          <w:rFonts w:asciiTheme="minorHAnsi" w:hAnsiTheme="minorHAnsi"/>
        </w:rPr>
        <w:t>, if we want to continue to incorporate the provisions prohibiting “</w:t>
      </w:r>
      <w:r w:rsidRPr="0092449F">
        <w:rPr>
          <w:rFonts w:asciiTheme="minorHAnsi" w:eastAsiaTheme="minorEastAsia" w:hAnsiTheme="minorHAnsi"/>
        </w:rPr>
        <w:t xml:space="preserve">any use of public data </w:t>
      </w:r>
      <w:r>
        <w:rPr>
          <w:rFonts w:asciiTheme="minorHAnsi" w:eastAsiaTheme="minorEastAsia" w:hAnsiTheme="minorHAnsi" w:hint="eastAsia"/>
        </w:rPr>
        <w:t xml:space="preserve">that goes </w:t>
      </w:r>
      <w:r w:rsidRPr="0092449F">
        <w:rPr>
          <w:rFonts w:asciiTheme="minorHAnsi" w:eastAsiaTheme="minorEastAsia" w:hAnsiTheme="minorHAnsi"/>
        </w:rPr>
        <w:t xml:space="preserve">against laws and regulations, ordinances, and public order morality”, </w:t>
      </w:r>
      <w:r>
        <w:rPr>
          <w:rFonts w:asciiTheme="minorHAnsi" w:eastAsiaTheme="minorEastAsia" w:hAnsiTheme="minorHAnsi" w:hint="eastAsia"/>
        </w:rPr>
        <w:t>and</w:t>
      </w:r>
      <w:r w:rsidRPr="0092449F">
        <w:rPr>
          <w:rFonts w:asciiTheme="minorHAnsi" w:eastAsiaTheme="minorEastAsia" w:hAnsiTheme="minorHAnsi"/>
        </w:rPr>
        <w:t xml:space="preserve"> “any use of public data that gives threat to the safety and security of the nation and its people”</w:t>
      </w:r>
      <w:r>
        <w:rPr>
          <w:rFonts w:asciiTheme="minorHAnsi" w:eastAsiaTheme="minorEastAsia" w:hAnsiTheme="minorHAnsi" w:hint="eastAsia"/>
        </w:rPr>
        <w:t>, which have been frequently used in conventional rules on use of public data, as well as in the rules on use of open data, we can think of applying the Government Standard Terms of Use (Version 1.0). However, as we pointed out previously, its effectiveness at the time when a violative act has taken place is dubious even if these provisions are stipulated, and as the negative impacts from the chilling effect on the use of data could be rather significant, it is desirable not to adopt such provisions, if there isn</w:t>
      </w:r>
      <w:r>
        <w:rPr>
          <w:rFonts w:asciiTheme="minorHAnsi" w:eastAsiaTheme="minorEastAsia" w:hAnsiTheme="minorHAnsi"/>
        </w:rPr>
        <w:t>’</w:t>
      </w:r>
      <w:r>
        <w:rPr>
          <w:rFonts w:asciiTheme="minorHAnsi" w:eastAsiaTheme="minorEastAsia" w:hAnsiTheme="minorHAnsi" w:hint="eastAsia"/>
        </w:rPr>
        <w:t>t any concrete act which you specifically want to prohibit, and if the provisions are to be incorporated just for the sake of prevention as the reason for incorporating them.</w:t>
      </w:r>
    </w:p>
    <w:p w14:paraId="6FABEDD2" w14:textId="0C756A98" w:rsidR="00DC038F" w:rsidRPr="00DC038F" w:rsidRDefault="00260BB8" w:rsidP="00DC038F">
      <w:pPr>
        <w:ind w:leftChars="100" w:left="210" w:firstLineChars="100" w:firstLine="210"/>
        <w:rPr>
          <w:rFonts w:ascii="Times New Roman" w:hAnsi="Times New Roman"/>
        </w:rPr>
      </w:pPr>
      <w:r>
        <w:rPr>
          <w:rFonts w:hint="eastAsia"/>
        </w:rPr>
        <w:t xml:space="preserve">It should be noted here that if the incorporation of the above-said provisions is adopted, the rules with such provisions lose the compatibility with the internationally prevailing CC-BY. Moreover, it is necessary to bear in mind that </w:t>
      </w:r>
      <w:r>
        <w:rPr>
          <w:rFonts w:asciiTheme="minorHAnsi" w:eastAsiaTheme="minorEastAsia" w:hAnsiTheme="minorHAnsi" w:hint="eastAsia"/>
        </w:rPr>
        <w:t>the Government Standard Terms of Use (Version 1.0) is to be reviewed and revised, depending on its operational status in future.</w:t>
      </w:r>
    </w:p>
    <w:p w14:paraId="31CF8282" w14:textId="77777777" w:rsidR="00DC038F" w:rsidRPr="00DC038F" w:rsidRDefault="00DC038F" w:rsidP="00DC038F">
      <w:pPr>
        <w:ind w:leftChars="100" w:left="210" w:firstLineChars="100" w:firstLine="210"/>
        <w:rPr>
          <w:rFonts w:ascii="Times New Roman" w:hAnsi="Times New Roman"/>
        </w:rPr>
      </w:pPr>
    </w:p>
    <w:p w14:paraId="00CE7A64" w14:textId="0A289965" w:rsidR="00DC038F" w:rsidRPr="00DC038F" w:rsidRDefault="00260BB8" w:rsidP="00DC038F">
      <w:pPr>
        <w:ind w:leftChars="100" w:left="210" w:firstLineChars="100" w:firstLine="210"/>
        <w:rPr>
          <w:rFonts w:ascii="Times New Roman" w:hAnsi="Times New Roman"/>
        </w:rPr>
      </w:pPr>
      <w:r>
        <w:rPr>
          <w:rFonts w:hint="eastAsia"/>
        </w:rPr>
        <w:t xml:space="preserve">In the event that the data includes any portion to which any third party reserves any right(s), it is necessary to distinguish the portion and to make it easy to see that the portion is not subject to the application of the rules on use such as CC-BY, at the time of  disclosing public data as open data , or if it is difficult to distinguish the portion, it is necessary to give warning to information users, indicating that they need to obtain consent from the relevant third party on their own responsibility. And, if there is any legal restriction on the use of data, it is important to make the description of the restriction on use and the underlying laws and regulations easily understandable to information users. On these points, the Standard Terms of Use of </w:t>
      </w:r>
      <w:r>
        <w:t>“</w:t>
      </w:r>
      <w:r>
        <w:rPr>
          <w:rFonts w:hint="eastAsia"/>
        </w:rPr>
        <w:t>DATA.GO.JP</w:t>
      </w:r>
      <w:r>
        <w:t>”</w:t>
      </w:r>
      <w:r>
        <w:rPr>
          <w:rFonts w:hint="eastAsia"/>
        </w:rPr>
        <w:t xml:space="preserve"> (trial version of the government data catalog site) (see Section</w:t>
      </w:r>
      <w:r w:rsidR="00DF50A6">
        <w:t xml:space="preserve"> 5-3</w:t>
      </w:r>
      <w:r>
        <w:rPr>
          <w:rFonts w:hint="eastAsia"/>
        </w:rPr>
        <w:t>) adopted CC-BY as the rule on use, and calls for attention concerning the third party right separately. Thus, it is desirable to look at this material as reference</w:t>
      </w:r>
      <w:r>
        <w:rPr>
          <w:rStyle w:val="afe"/>
        </w:rPr>
        <w:footnoteReference w:id="33"/>
      </w:r>
    </w:p>
    <w:p w14:paraId="0C39F48C" w14:textId="49F1FAD1" w:rsidR="00DC038F" w:rsidRPr="00DC038F" w:rsidRDefault="00260BB8" w:rsidP="00DC038F">
      <w:pPr>
        <w:ind w:leftChars="100" w:left="210" w:firstLineChars="100" w:firstLine="210"/>
        <w:rPr>
          <w:rFonts w:ascii="Times New Roman" w:hAnsi="Times New Roman"/>
        </w:rPr>
      </w:pPr>
      <w:r>
        <w:rPr>
          <w:rFonts w:asciiTheme="minorHAnsi" w:eastAsiaTheme="minorEastAsia" w:hAnsiTheme="minorHAnsi" w:hint="eastAsia"/>
        </w:rPr>
        <w:t>The Government Standard Terms of Use (Version 1.0), too, is created, by taking the third party right and legal restrictions into account, but it is not appropriate to adopt the Government Standard Terms of Use (Version 1.0) instead of CC-BY, merely on the account that the warnings concerning the third party right and legal restrictions are required, because that will narrow the range of use by information users.</w:t>
      </w:r>
    </w:p>
    <w:p w14:paraId="26674467" w14:textId="77777777" w:rsidR="00DC038F" w:rsidRPr="00DC038F" w:rsidRDefault="00DC038F" w:rsidP="00DC038F">
      <w:pPr>
        <w:ind w:leftChars="100" w:left="210" w:firstLineChars="100" w:firstLine="210"/>
        <w:rPr>
          <w:rFonts w:ascii="Times New Roman" w:hAnsi="Times New Roman"/>
        </w:rPr>
      </w:pPr>
    </w:p>
    <w:p w14:paraId="62B7E278" w14:textId="2ECF0D8C" w:rsidR="00DC038F" w:rsidRPr="00DC038F" w:rsidRDefault="00260BB8" w:rsidP="00DC038F">
      <w:pPr>
        <w:ind w:leftChars="100" w:left="210" w:firstLineChars="100" w:firstLine="210"/>
        <w:rPr>
          <w:rFonts w:ascii="Times New Roman" w:hAnsi="Times New Roman"/>
        </w:rPr>
      </w:pPr>
      <w:r>
        <w:rPr>
          <w:rFonts w:asciiTheme="minorHAnsi" w:eastAsiaTheme="minorEastAsia" w:hAnsiTheme="minorHAnsi" w:hint="eastAsia"/>
        </w:rPr>
        <w:t xml:space="preserve">And among public data, there exist such data as symbol marks and logos of organizations or projects, for which we may not be able to apply any of CC0, CC-BY or the Government Standard Terms of Use (Version 1.0). As regards these data, it is necessary to stipulate a provision, reading like, </w:t>
      </w:r>
      <w:r>
        <w:rPr>
          <w:rFonts w:asciiTheme="minorHAnsi" w:eastAsiaTheme="minorEastAsia" w:hAnsiTheme="minorHAnsi"/>
        </w:rPr>
        <w:t>“</w:t>
      </w:r>
      <w:r>
        <w:rPr>
          <w:rFonts w:asciiTheme="minorHAnsi" w:eastAsiaTheme="minorEastAsia" w:hAnsiTheme="minorHAnsi" w:hint="eastAsia"/>
        </w:rPr>
        <w:t>2. Contents to which separate rules on use are applicable</w:t>
      </w:r>
      <w:r>
        <w:rPr>
          <w:rFonts w:asciiTheme="minorHAnsi" w:eastAsiaTheme="minorEastAsia" w:hAnsiTheme="minorHAnsi"/>
        </w:rPr>
        <w:t>”</w:t>
      </w:r>
      <w:r>
        <w:rPr>
          <w:rFonts w:asciiTheme="minorHAnsi" w:eastAsiaTheme="minorEastAsia" w:hAnsiTheme="minorHAnsi" w:hint="eastAsia"/>
        </w:rPr>
        <w:t>, in the case of adopting our independent rule (i.e. the Government Standard Terms of Use (Version 1.0)), when any of the rules is to be adopted.</w:t>
      </w:r>
    </w:p>
    <w:p w14:paraId="4377FCE2" w14:textId="77777777" w:rsidR="00DC038F" w:rsidRPr="00DF50A6" w:rsidRDefault="00DC038F" w:rsidP="00DC038F">
      <w:pPr>
        <w:ind w:leftChars="100" w:left="210" w:firstLineChars="100" w:firstLine="210"/>
        <w:rPr>
          <w:rFonts w:ascii="Times New Roman" w:hAnsi="Times New Roman"/>
        </w:rPr>
      </w:pPr>
    </w:p>
    <w:p w14:paraId="2F0C3626" w14:textId="77777777" w:rsidR="00447332" w:rsidRDefault="00DC038F" w:rsidP="00DC038F">
      <w:pPr>
        <w:tabs>
          <w:tab w:val="left" w:pos="3135"/>
        </w:tabs>
        <w:ind w:leftChars="100" w:left="210" w:firstLineChars="100" w:firstLine="210"/>
        <w:rPr>
          <w:rFonts w:ascii="Times New Roman" w:hAnsi="Times New Roman"/>
        </w:rPr>
      </w:pPr>
      <w:r w:rsidRPr="00DC038F">
        <w:rPr>
          <w:rFonts w:ascii="Times New Roman" w:hAnsi="Times New Roman"/>
        </w:rPr>
        <w:tab/>
      </w:r>
    </w:p>
    <w:p w14:paraId="6D2D3FD1" w14:textId="01E04EA5" w:rsidR="00DC038F" w:rsidRPr="00DC038F" w:rsidRDefault="00DC038F" w:rsidP="00DC038F">
      <w:pPr>
        <w:tabs>
          <w:tab w:val="left" w:pos="3135"/>
        </w:tabs>
        <w:ind w:leftChars="100" w:left="210" w:firstLineChars="100" w:firstLine="210"/>
        <w:rPr>
          <w:rFonts w:ascii="Times New Roman" w:hAnsi="Times New Roman"/>
        </w:rPr>
      </w:pPr>
      <w:r w:rsidRPr="00DC038F">
        <w:rPr>
          <w:rFonts w:ascii="Times New Roman" w:hAnsi="Times New Roman"/>
        </w:rPr>
        <w:t xml:space="preserve">  </w:t>
      </w:r>
      <w:r w:rsidR="00447332" w:rsidRPr="00447332">
        <w:rPr>
          <w:noProof/>
        </w:rPr>
        <w:drawing>
          <wp:inline distT="0" distB="0" distL="0" distR="0" wp14:anchorId="31EAEA5A" wp14:editId="3D730894">
            <wp:extent cx="5400040" cy="2118573"/>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40" cy="2118573"/>
                    </a:xfrm>
                    <a:prstGeom prst="rect">
                      <a:avLst/>
                    </a:prstGeom>
                    <a:noFill/>
                    <a:ln>
                      <a:noFill/>
                    </a:ln>
                  </pic:spPr>
                </pic:pic>
              </a:graphicData>
            </a:graphic>
          </wp:inline>
        </w:drawing>
      </w:r>
    </w:p>
    <w:p w14:paraId="7BF62D55" w14:textId="3273C534" w:rsidR="00DC038F" w:rsidRPr="00DC038F" w:rsidRDefault="00DC038F" w:rsidP="00DC038F">
      <w:pPr>
        <w:pStyle w:val="aa"/>
        <w:rPr>
          <w:rFonts w:ascii="Times New Roman" w:hAnsi="Times New Roman"/>
        </w:rPr>
      </w:pPr>
      <w:r w:rsidRPr="00DC038F">
        <w:rPr>
          <w:rFonts w:ascii="Times New Roman" w:hAnsi="Times New Roman"/>
        </w:rPr>
        <w:t>図</w:t>
      </w:r>
      <w:r w:rsidRPr="00DC038F">
        <w:rPr>
          <w:rFonts w:ascii="Times New Roman" w:hAnsi="Times New Roman"/>
        </w:rPr>
        <w:t xml:space="preserv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6</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w:t>
      </w:r>
      <w:r w:rsidRPr="00DC038F">
        <w:rPr>
          <w:rFonts w:ascii="Times New Roman" w:hAnsi="Times New Roman"/>
        </w:rPr>
        <w:fldChar w:fldCharType="end"/>
      </w:r>
      <w:r w:rsidRPr="00DC038F">
        <w:rPr>
          <w:rFonts w:ascii="Times New Roman" w:hAnsi="Times New Roman"/>
        </w:rPr>
        <w:t xml:space="preserve">　</w:t>
      </w:r>
      <w:r w:rsidR="00260BB8" w:rsidRPr="00260BB8">
        <w:rPr>
          <w:rFonts w:asciiTheme="minorHAnsi" w:hAnsiTheme="minorHAnsi"/>
        </w:rPr>
        <w:t xml:space="preserve"> </w:t>
      </w:r>
      <w:r w:rsidR="00631905">
        <w:rPr>
          <w:rFonts w:asciiTheme="minorHAnsi" w:hAnsiTheme="minorHAnsi"/>
        </w:rPr>
        <w:t>Desirable Rules on Use of Open D</w:t>
      </w:r>
      <w:r w:rsidR="00260BB8" w:rsidRPr="00AD6010">
        <w:rPr>
          <w:rFonts w:asciiTheme="minorHAnsi" w:hAnsiTheme="minorHAnsi"/>
        </w:rPr>
        <w:t>ata</w:t>
      </w:r>
    </w:p>
    <w:p w14:paraId="2E361230" w14:textId="77777777" w:rsidR="00DC038F" w:rsidRPr="00DC038F" w:rsidRDefault="00DC038F" w:rsidP="00DC038F">
      <w:pPr>
        <w:ind w:leftChars="100" w:left="210" w:firstLineChars="100" w:firstLine="210"/>
        <w:rPr>
          <w:rFonts w:ascii="Times New Roman" w:hAnsi="Times New Roman"/>
        </w:rPr>
      </w:pPr>
    </w:p>
    <w:p w14:paraId="73A0C466" w14:textId="751D6F49" w:rsidR="00260BB8" w:rsidRDefault="00260BB8" w:rsidP="00260BB8">
      <w:r>
        <w:rPr>
          <w:rFonts w:hint="eastAsia"/>
        </w:rPr>
        <w:t xml:space="preserve">Meanwhile, in the event where certain inconvenience takes place to any third party due to inappropriate use of the data disclosed as open data, the responsibility lies with the information user who utilized the data in an inappropriate manner, and the responsibility should not be owed to the Government or local governments. However, as of Fiscal Year 2013, because there were concerns that the Government or local governments would be asked to assume the responsibility when problems </w:t>
      </w:r>
      <w:r>
        <w:t>occurred</w:t>
      </w:r>
      <w:r>
        <w:rPr>
          <w:rFonts w:hint="eastAsia"/>
        </w:rPr>
        <w:t xml:space="preserve"> due to publicly disclosed data, t</w:t>
      </w:r>
      <w:r>
        <w:rPr>
          <w:rFonts w:asciiTheme="minorHAnsi" w:eastAsiaTheme="minorEastAsia" w:hAnsiTheme="minorHAnsi" w:hint="eastAsia"/>
        </w:rPr>
        <w:t xml:space="preserve">he Government Standard Terms of Use (Version 1.0) incorporated provisions to prohibit such inappropriate use in order to clearly indicate that the Government and local governments do not approve inappropriate use of publicly disclosed data. Therefore, by enlightening the fact that </w:t>
      </w:r>
      <w:r>
        <w:rPr>
          <w:rFonts w:hint="eastAsia"/>
        </w:rPr>
        <w:t>the Government and local governments by no means assume the responsibility even if certain problems have occurred due to publicly disclosed data, this kind of prohibitive provision will become unnecessary (see Section</w:t>
      </w:r>
      <w:r w:rsidRPr="00865B01">
        <w:rPr>
          <w:rFonts w:hint="eastAsia"/>
        </w:rPr>
        <w:t xml:space="preserve"> 2.2</w:t>
      </w:r>
      <w:r>
        <w:rPr>
          <w:rFonts w:hint="eastAsia"/>
        </w:rPr>
        <w:t xml:space="preserve">). </w:t>
      </w:r>
    </w:p>
    <w:p w14:paraId="6B647C19" w14:textId="68ED5347" w:rsidR="00DC038F" w:rsidRPr="00260BB8" w:rsidRDefault="00DC038F" w:rsidP="00DC038F">
      <w:pPr>
        <w:ind w:leftChars="100" w:left="210" w:firstLineChars="100" w:firstLine="210"/>
        <w:rPr>
          <w:rFonts w:ascii="Times New Roman" w:hAnsi="Times New Roman"/>
        </w:rPr>
      </w:pPr>
    </w:p>
    <w:p w14:paraId="08F9C1EC" w14:textId="77777777" w:rsidR="00DC038F" w:rsidRPr="00DC038F" w:rsidRDefault="00DC038F">
      <w:pPr>
        <w:widowControl/>
        <w:jc w:val="left"/>
        <w:rPr>
          <w:rFonts w:ascii="Times New Roman" w:hAnsi="Times New Roman"/>
        </w:rPr>
      </w:pPr>
      <w:r w:rsidRPr="00DC038F">
        <w:rPr>
          <w:rFonts w:ascii="Times New Roman" w:hAnsi="Times New Roman"/>
        </w:rPr>
        <w:br w:type="page"/>
      </w:r>
    </w:p>
    <w:tbl>
      <w:tblPr>
        <w:tblStyle w:val="af8"/>
        <w:tblW w:w="0" w:type="auto"/>
        <w:tblInd w:w="392" w:type="dxa"/>
        <w:tblLook w:val="04A0" w:firstRow="1" w:lastRow="0" w:firstColumn="1" w:lastColumn="0" w:noHBand="0" w:noVBand="1"/>
      </w:tblPr>
      <w:tblGrid>
        <w:gridCol w:w="8102"/>
      </w:tblGrid>
      <w:tr w:rsidR="004353C5" w:rsidRPr="00DC038F" w14:paraId="432A73CF" w14:textId="77777777" w:rsidTr="00447332">
        <w:tc>
          <w:tcPr>
            <w:tcW w:w="8102" w:type="dxa"/>
          </w:tcPr>
          <w:p w14:paraId="7A5E18B2" w14:textId="68FE0F66" w:rsidR="00260BB8" w:rsidRPr="002432C3" w:rsidRDefault="00260BB8" w:rsidP="00260BB8">
            <w:pPr>
              <w:jc w:val="center"/>
              <w:rPr>
                <w:b/>
              </w:rPr>
            </w:pPr>
            <w:r w:rsidRPr="002432C3">
              <w:rPr>
                <w:rFonts w:hint="eastAsia"/>
                <w:b/>
              </w:rPr>
              <w:t>(Supplement)</w:t>
            </w:r>
            <w:r>
              <w:rPr>
                <w:rFonts w:hint="eastAsia"/>
                <w:b/>
              </w:rPr>
              <w:t xml:space="preserve"> </w:t>
            </w:r>
            <w:r w:rsidRPr="002432C3">
              <w:rPr>
                <w:rFonts w:hint="eastAsia"/>
                <w:b/>
              </w:rPr>
              <w:t xml:space="preserve"> </w:t>
            </w:r>
            <w:r w:rsidR="00631905">
              <w:rPr>
                <w:rFonts w:hint="eastAsia"/>
                <w:b/>
                <w:u w:val="single"/>
              </w:rPr>
              <w:t>Abuse of publicly Disclosed Data and Responsibility T</w:t>
            </w:r>
            <w:r w:rsidRPr="00C228CC">
              <w:rPr>
                <w:rFonts w:hint="eastAsia"/>
                <w:b/>
                <w:u w:val="single"/>
              </w:rPr>
              <w:t>herefor</w:t>
            </w:r>
          </w:p>
          <w:p w14:paraId="06E6694B" w14:textId="77777777" w:rsidR="00260BB8" w:rsidRPr="00447332" w:rsidRDefault="00260BB8" w:rsidP="00260BB8">
            <w:pPr>
              <w:rPr>
                <w:b/>
              </w:rPr>
            </w:pPr>
          </w:p>
          <w:p w14:paraId="5062199E" w14:textId="77777777" w:rsidR="00260BB8" w:rsidRDefault="00260BB8" w:rsidP="00260BB8">
            <w:r>
              <w:rPr>
                <w:rFonts w:hint="eastAsia"/>
              </w:rPr>
              <w:t xml:space="preserve">As the number of </w:t>
            </w:r>
            <w:r>
              <w:t>publicly</w:t>
            </w:r>
            <w:r>
              <w:rPr>
                <w:rFonts w:hint="eastAsia"/>
              </w:rPr>
              <w:t xml:space="preserve"> disclosed data increases, the cases of their abuses may also increase. Therefore, promotion of open data will necessarily lead to an increase in the cases of their abuses. However, the reason why open data policies have been adopted in foreign countries is, needless to say, because the merit from open data far exceeds the demerit from the abuse of publicly disclosed data.</w:t>
            </w:r>
          </w:p>
          <w:p w14:paraId="5E7DA527" w14:textId="77777777" w:rsidR="00260BB8" w:rsidRDefault="00260BB8" w:rsidP="00260BB8"/>
          <w:p w14:paraId="1535B272" w14:textId="77777777" w:rsidR="00260BB8" w:rsidRDefault="00260BB8" w:rsidP="00260BB8">
            <w:r>
              <w:rPr>
                <w:rFonts w:hint="eastAsia"/>
              </w:rPr>
              <w:t xml:space="preserve">It is basically impossible for the information provider to control the use of the data when they are once publicly disclosed, and to prevent abuses thereof. Although it is possible to prohibit the data use which the information provider considers to be undesirable, by imposing rules on use, it is realistically unthinkable to have a situation where anyone who intends to abuse data comes to refrain from conducting the abuse after reading the relevant rules on use, even if such prohibitive provision is established. </w:t>
            </w:r>
          </w:p>
          <w:p w14:paraId="480B7AC2" w14:textId="77777777" w:rsidR="00260BB8" w:rsidRDefault="00260BB8" w:rsidP="00260BB8"/>
          <w:p w14:paraId="7B7138EB" w14:textId="77777777" w:rsidR="00260BB8" w:rsidRDefault="00260BB8" w:rsidP="00260BB8">
            <w:r>
              <w:rPr>
                <w:rFonts w:hint="eastAsia"/>
              </w:rPr>
              <w:t xml:space="preserve">As regards the data subject to public disclosure, reasonable screening should be performed by the information provider as to whether or not they would infringe personal rights, or whether or not they might create dangerous results (such as fabrication of dangerous materials), and if certain risks were realized when such screening had not been properly performed, there would be good reason that the information provider is criticized. However, without such a situation, it is not appropriate to judge that the information provider who publicly disclosed the data that had the possibility of being abused has the responsibility, merely from the de facto relations of cause and effect. In the case of open data, because the information provider discloses data, not for his own benefit, but for the universal benefit of information users, he would come to take defensive behavior, should he come to be criticized due to his disclosure of data. As the most effective way (and probably the only way) to reduce the risk of data abuse is not to </w:t>
            </w:r>
            <w:r>
              <w:t>disclose</w:t>
            </w:r>
            <w:r>
              <w:rPr>
                <w:rFonts w:hint="eastAsia"/>
              </w:rPr>
              <w:t xml:space="preserve"> any data, the information provider would necessarily come to refrain from disclosing any data, when he encounters such judgment about the responsibility.  </w:t>
            </w:r>
          </w:p>
          <w:p w14:paraId="41A18469" w14:textId="77777777" w:rsidR="00260BB8" w:rsidRDefault="00260BB8" w:rsidP="00260BB8"/>
          <w:p w14:paraId="6C617F57" w14:textId="77777777" w:rsidR="00260BB8" w:rsidRDefault="00260BB8" w:rsidP="00260BB8">
            <w:r>
              <w:rPr>
                <w:rFonts w:hint="eastAsia"/>
              </w:rPr>
              <w:t xml:space="preserve">As described above, it is strongly hoped for that the judgment of the responsibility for cases of data abuses should be a reasonable and unemotional one based on the purport of open data. </w:t>
            </w:r>
          </w:p>
          <w:p w14:paraId="793D63CC" w14:textId="77777777" w:rsidR="00DC038F" w:rsidRPr="00260BB8" w:rsidRDefault="00DC038F" w:rsidP="00DC038F">
            <w:pPr>
              <w:rPr>
                <w:rFonts w:ascii="Times New Roman" w:hAnsi="Times New Roman"/>
              </w:rPr>
            </w:pPr>
          </w:p>
        </w:tc>
      </w:tr>
    </w:tbl>
    <w:p w14:paraId="5B59B611" w14:textId="603D5DC0" w:rsidR="00DC038F" w:rsidRPr="00DC038F" w:rsidRDefault="00DC038F">
      <w:pPr>
        <w:widowControl/>
        <w:jc w:val="left"/>
        <w:rPr>
          <w:rFonts w:ascii="Times New Roman" w:hAnsi="Times New Roman"/>
        </w:rPr>
      </w:pPr>
    </w:p>
    <w:p w14:paraId="1BAA7FF9" w14:textId="5E04168E" w:rsidR="00DC038F" w:rsidRPr="00DC038F" w:rsidRDefault="00260BB8" w:rsidP="00BD1121">
      <w:pPr>
        <w:pStyle w:val="2"/>
        <w:numPr>
          <w:ilvl w:val="0"/>
          <w:numId w:val="0"/>
        </w:numPr>
      </w:pPr>
      <w:bookmarkStart w:id="108" w:name="_Toc384855166"/>
      <w:bookmarkStart w:id="109" w:name="_Toc384855810"/>
      <w:bookmarkStart w:id="110" w:name="_Toc384856907"/>
      <w:bookmarkStart w:id="111" w:name="_Toc384891184"/>
      <w:bookmarkStart w:id="112" w:name="_Toc415763656"/>
      <w:bookmarkEnd w:id="108"/>
      <w:bookmarkEnd w:id="109"/>
      <w:bookmarkEnd w:id="110"/>
      <w:bookmarkEnd w:id="111"/>
      <w:r w:rsidRPr="00745ABD">
        <w:rPr>
          <w:rFonts w:hint="eastAsia"/>
        </w:rPr>
        <w:t>Reference</w:t>
      </w:r>
      <w:r w:rsidR="00BD1121">
        <w:t>:</w:t>
      </w:r>
      <w:r w:rsidR="00BD1121">
        <w:rPr>
          <w:rFonts w:hint="eastAsia"/>
        </w:rPr>
        <w:t xml:space="preserve"> </w:t>
      </w:r>
      <w:r w:rsidRPr="00745ABD">
        <w:rPr>
          <w:rFonts w:hint="eastAsia"/>
        </w:rPr>
        <w:t>Importa</w:t>
      </w:r>
      <w:r w:rsidR="00631905">
        <w:rPr>
          <w:rFonts w:hint="eastAsia"/>
        </w:rPr>
        <w:t>nt P</w:t>
      </w:r>
      <w:r w:rsidRPr="00745ABD">
        <w:rPr>
          <w:rFonts w:hint="eastAsia"/>
        </w:rPr>
        <w:t xml:space="preserve">oints to </w:t>
      </w:r>
      <w:r>
        <w:rPr>
          <w:rFonts w:hint="eastAsia"/>
        </w:rPr>
        <w:t xml:space="preserve">note, </w:t>
      </w:r>
      <w:r w:rsidR="00631905">
        <w:rPr>
          <w:rFonts w:hint="eastAsia"/>
        </w:rPr>
        <w:t>Concerning the data C</w:t>
      </w:r>
      <w:r w:rsidRPr="00745ABD">
        <w:rPr>
          <w:rFonts w:hint="eastAsia"/>
        </w:rPr>
        <w:t xml:space="preserve">ontaining </w:t>
      </w:r>
      <w:r w:rsidR="00631905">
        <w:rPr>
          <w:rFonts w:hint="eastAsia"/>
        </w:rPr>
        <w:t>certain R</w:t>
      </w:r>
      <w:r>
        <w:rPr>
          <w:rFonts w:hint="eastAsia"/>
        </w:rPr>
        <w:t xml:space="preserve">ight(s) of </w:t>
      </w:r>
      <w:r w:rsidR="00631905">
        <w:rPr>
          <w:rFonts w:hint="eastAsia"/>
        </w:rPr>
        <w:t xml:space="preserve"> Third P</w:t>
      </w:r>
      <w:r w:rsidRPr="00745ABD">
        <w:rPr>
          <w:rFonts w:hint="eastAsia"/>
        </w:rPr>
        <w:t>art</w:t>
      </w:r>
      <w:r>
        <w:rPr>
          <w:rFonts w:hint="eastAsia"/>
        </w:rPr>
        <w:t>ies</w:t>
      </w:r>
      <w:bookmarkEnd w:id="112"/>
    </w:p>
    <w:p w14:paraId="76FC261B" w14:textId="77777777" w:rsidR="00DC038F" w:rsidRPr="00DC038F" w:rsidRDefault="00DC038F">
      <w:pPr>
        <w:widowControl/>
        <w:jc w:val="left"/>
        <w:rPr>
          <w:rFonts w:ascii="Times New Roman" w:hAnsi="Times New Roman"/>
        </w:rPr>
      </w:pPr>
    </w:p>
    <w:p w14:paraId="424ED1EB" w14:textId="15742F5E" w:rsidR="00DC038F" w:rsidRPr="00DC038F" w:rsidRDefault="00DC038F" w:rsidP="00DC038F">
      <w:pPr>
        <w:rPr>
          <w:rFonts w:ascii="Times New Roman" w:hAnsi="Times New Roman"/>
        </w:rPr>
      </w:pPr>
      <w:r w:rsidRPr="00DC038F">
        <w:rPr>
          <w:rFonts w:ascii="ＭＳ 明朝" w:hAnsi="ＭＳ 明朝" w:cs="ＭＳ 明朝" w:hint="eastAsia"/>
          <w:szCs w:val="21"/>
        </w:rPr>
        <w:t xml:space="preserve">　</w:t>
      </w:r>
      <w:r w:rsidR="00260BB8">
        <w:rPr>
          <w:rFonts w:hint="eastAsia"/>
        </w:rPr>
        <w:t>As regards the data containing certain right(s) of third parties, it is basically not possible to apply any rules on use without obtaining consent from the relevant third party</w:t>
      </w:r>
    </w:p>
    <w:p w14:paraId="64D804CD" w14:textId="3CE00385" w:rsidR="00DC038F" w:rsidRPr="00DC038F" w:rsidRDefault="00260BB8" w:rsidP="00DC038F">
      <w:pPr>
        <w:ind w:firstLineChars="100" w:firstLine="210"/>
        <w:rPr>
          <w:rFonts w:ascii="Times New Roman" w:hAnsi="Times New Roman"/>
        </w:rPr>
      </w:pPr>
      <w:r>
        <w:rPr>
          <w:rFonts w:hint="eastAsia"/>
        </w:rPr>
        <w:t xml:space="preserve">As the means of dealing with such cases, the ideal ways from the standpoint of </w:t>
      </w:r>
      <w:r>
        <w:t>information</w:t>
      </w:r>
      <w:r>
        <w:rPr>
          <w:rFonts w:hint="eastAsia"/>
        </w:rPr>
        <w:t xml:space="preserve"> users are, (A) the information provider obtains approval from the third party for the secondary use of the data (In this case, it is necessary to obtain approval for the secondary use by unspecified large number of users.), and (B) the information provider distinguishes the portion to which a third party reserves the right as the portion not subject to any secondary use and so clearly indicates. However, if it is difficult for the information provider to obtain approval from the third party or to distinguish the portion not subject to the secondary use due to financial reasons, for instance, </w:t>
      </w:r>
      <w:r>
        <w:t>(C)</w:t>
      </w:r>
      <w:r>
        <w:rPr>
          <w:rFonts w:hint="eastAsia"/>
        </w:rPr>
        <w:t xml:space="preserve"> the information provider directly or indirectly indicates or suggests that a third party possesses the right to certain portion by describing the source, and arouses the attention of information users that in </w:t>
      </w:r>
      <w:r>
        <w:t>respect</w:t>
      </w:r>
      <w:r>
        <w:rPr>
          <w:rFonts w:hint="eastAsia"/>
        </w:rPr>
        <w:t xml:space="preserve"> of the portion to which a third party possesses the right, information users need to obtain approval from the relevant third party on their own responsibility.</w:t>
      </w:r>
    </w:p>
    <w:p w14:paraId="4E3D23E8" w14:textId="36074244" w:rsidR="00DC038F" w:rsidRPr="00DC038F" w:rsidRDefault="00260BB8" w:rsidP="00DC038F">
      <w:pPr>
        <w:ind w:firstLineChars="100" w:firstLine="210"/>
        <w:rPr>
          <w:rFonts w:ascii="Times New Roman" w:hAnsi="Times New Roman"/>
        </w:rPr>
      </w:pPr>
      <w:r>
        <w:rPr>
          <w:rFonts w:hint="eastAsia"/>
        </w:rPr>
        <w:t xml:space="preserve">Concerning the data for which approval for the secondary use was obtained from the </w:t>
      </w:r>
      <w:r>
        <w:t>third</w:t>
      </w:r>
      <w:r>
        <w:rPr>
          <w:rFonts w:hint="eastAsia"/>
        </w:rPr>
        <w:t xml:space="preserve"> party through the method (A) above, they can be provided under CC0 or CC-BY. And concerning the data which can be distinguished and made subject to the secondary use through the method (B) above, too, they can be provided under CC0 or CC-BY as well. In the case where disclosure of data is made under CC-BY through the method (C) above, it is necessary for the information provider to give warning separately</w:t>
      </w:r>
      <w:r w:rsidRPr="004B6C5C">
        <w:rPr>
          <w:rFonts w:hint="eastAsia"/>
        </w:rPr>
        <w:t xml:space="preserve"> </w:t>
      </w:r>
      <w:r>
        <w:rPr>
          <w:rFonts w:hint="eastAsia"/>
        </w:rPr>
        <w:t xml:space="preserve">because such warning about the third party right is not included in the legal code. As an example of the warning to be given by the information provider separately when CC-BY is applied, we can name the Standard Terms of Use of </w:t>
      </w:r>
      <w:r>
        <w:t>“</w:t>
      </w:r>
      <w:r>
        <w:rPr>
          <w:rFonts w:hint="eastAsia"/>
        </w:rPr>
        <w:t>DATA.GO.JP</w:t>
      </w:r>
      <w:r>
        <w:t>”</w:t>
      </w:r>
      <w:r>
        <w:rPr>
          <w:rFonts w:hint="eastAsia"/>
        </w:rPr>
        <w:t xml:space="preserve"> (trial version of the government data catalog site) (see Section </w:t>
      </w:r>
      <w:r w:rsidR="00DF50A6">
        <w:rPr>
          <w:rFonts w:hint="eastAsia"/>
        </w:rPr>
        <w:t>4.3 and 5-3</w:t>
      </w:r>
      <w:r w:rsidRPr="004B6C5C">
        <w:rPr>
          <w:rFonts w:hint="eastAsia"/>
        </w:rPr>
        <w:t>)</w:t>
      </w:r>
      <w:r>
        <w:rPr>
          <w:rFonts w:hint="eastAsia"/>
        </w:rPr>
        <w:t>. On the other hand, in the case of the Government Standard Terms of Use (Version 1.0), warning about the third party right is incorporated in the rule on use, and thus, this matter is already taken into account.</w:t>
      </w:r>
    </w:p>
    <w:p w14:paraId="1A9769A7" w14:textId="0F957EBD" w:rsidR="00DC038F" w:rsidRPr="00DC038F" w:rsidRDefault="00260BB8" w:rsidP="00DC038F">
      <w:pPr>
        <w:ind w:firstLineChars="100" w:firstLine="210"/>
        <w:rPr>
          <w:rFonts w:ascii="Times New Roman" w:hAnsi="Times New Roman"/>
        </w:rPr>
      </w:pPr>
      <w:r>
        <w:rPr>
          <w:rFonts w:hint="eastAsia"/>
        </w:rPr>
        <w:t xml:space="preserve">As regards the dealing methods through (A) or (B), a case study conducted by the Data Governance Committee in Fiscal Year 2012, on the </w:t>
      </w:r>
      <w:r>
        <w:t>“</w:t>
      </w:r>
      <w:r>
        <w:rPr>
          <w:rFonts w:hint="eastAsia"/>
        </w:rPr>
        <w:t>Whitepaper on Information and Communications in Japan</w:t>
      </w:r>
      <w:r>
        <w:t>”</w:t>
      </w:r>
      <w:r>
        <w:rPr>
          <w:rFonts w:hint="eastAsia"/>
        </w:rPr>
        <w:t>, will be useful as reference</w:t>
      </w:r>
      <w:r>
        <w:rPr>
          <w:rStyle w:val="afe"/>
        </w:rPr>
        <w:footnoteReference w:id="34"/>
      </w:r>
      <w:r>
        <w:rPr>
          <w:rFonts w:hint="eastAsia"/>
        </w:rPr>
        <w:t>.</w:t>
      </w:r>
    </w:p>
    <w:p w14:paraId="3DBCF480" w14:textId="3E2A79A7" w:rsidR="00DC038F" w:rsidRPr="00DC038F" w:rsidRDefault="00260BB8" w:rsidP="00DC038F">
      <w:pPr>
        <w:ind w:firstLineChars="100" w:firstLine="210"/>
        <w:rPr>
          <w:rFonts w:ascii="Times New Roman" w:hAnsi="Times New Roman"/>
        </w:rPr>
      </w:pPr>
      <w:r>
        <w:rPr>
          <w:rFonts w:hint="eastAsia"/>
        </w:rPr>
        <w:t xml:space="preserve">In the meantime, in the case of entrusting certain investigation companies or design companies with data creation in future, if the third party right required for secondary use has been obtained by the consigned companies in advance, or if it is stipulated in the entrustment contracts that the created data are to be delivered in a way that the portion to which the third party has right is clearly distinguished, work to disclose the data in question as open data becomes fairly easy. On this point, it is also stated in the Guideline </w:t>
      </w:r>
      <w:r>
        <w:t>“</w:t>
      </w:r>
      <w:r>
        <w:rPr>
          <w:rFonts w:hint="eastAsia"/>
        </w:rPr>
        <w:t>Basic principles on the public disclosure of data owned by government ministries and agencies for the promotion of their secondary use</w:t>
      </w:r>
      <w:r>
        <w:t>”</w:t>
      </w:r>
      <w:r>
        <w:rPr>
          <w:rFonts w:hint="eastAsia"/>
        </w:rPr>
        <w:t xml:space="preserve"> (Decision made at the liaison conference of chief information officers (CIO) of all government ministries and agencies) as follows (see Table 6-3)</w:t>
      </w:r>
      <w:r>
        <w:rPr>
          <w:rStyle w:val="afe"/>
        </w:rPr>
        <w:footnoteReference w:id="35"/>
      </w:r>
      <w:r>
        <w:rPr>
          <w:rFonts w:hint="eastAsia"/>
        </w:rPr>
        <w:t>. The Data Governance Committee has also drawn up a draft specimen of the entrustment contract to be used for that occasion (see Table 6-4)</w:t>
      </w:r>
      <w:r>
        <w:rPr>
          <w:rStyle w:val="afe"/>
        </w:rPr>
        <w:footnoteReference w:id="36"/>
      </w:r>
      <w:r>
        <w:rPr>
          <w:rFonts w:hint="eastAsia"/>
        </w:rPr>
        <w:t>.</w:t>
      </w:r>
      <w:r w:rsidR="00DC038F" w:rsidRPr="00DC038F">
        <w:rPr>
          <w:rFonts w:ascii="ＭＳ 明朝" w:hAnsi="ＭＳ 明朝" w:cs="ＭＳ 明朝" w:hint="eastAsia"/>
          <w:szCs w:val="21"/>
        </w:rPr>
        <w:t>。</w:t>
      </w:r>
    </w:p>
    <w:p w14:paraId="14FC9B42" w14:textId="77777777" w:rsidR="00DC038F" w:rsidRPr="00DC038F" w:rsidRDefault="00DC038F" w:rsidP="00DC038F">
      <w:pPr>
        <w:ind w:firstLineChars="100" w:firstLine="210"/>
        <w:rPr>
          <w:rFonts w:ascii="Times New Roman" w:hAnsi="Times New Roman"/>
        </w:rPr>
      </w:pPr>
    </w:p>
    <w:p w14:paraId="39DCF4C4" w14:textId="0A1EA168" w:rsidR="00DC038F" w:rsidRPr="00DC038F" w:rsidRDefault="00DC038F" w:rsidP="00DC038F">
      <w:pPr>
        <w:pStyle w:val="aa"/>
        <w:rPr>
          <w:rFonts w:ascii="Times New Roman" w:hAnsi="Times New Roman"/>
        </w:rPr>
      </w:pPr>
      <w:bookmarkStart w:id="113" w:name="_Ref389498201"/>
      <w:r w:rsidRPr="00DC038F">
        <w:rPr>
          <w:rFonts w:ascii="Times New Roman" w:hAnsi="Times New Roman"/>
        </w:rPr>
        <w:t>表</w:t>
      </w:r>
      <w:r w:rsidRPr="00DC038F">
        <w:rPr>
          <w:rFonts w:ascii="Times New Roman" w:hAnsi="Times New Roman"/>
        </w:rPr>
        <w:t xml:space="preserv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6</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3</w:t>
      </w:r>
      <w:r w:rsidRPr="00DC038F">
        <w:rPr>
          <w:rFonts w:ascii="Times New Roman" w:hAnsi="Times New Roman"/>
        </w:rPr>
        <w:fldChar w:fldCharType="end"/>
      </w:r>
      <w:bookmarkEnd w:id="113"/>
      <w:r w:rsidRPr="00DC038F">
        <w:rPr>
          <w:rFonts w:ascii="Times New Roman" w:hAnsi="Times New Roman"/>
        </w:rPr>
        <w:t xml:space="preserve">　</w:t>
      </w:r>
      <w:r w:rsidR="00260BB8" w:rsidRPr="00260BB8">
        <w:rPr>
          <w:rFonts w:asciiTheme="minorHAnsi" w:hAnsiTheme="minorHAnsi"/>
        </w:rPr>
        <w:t xml:space="preserve"> </w:t>
      </w:r>
      <w:r w:rsidR="00631905">
        <w:rPr>
          <w:rFonts w:asciiTheme="minorHAnsi" w:hAnsiTheme="minorHAnsi"/>
        </w:rPr>
        <w:t>Important P</w:t>
      </w:r>
      <w:r w:rsidR="00260BB8" w:rsidRPr="00FD1DFD">
        <w:rPr>
          <w:rFonts w:asciiTheme="minorHAnsi" w:hAnsiTheme="minorHAnsi"/>
        </w:rPr>
        <w:t xml:space="preserve">oints to </w:t>
      </w:r>
      <w:r w:rsidR="00631905">
        <w:rPr>
          <w:rFonts w:asciiTheme="minorHAnsi" w:hAnsiTheme="minorHAnsi" w:hint="eastAsia"/>
        </w:rPr>
        <w:t>N</w:t>
      </w:r>
      <w:r w:rsidR="00260BB8">
        <w:rPr>
          <w:rFonts w:asciiTheme="minorHAnsi" w:hAnsiTheme="minorHAnsi" w:hint="eastAsia"/>
        </w:rPr>
        <w:t>ote,</w:t>
      </w:r>
      <w:r w:rsidR="00631905">
        <w:rPr>
          <w:rFonts w:asciiTheme="minorHAnsi" w:hAnsiTheme="minorHAnsi"/>
        </w:rPr>
        <w:t xml:space="preserve"> When Creating/Obtaining D</w:t>
      </w:r>
      <w:r w:rsidR="00260BB8" w:rsidRPr="00FD1DFD">
        <w:rPr>
          <w:rFonts w:asciiTheme="minorHAnsi" w:hAnsiTheme="minorHAnsi"/>
        </w:rPr>
        <w:t>ata</w:t>
      </w:r>
    </w:p>
    <w:tbl>
      <w:tblPr>
        <w:tblStyle w:val="af8"/>
        <w:tblW w:w="0" w:type="auto"/>
        <w:tblInd w:w="324" w:type="dxa"/>
        <w:tblLook w:val="04A0" w:firstRow="1" w:lastRow="0" w:firstColumn="1" w:lastColumn="0" w:noHBand="0" w:noVBand="1"/>
      </w:tblPr>
      <w:tblGrid>
        <w:gridCol w:w="8170"/>
      </w:tblGrid>
      <w:tr w:rsidR="004353C5" w:rsidRPr="00DC038F" w14:paraId="557E2311" w14:textId="77777777" w:rsidTr="00DC038F">
        <w:tc>
          <w:tcPr>
            <w:tcW w:w="8186" w:type="dxa"/>
          </w:tcPr>
          <w:p w14:paraId="6CA6C91C" w14:textId="08759EBA" w:rsidR="00DC038F" w:rsidRPr="00DC038F" w:rsidRDefault="00260BB8" w:rsidP="00DC038F">
            <w:pPr>
              <w:rPr>
                <w:rFonts w:ascii="Times New Roman" w:hAnsi="Times New Roman"/>
              </w:rPr>
            </w:pPr>
            <w:r>
              <w:rPr>
                <w:rFonts w:asciiTheme="minorHAnsi" w:hint="eastAsia"/>
              </w:rPr>
              <w:t xml:space="preserve">With respect to the data which each Ministry or Agency creates or obtain anew after the establishment of this Guideline, efforts must be devoted to reach agreement with all stakeholders in advance so that the secondary use of the data in question which were publicly disclosed through the Internet by each Ministry or Agency is approved. To this end, when examining or executing entrustment or consignment contracts after the establishment of this Guideline, measures giving thought to this principle must to be pursued (for instance, in the case that the contents of an entrustment contract for investigation or the report describing results of a certain study are publicly disclosed by a government ministry/agency through the Internet, they should be created in a way that they do not </w:t>
            </w:r>
            <w:r>
              <w:rPr>
                <w:rFonts w:asciiTheme="minorHAnsi"/>
              </w:rPr>
              <w:t>become</w:t>
            </w:r>
            <w:r>
              <w:rPr>
                <w:rFonts w:asciiTheme="minorHAnsi" w:hint="eastAsia"/>
              </w:rPr>
              <w:t xml:space="preserve"> an </w:t>
            </w:r>
            <w:r>
              <w:rPr>
                <w:rFonts w:asciiTheme="minorHAnsi"/>
              </w:rPr>
              <w:t>obstacle</w:t>
            </w:r>
            <w:r>
              <w:rPr>
                <w:rFonts w:asciiTheme="minorHAnsi" w:hint="eastAsia"/>
              </w:rPr>
              <w:t xml:space="preserve"> for the acquisition of approval for the secondary use of the open data in question).</w:t>
            </w:r>
          </w:p>
        </w:tc>
      </w:tr>
    </w:tbl>
    <w:p w14:paraId="63143298" w14:textId="544DE155" w:rsidR="00DC038F" w:rsidRPr="00DC038F" w:rsidRDefault="00260BB8" w:rsidP="00DC038F">
      <w:pPr>
        <w:ind w:leftChars="100" w:left="840" w:hangingChars="300" w:hanging="630"/>
        <w:rPr>
          <w:rFonts w:ascii="Times New Roman" w:hAnsi="Times New Roman"/>
        </w:rPr>
      </w:pPr>
      <w:r>
        <w:rPr>
          <w:rFonts w:asciiTheme="minorHAnsi" w:hint="eastAsia"/>
        </w:rPr>
        <w:t xml:space="preserve">Source: </w:t>
      </w:r>
      <w:r>
        <w:rPr>
          <w:rFonts w:hint="eastAsia"/>
        </w:rPr>
        <w:t xml:space="preserve">Guideline </w:t>
      </w:r>
      <w:r>
        <w:t>“</w:t>
      </w:r>
      <w:r>
        <w:rPr>
          <w:rFonts w:hint="eastAsia"/>
        </w:rPr>
        <w:t>Basic principles on the public disclosure of data owned by government ministries and agencies for the promotion of their secondary use</w:t>
      </w:r>
      <w:r>
        <w:t>”</w:t>
      </w:r>
      <w:r>
        <w:rPr>
          <w:rFonts w:hint="eastAsia"/>
        </w:rPr>
        <w:t xml:space="preserve"> (Decision made at the liaison conference of chief information officers (CIO) of all government ministries and agencies)</w:t>
      </w:r>
    </w:p>
    <w:p w14:paraId="18E5CEE2" w14:textId="77777777" w:rsidR="00DC038F" w:rsidRDefault="00DC038F">
      <w:pPr>
        <w:widowControl/>
        <w:jc w:val="left"/>
        <w:rPr>
          <w:rFonts w:ascii="Times New Roman" w:hAnsi="Times New Roman"/>
        </w:rPr>
      </w:pPr>
    </w:p>
    <w:p w14:paraId="6F9D416F" w14:textId="77777777" w:rsidR="009B46F9" w:rsidRPr="00DC038F" w:rsidRDefault="009B46F9">
      <w:pPr>
        <w:widowControl/>
        <w:jc w:val="left"/>
        <w:rPr>
          <w:rFonts w:ascii="Times New Roman" w:hAnsi="Times New Roman"/>
        </w:rPr>
      </w:pPr>
    </w:p>
    <w:p w14:paraId="433E6987" w14:textId="3341A059" w:rsidR="00DC038F" w:rsidRPr="00DC038F" w:rsidRDefault="00DC038F" w:rsidP="00DC038F">
      <w:pPr>
        <w:pStyle w:val="aa"/>
        <w:rPr>
          <w:rFonts w:ascii="Times New Roman" w:hAnsi="Times New Roman"/>
        </w:rPr>
      </w:pPr>
      <w:bookmarkStart w:id="114" w:name="_Ref389498212"/>
      <w:r w:rsidRPr="00DC038F">
        <w:rPr>
          <w:rFonts w:ascii="Times New Roman" w:hAnsi="Times New Roman"/>
        </w:rPr>
        <w:t>表</w:t>
      </w:r>
      <w:r w:rsidRPr="00DC038F">
        <w:rPr>
          <w:rFonts w:ascii="Times New Roman" w:hAnsi="Times New Roman"/>
        </w:rPr>
        <w:t xml:space="preserv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6</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4</w:t>
      </w:r>
      <w:r w:rsidRPr="00DC038F">
        <w:rPr>
          <w:rFonts w:ascii="Times New Roman" w:hAnsi="Times New Roman"/>
        </w:rPr>
        <w:fldChar w:fldCharType="end"/>
      </w:r>
      <w:bookmarkEnd w:id="114"/>
      <w:r w:rsidRPr="00DC038F">
        <w:rPr>
          <w:rFonts w:ascii="Times New Roman" w:hAnsi="Times New Roman"/>
        </w:rPr>
        <w:t xml:space="preserve"> </w:t>
      </w:r>
      <w:r w:rsidR="00B843DF">
        <w:rPr>
          <w:rFonts w:asciiTheme="minorHAnsi" w:hint="eastAsia"/>
        </w:rPr>
        <w:t>Draft Wording for Provisions to be Incorporated in C</w:t>
      </w:r>
      <w:r w:rsidR="007437BD" w:rsidRPr="004015F3">
        <w:rPr>
          <w:rFonts w:asciiTheme="minorHAnsi" w:hint="eastAsia"/>
        </w:rPr>
        <w:t>ontracts</w:t>
      </w:r>
      <w:r w:rsidR="007437BD" w:rsidRPr="004015F3">
        <w:rPr>
          <w:rStyle w:val="afe"/>
          <w:rFonts w:asciiTheme="minorHAnsi" w:hAnsiTheme="minorHAnsi"/>
        </w:rPr>
        <w:footnoteReference w:id="37"/>
      </w:r>
    </w:p>
    <w:tbl>
      <w:tblPr>
        <w:tblStyle w:val="af8"/>
        <w:tblW w:w="0" w:type="auto"/>
        <w:tblInd w:w="250" w:type="dxa"/>
        <w:tblLook w:val="04A0" w:firstRow="1" w:lastRow="0" w:firstColumn="1" w:lastColumn="0" w:noHBand="0" w:noVBand="1"/>
      </w:tblPr>
      <w:tblGrid>
        <w:gridCol w:w="8222"/>
      </w:tblGrid>
      <w:tr w:rsidR="004353C5" w:rsidRPr="00DC038F" w14:paraId="3112E9B7" w14:textId="77777777" w:rsidTr="00DC038F">
        <w:tc>
          <w:tcPr>
            <w:tcW w:w="8222" w:type="dxa"/>
          </w:tcPr>
          <w:p w14:paraId="76E8B19D" w14:textId="77777777" w:rsidR="007437BD" w:rsidRDefault="007437BD" w:rsidP="007437BD">
            <w:pPr>
              <w:widowControl/>
              <w:rPr>
                <w:rFonts w:asciiTheme="minorHAnsi"/>
              </w:rPr>
            </w:pPr>
            <w:r>
              <w:rPr>
                <w:rFonts w:asciiTheme="minorHAnsi" w:hint="eastAsia"/>
              </w:rPr>
              <w:t xml:space="preserve">Article __ Copyrights and Moral Rights of Author </w:t>
            </w:r>
          </w:p>
          <w:p w14:paraId="57F2CFD1" w14:textId="77777777" w:rsidR="007437BD" w:rsidRPr="00FD1DFD" w:rsidRDefault="007437BD" w:rsidP="007437BD">
            <w:pPr>
              <w:widowControl/>
              <w:rPr>
                <w:rFonts w:asciiTheme="minorHAnsi" w:hAnsiTheme="minorHAnsi"/>
              </w:rPr>
            </w:pPr>
            <w:r>
              <w:rPr>
                <w:rFonts w:asciiTheme="minorHAnsi" w:hAnsiTheme="minorHAnsi" w:hint="eastAsia"/>
              </w:rPr>
              <w:t xml:space="preserve">1. BBB assigns AAA all copyrights gratuitously, including the rights stipulated in Articles 27 and 28 of the Copyright Act on the literary works newly created by BBB (hereinafter called the </w:t>
            </w:r>
            <w:r>
              <w:rPr>
                <w:rFonts w:asciiTheme="minorHAnsi" w:hAnsiTheme="minorHAnsi"/>
              </w:rPr>
              <w:t>“</w:t>
            </w:r>
            <w:r>
              <w:rPr>
                <w:rFonts w:asciiTheme="minorHAnsi" w:hAnsiTheme="minorHAnsi" w:hint="eastAsia"/>
              </w:rPr>
              <w:t>newly created literary works</w:t>
            </w:r>
            <w:r>
              <w:rPr>
                <w:rFonts w:asciiTheme="minorHAnsi" w:hAnsiTheme="minorHAnsi"/>
              </w:rPr>
              <w:t>”</w:t>
            </w:r>
            <w:r>
              <w:rPr>
                <w:rFonts w:asciiTheme="minorHAnsi" w:hAnsiTheme="minorHAnsi" w:hint="eastAsia"/>
              </w:rPr>
              <w:t>) in BBB</w:t>
            </w:r>
            <w:r>
              <w:rPr>
                <w:rFonts w:asciiTheme="minorHAnsi" w:hAnsiTheme="minorHAnsi"/>
              </w:rPr>
              <w:t>’</w:t>
            </w:r>
            <w:r>
              <w:rPr>
                <w:rFonts w:asciiTheme="minorHAnsi" w:hAnsiTheme="minorHAnsi" w:hint="eastAsia"/>
              </w:rPr>
              <w:t xml:space="preserve">s pursuing this business. </w:t>
            </w:r>
          </w:p>
          <w:p w14:paraId="191B6177" w14:textId="77777777" w:rsidR="007437BD" w:rsidRDefault="007437BD" w:rsidP="007437BD">
            <w:pPr>
              <w:widowControl/>
              <w:rPr>
                <w:rFonts w:asciiTheme="minorHAnsi"/>
              </w:rPr>
            </w:pPr>
            <w:r>
              <w:rPr>
                <w:rFonts w:asciiTheme="minorHAnsi" w:hint="eastAsia"/>
              </w:rPr>
              <w:t xml:space="preserve">[1. BBB reserves all copyrights including </w:t>
            </w:r>
            <w:r>
              <w:rPr>
                <w:rFonts w:asciiTheme="minorHAnsi" w:hAnsiTheme="minorHAnsi" w:hint="eastAsia"/>
              </w:rPr>
              <w:t xml:space="preserve">the rights stipulated in Articles 27 and 28 of the Copyright Act on the literary works newly created by BBB (hereinafter called the </w:t>
            </w:r>
            <w:r>
              <w:rPr>
                <w:rFonts w:asciiTheme="minorHAnsi" w:hAnsiTheme="minorHAnsi"/>
              </w:rPr>
              <w:t>“</w:t>
            </w:r>
            <w:r>
              <w:rPr>
                <w:rFonts w:asciiTheme="minorHAnsi" w:hAnsiTheme="minorHAnsi" w:hint="eastAsia"/>
              </w:rPr>
              <w:t>newly created literary works</w:t>
            </w:r>
            <w:r>
              <w:rPr>
                <w:rFonts w:asciiTheme="minorHAnsi" w:hAnsiTheme="minorHAnsi"/>
              </w:rPr>
              <w:t>”</w:t>
            </w:r>
            <w:r>
              <w:rPr>
                <w:rFonts w:asciiTheme="minorHAnsi" w:hAnsiTheme="minorHAnsi" w:hint="eastAsia"/>
              </w:rPr>
              <w:t>) in BBB</w:t>
            </w:r>
            <w:r>
              <w:rPr>
                <w:rFonts w:asciiTheme="minorHAnsi" w:hAnsiTheme="minorHAnsi"/>
              </w:rPr>
              <w:t>’</w:t>
            </w:r>
            <w:r>
              <w:rPr>
                <w:rFonts w:asciiTheme="minorHAnsi" w:hAnsiTheme="minorHAnsi" w:hint="eastAsia"/>
              </w:rPr>
              <w:t>s pursuing this business, but licenses AAA to use them gratuitously, including AAA</w:t>
            </w:r>
            <w:r>
              <w:rPr>
                <w:rFonts w:asciiTheme="minorHAnsi" w:hAnsiTheme="minorHAnsi"/>
              </w:rPr>
              <w:t>’</w:t>
            </w:r>
            <w:r>
              <w:rPr>
                <w:rFonts w:asciiTheme="minorHAnsi" w:hAnsiTheme="minorHAnsi" w:hint="eastAsia"/>
              </w:rPr>
              <w:t xml:space="preserve">s granting any third party the right to make secondary use thereof.] </w:t>
            </w:r>
          </w:p>
          <w:p w14:paraId="4A76D238" w14:textId="77777777" w:rsidR="007437BD" w:rsidRPr="00FD1DFD" w:rsidRDefault="007437BD" w:rsidP="007437BD">
            <w:pPr>
              <w:widowControl/>
              <w:rPr>
                <w:rFonts w:asciiTheme="minorHAnsi" w:hAnsiTheme="minorHAnsi"/>
              </w:rPr>
            </w:pPr>
            <w:r>
              <w:rPr>
                <w:rFonts w:asciiTheme="minorHAnsi" w:hAnsiTheme="minorHAnsi" w:hint="eastAsia"/>
              </w:rPr>
              <w:t xml:space="preserve">2. BBB never </w:t>
            </w:r>
            <w:r>
              <w:rPr>
                <w:rFonts w:asciiTheme="minorHAnsi" w:hAnsiTheme="minorHAnsi"/>
              </w:rPr>
              <w:t>exercise</w:t>
            </w:r>
            <w:r>
              <w:rPr>
                <w:rFonts w:asciiTheme="minorHAnsi" w:hAnsiTheme="minorHAnsi" w:hint="eastAsia"/>
              </w:rPr>
              <w:t xml:space="preserve">s any moral rights of author against AAA as well as against any third party who uses the newly created literary works, as well as the literary works possessed by BBB from the past (hereinafter called the </w:t>
            </w:r>
            <w:r>
              <w:rPr>
                <w:rFonts w:asciiTheme="minorHAnsi" w:hAnsiTheme="minorHAnsi"/>
              </w:rPr>
              <w:t>“</w:t>
            </w:r>
            <w:r>
              <w:rPr>
                <w:rFonts w:asciiTheme="minorHAnsi" w:hAnsiTheme="minorHAnsi" w:hint="eastAsia"/>
              </w:rPr>
              <w:t>existing literary works</w:t>
            </w:r>
            <w:r>
              <w:rPr>
                <w:rFonts w:asciiTheme="minorHAnsi" w:hAnsiTheme="minorHAnsi"/>
              </w:rPr>
              <w:t>”</w:t>
            </w:r>
            <w:r>
              <w:rPr>
                <w:rFonts w:asciiTheme="minorHAnsi" w:hAnsiTheme="minorHAnsi" w:hint="eastAsia"/>
              </w:rPr>
              <w:t xml:space="preserve">). </w:t>
            </w:r>
          </w:p>
          <w:p w14:paraId="472D5496" w14:textId="4B6B8CD4" w:rsidR="00DC038F" w:rsidRPr="00DC038F" w:rsidRDefault="007437BD" w:rsidP="007437BD">
            <w:pPr>
              <w:widowControl/>
              <w:jc w:val="left"/>
              <w:rPr>
                <w:rFonts w:ascii="Times New Roman" w:hAnsi="Times New Roman"/>
              </w:rPr>
            </w:pPr>
            <w:r>
              <w:rPr>
                <w:rFonts w:asciiTheme="minorHAnsi" w:hAnsiTheme="minorHAnsi" w:hint="eastAsia"/>
              </w:rPr>
              <w:t>3. Should any existing literary works be included in the newly created literary works, BBB reserves the copyright thereof, too, but licenses AAA the right to use them gratuitously, including BBB</w:t>
            </w:r>
            <w:r>
              <w:rPr>
                <w:rFonts w:asciiTheme="minorHAnsi" w:hAnsiTheme="minorHAnsi"/>
              </w:rPr>
              <w:t>’</w:t>
            </w:r>
            <w:r>
              <w:rPr>
                <w:rFonts w:asciiTheme="minorHAnsi" w:hAnsiTheme="minorHAnsi" w:hint="eastAsia"/>
              </w:rPr>
              <w:t xml:space="preserve">s granting AAA the right to sublicense any third party the right to make secondary use thereof, to the extent possible. In the event that any literary works of any third party are included in the newly created works, the third party reserves the copyright thereof, but BBB </w:t>
            </w:r>
            <w:r>
              <w:rPr>
                <w:rFonts w:asciiTheme="minorHAnsi" w:hAnsiTheme="minorHAnsi"/>
              </w:rPr>
              <w:t>endeavors</w:t>
            </w:r>
            <w:r>
              <w:rPr>
                <w:rFonts w:asciiTheme="minorHAnsi" w:hAnsiTheme="minorHAnsi" w:hint="eastAsia"/>
              </w:rPr>
              <w:t xml:space="preserve"> to obtain license to use the literary works from the relevant third party, including BBB</w:t>
            </w:r>
            <w:r>
              <w:rPr>
                <w:rFonts w:asciiTheme="minorHAnsi" w:hAnsiTheme="minorHAnsi"/>
              </w:rPr>
              <w:t>’</w:t>
            </w:r>
            <w:r>
              <w:rPr>
                <w:rFonts w:asciiTheme="minorHAnsi" w:hAnsiTheme="minorHAnsi" w:hint="eastAsia"/>
              </w:rPr>
              <w:t xml:space="preserve">s granting AAA the right to sublicense other third parties the right to make secondary use thereof, to the extent possible. At the time of delivering products to AAA, BBB pays utmost </w:t>
            </w:r>
            <w:r>
              <w:rPr>
                <w:rFonts w:asciiTheme="minorHAnsi" w:hAnsiTheme="minorHAnsi"/>
              </w:rPr>
              <w:t>attention</w:t>
            </w:r>
            <w:r>
              <w:rPr>
                <w:rFonts w:asciiTheme="minorHAnsi" w:hAnsiTheme="minorHAnsi" w:hint="eastAsia"/>
              </w:rPr>
              <w:t xml:space="preserve"> so that the portion which third parties </w:t>
            </w:r>
            <w:r w:rsidRPr="006044A1">
              <w:rPr>
                <w:rFonts w:asciiTheme="minorHAnsi" w:hAnsiTheme="minorHAnsi" w:hint="eastAsia"/>
                <w:u w:val="single"/>
              </w:rPr>
              <w:t>can make</w:t>
            </w:r>
            <w:r>
              <w:rPr>
                <w:rFonts w:asciiTheme="minorHAnsi" w:hAnsiTheme="minorHAnsi" w:hint="eastAsia"/>
              </w:rPr>
              <w:t xml:space="preserve"> secondary use and the portion which third parties </w:t>
            </w:r>
            <w:r w:rsidRPr="006044A1">
              <w:rPr>
                <w:rFonts w:asciiTheme="minorHAnsi" w:hAnsiTheme="minorHAnsi" w:hint="eastAsia"/>
                <w:u w:val="single"/>
              </w:rPr>
              <w:t>cannot make</w:t>
            </w:r>
            <w:r>
              <w:rPr>
                <w:rFonts w:asciiTheme="minorHAnsi" w:hAnsiTheme="minorHAnsi" w:hint="eastAsia"/>
              </w:rPr>
              <w:t xml:space="preserve"> secondary use are clearly identified, and in respect of the portion which third parties are not allowed to make secondary use, BBB should also provide AAA with the reason therefor.</w:t>
            </w:r>
          </w:p>
        </w:tc>
      </w:tr>
    </w:tbl>
    <w:p w14:paraId="47921F3F" w14:textId="17406ED2" w:rsidR="00DC038F" w:rsidRPr="00DC038F" w:rsidRDefault="007437BD" w:rsidP="00DC038F">
      <w:pPr>
        <w:widowControl/>
        <w:jc w:val="right"/>
        <w:rPr>
          <w:rFonts w:ascii="Times New Roman" w:hAnsi="Times New Roman"/>
        </w:rPr>
      </w:pPr>
      <w:r>
        <w:rPr>
          <w:rFonts w:hint="eastAsia"/>
        </w:rPr>
        <w:t>Source:</w:t>
      </w:r>
      <w:r w:rsidRPr="00FA3AB6">
        <w:rPr>
          <w:sz w:val="16"/>
          <w:szCs w:val="16"/>
        </w:rPr>
        <w:t xml:space="preserve"> </w:t>
      </w:r>
      <w:r w:rsidRPr="00FA3AB6">
        <w:rPr>
          <w:szCs w:val="21"/>
        </w:rPr>
        <w:t>“</w:t>
      </w:r>
      <w:r w:rsidRPr="00FA3AB6">
        <w:rPr>
          <w:rFonts w:hint="eastAsia"/>
          <w:szCs w:val="21"/>
        </w:rPr>
        <w:t>Approaches and recommendations by the Open Data Promotion Consortium</w:t>
      </w:r>
      <w:r w:rsidRPr="00FA3AB6">
        <w:rPr>
          <w:szCs w:val="21"/>
        </w:rPr>
        <w:t>”</w:t>
      </w:r>
      <w:r w:rsidRPr="00FA3AB6">
        <w:rPr>
          <w:rFonts w:hint="eastAsia"/>
          <w:szCs w:val="21"/>
        </w:rPr>
        <w:t xml:space="preserve"> (Reference material for the meeting of the </w:t>
      </w:r>
      <w:r>
        <w:rPr>
          <w:rFonts w:hint="eastAsia"/>
          <w:szCs w:val="21"/>
        </w:rPr>
        <w:t>e</w:t>
      </w:r>
      <w:r w:rsidRPr="00FA3AB6">
        <w:rPr>
          <w:rFonts w:hint="eastAsia"/>
          <w:szCs w:val="21"/>
        </w:rPr>
        <w:t>-Government Open Data Conference of working-level personnel, held on March 21, 2013</w:t>
      </w:r>
      <w:r>
        <w:rPr>
          <w:rFonts w:hint="eastAsia"/>
          <w:szCs w:val="21"/>
        </w:rPr>
        <w:t>)</w:t>
      </w:r>
    </w:p>
    <w:p w14:paraId="4BC58C4D" w14:textId="77777777" w:rsidR="00DC038F" w:rsidRPr="00DC038F" w:rsidRDefault="00DC038F">
      <w:pPr>
        <w:widowControl/>
        <w:jc w:val="left"/>
        <w:rPr>
          <w:rFonts w:ascii="Times New Roman" w:eastAsia="ＭＳ Ｐゴシック" w:hAnsi="Times New Roman"/>
          <w:sz w:val="24"/>
        </w:rPr>
      </w:pPr>
      <w:r w:rsidRPr="00DC038F">
        <w:rPr>
          <w:rFonts w:ascii="Times New Roman" w:hAnsi="Times New Roman"/>
        </w:rPr>
        <w:br w:type="page"/>
      </w:r>
    </w:p>
    <w:p w14:paraId="74A44CB2" w14:textId="64F960B6" w:rsidR="00DC038F" w:rsidRPr="00DC038F" w:rsidRDefault="00B843DF" w:rsidP="00BD1121">
      <w:pPr>
        <w:pStyle w:val="2"/>
        <w:numPr>
          <w:ilvl w:val="0"/>
          <w:numId w:val="0"/>
        </w:numPr>
      </w:pPr>
      <w:bookmarkStart w:id="115" w:name="_Toc415763657"/>
      <w:r>
        <w:rPr>
          <w:rFonts w:hint="eastAsia"/>
        </w:rPr>
        <w:t>Reference: Case Study C</w:t>
      </w:r>
      <w:r w:rsidR="007437BD" w:rsidRPr="00A1538A">
        <w:rPr>
          <w:rFonts w:hint="eastAsia"/>
        </w:rPr>
        <w:t xml:space="preserve">onducted on the </w:t>
      </w:r>
      <w:r w:rsidR="007437BD">
        <w:t>“</w:t>
      </w:r>
      <w:r w:rsidR="007437BD" w:rsidRPr="00A1538A">
        <w:rPr>
          <w:rFonts w:hint="eastAsia"/>
        </w:rPr>
        <w:t>Whitepaper on Information and Communications</w:t>
      </w:r>
      <w:r w:rsidR="007437BD">
        <w:t>”</w:t>
      </w:r>
      <w:bookmarkEnd w:id="115"/>
    </w:p>
    <w:p w14:paraId="5E1F49FD" w14:textId="77777777" w:rsidR="00DC038F" w:rsidRPr="00DC038F" w:rsidRDefault="00DC038F" w:rsidP="00DC038F">
      <w:pPr>
        <w:rPr>
          <w:rFonts w:ascii="Times New Roman" w:hAnsi="Times New Roman"/>
        </w:rPr>
      </w:pPr>
      <w:r w:rsidRPr="00DC038F">
        <w:rPr>
          <w:rFonts w:ascii="Times New Roman" w:hAnsi="Times New Roman"/>
        </w:rPr>
        <w:t xml:space="preserve">　</w:t>
      </w:r>
    </w:p>
    <w:p w14:paraId="71665C87" w14:textId="5643DAA6" w:rsidR="00DC038F" w:rsidRPr="00DC038F" w:rsidRDefault="00DC038F" w:rsidP="00DC038F">
      <w:pPr>
        <w:rPr>
          <w:rFonts w:ascii="Times New Roman" w:hAnsi="Times New Roman"/>
        </w:rPr>
      </w:pPr>
      <w:r w:rsidRPr="00DC038F">
        <w:rPr>
          <w:rFonts w:ascii="ＭＳ 明朝" w:hAnsi="ＭＳ 明朝" w:cs="ＭＳ 明朝" w:hint="eastAsia"/>
          <w:szCs w:val="21"/>
        </w:rPr>
        <w:t xml:space="preserve">　</w:t>
      </w:r>
      <w:r w:rsidR="007437BD" w:rsidRPr="00A1538A">
        <w:rPr>
          <w:rFonts w:hint="eastAsia"/>
        </w:rPr>
        <w:t xml:space="preserve">As regards the data containing </w:t>
      </w:r>
      <w:r w:rsidR="007437BD">
        <w:rPr>
          <w:rFonts w:hint="eastAsia"/>
        </w:rPr>
        <w:t>the right</w:t>
      </w:r>
      <w:r w:rsidR="007437BD" w:rsidRPr="00A1538A">
        <w:rPr>
          <w:rFonts w:hint="eastAsia"/>
        </w:rPr>
        <w:t xml:space="preserve"> of any third party, it is basically not possible to apply </w:t>
      </w:r>
      <w:r w:rsidR="007437BD">
        <w:rPr>
          <w:rFonts w:hint="eastAsia"/>
        </w:rPr>
        <w:t xml:space="preserve">any </w:t>
      </w:r>
      <w:r w:rsidR="007437BD" w:rsidRPr="00A1538A">
        <w:rPr>
          <w:rFonts w:hint="eastAsia"/>
        </w:rPr>
        <w:t xml:space="preserve">rules on use without obtaining </w:t>
      </w:r>
      <w:r w:rsidR="007437BD">
        <w:rPr>
          <w:rFonts w:hint="eastAsia"/>
        </w:rPr>
        <w:t>approval</w:t>
      </w:r>
      <w:r w:rsidR="007437BD" w:rsidRPr="00A1538A">
        <w:rPr>
          <w:rFonts w:hint="eastAsia"/>
        </w:rPr>
        <w:t xml:space="preserve"> from the </w:t>
      </w:r>
      <w:r w:rsidR="007437BD">
        <w:rPr>
          <w:rFonts w:hint="eastAsia"/>
        </w:rPr>
        <w:t xml:space="preserve">relevant </w:t>
      </w:r>
      <w:r w:rsidR="007437BD" w:rsidRPr="00A1538A">
        <w:rPr>
          <w:rFonts w:hint="eastAsia"/>
        </w:rPr>
        <w:t>third party. As the means of dea</w:t>
      </w:r>
      <w:r w:rsidR="007437BD">
        <w:rPr>
          <w:rFonts w:hint="eastAsia"/>
        </w:rPr>
        <w:t xml:space="preserve">ling with such cases, the ideal way from the standpoint of </w:t>
      </w:r>
      <w:r w:rsidR="007437BD">
        <w:t>information</w:t>
      </w:r>
      <w:r w:rsidR="007437BD">
        <w:rPr>
          <w:rFonts w:hint="eastAsia"/>
        </w:rPr>
        <w:t xml:space="preserve"> users is that, (A) the information provider obtains approval from the third party for the secondary use of the data, or otherwise, (B) the information provider distinguishes the portion to which the third party reserves the right and indicates the relevant portion as </w:t>
      </w:r>
      <w:r w:rsidR="007437BD" w:rsidRPr="00E7006B">
        <w:rPr>
          <w:rFonts w:hint="eastAsia"/>
          <w:u w:val="single"/>
        </w:rPr>
        <w:t>not subject to</w:t>
      </w:r>
      <w:r w:rsidR="007437BD">
        <w:rPr>
          <w:rFonts w:hint="eastAsia"/>
        </w:rPr>
        <w:t xml:space="preserve"> any secondary use</w:t>
      </w:r>
    </w:p>
    <w:p w14:paraId="7EF89D47" w14:textId="4B9924D2" w:rsidR="00DC038F" w:rsidRPr="00DC038F" w:rsidRDefault="007437BD" w:rsidP="00DC038F">
      <w:pPr>
        <w:ind w:firstLineChars="100" w:firstLine="210"/>
        <w:rPr>
          <w:rFonts w:ascii="Times New Roman" w:hAnsi="Times New Roman"/>
        </w:rPr>
      </w:pPr>
      <w:r>
        <w:rPr>
          <w:rFonts w:hint="eastAsia"/>
        </w:rPr>
        <w:t>As a reference for the case of our adopting the above-said method, we present below a case study conducted by the Data Governance Committee in 2012,</w:t>
      </w:r>
      <w:r w:rsidRPr="00F87824">
        <w:rPr>
          <w:rFonts w:hint="eastAsia"/>
        </w:rPr>
        <w:t xml:space="preserve"> </w:t>
      </w:r>
      <w:r>
        <w:rPr>
          <w:rFonts w:hint="eastAsia"/>
        </w:rPr>
        <w:t xml:space="preserve">on the </w:t>
      </w:r>
      <w:r>
        <w:t>“</w:t>
      </w:r>
      <w:r>
        <w:rPr>
          <w:rFonts w:hint="eastAsia"/>
        </w:rPr>
        <w:t>Whitepaper on Information and Communications in Japan</w:t>
      </w:r>
      <w:r>
        <w:t>”</w:t>
      </w:r>
      <w:r>
        <w:rPr>
          <w:rFonts w:hint="eastAsia"/>
        </w:rPr>
        <w:t>. This Whitepaper, as the nature of this kind of document, contains not only the portions to which the publisher of this Whitepaper possesses the right, but also the portions to which third parties possess the right, as well as various kinds of data including statistical data to which no copyright occurs. In this case study, different types of data were classified, and the applicability of CC-BY when disclosing publicly owned data as open data, was examined.</w:t>
      </w:r>
    </w:p>
    <w:p w14:paraId="22B69EE9" w14:textId="77777777" w:rsidR="00DC038F" w:rsidRPr="00DC038F" w:rsidRDefault="00DC038F" w:rsidP="00DC038F">
      <w:pPr>
        <w:rPr>
          <w:rFonts w:ascii="Times New Roman" w:hAnsi="Times New Roman"/>
        </w:rPr>
      </w:pPr>
    </w:p>
    <w:p w14:paraId="52FB1CB2" w14:textId="2ED05AEA" w:rsidR="00DC038F" w:rsidRPr="00DC038F" w:rsidRDefault="00B843DF" w:rsidP="00117167">
      <w:pPr>
        <w:pStyle w:val="ab"/>
        <w:numPr>
          <w:ilvl w:val="0"/>
          <w:numId w:val="32"/>
        </w:numPr>
        <w:ind w:leftChars="0"/>
        <w:rPr>
          <w:rFonts w:ascii="Times New Roman" w:hAnsi="Times New Roman"/>
        </w:rPr>
      </w:pPr>
      <w:r>
        <w:rPr>
          <w:rFonts w:hint="eastAsia"/>
        </w:rPr>
        <w:t>Extraction and Classification of the Portions to Which Any Third Party May H</w:t>
      </w:r>
      <w:r w:rsidR="007437BD">
        <w:rPr>
          <w:rFonts w:hint="eastAsia"/>
        </w:rPr>
        <w:t xml:space="preserve">ave </w:t>
      </w:r>
      <w:r>
        <w:rPr>
          <w:rFonts w:hint="eastAsia"/>
        </w:rPr>
        <w:t>the R</w:t>
      </w:r>
      <w:r w:rsidR="007437BD">
        <w:rPr>
          <w:rFonts w:hint="eastAsia"/>
        </w:rPr>
        <w:t>ight:</w:t>
      </w:r>
    </w:p>
    <w:p w14:paraId="0688C085" w14:textId="358DDE62" w:rsidR="00DC038F" w:rsidRPr="00DC038F" w:rsidRDefault="007437BD" w:rsidP="00DC038F">
      <w:pPr>
        <w:pStyle w:val="ab"/>
        <w:ind w:leftChars="0" w:left="360" w:firstLineChars="100" w:firstLine="210"/>
        <w:rPr>
          <w:rFonts w:ascii="Times New Roman" w:hAnsi="Times New Roman"/>
        </w:rPr>
      </w:pPr>
      <w:r>
        <w:rPr>
          <w:rFonts w:hint="eastAsia"/>
        </w:rPr>
        <w:t xml:space="preserve">With respect to each data described in the </w:t>
      </w:r>
      <w:r>
        <w:t>“</w:t>
      </w:r>
      <w:r>
        <w:rPr>
          <w:rFonts w:hint="eastAsia"/>
        </w:rPr>
        <w:t>Whitepaper on Information and Communications</w:t>
      </w:r>
      <w:r>
        <w:t>”</w:t>
      </w:r>
      <w:r>
        <w:rPr>
          <w:rFonts w:hint="eastAsia"/>
        </w:rPr>
        <w:t xml:space="preserve"> (such as sentences, figures, tables, graphs, pictures, and statistical data), the following different types of data were extracted and classified. Namely, </w:t>
      </w:r>
      <w:r>
        <w:t>“</w:t>
      </w:r>
      <w:r>
        <w:rPr>
          <w:rFonts w:hint="eastAsia"/>
        </w:rPr>
        <w:t>A: Data created by the Ministry of Internal Affairs and Communications (information provider) independently</w:t>
      </w:r>
      <w:r>
        <w:t>”</w:t>
      </w:r>
      <w:r>
        <w:rPr>
          <w:rFonts w:hint="eastAsia"/>
        </w:rPr>
        <w:t xml:space="preserve">, </w:t>
      </w:r>
      <w:r>
        <w:t>“</w:t>
      </w:r>
      <w:r>
        <w:rPr>
          <w:rFonts w:hint="eastAsia"/>
        </w:rPr>
        <w:t>B: Data created under the entrustment by the Ministry of Internal Affairs and Communications (information provider)</w:t>
      </w:r>
      <w:r>
        <w:t>”</w:t>
      </w:r>
      <w:r>
        <w:rPr>
          <w:rFonts w:hint="eastAsia"/>
        </w:rPr>
        <w:t xml:space="preserve">, </w:t>
      </w:r>
      <w:r>
        <w:t>“</w:t>
      </w:r>
      <w:r>
        <w:rPr>
          <w:rFonts w:hint="eastAsia"/>
        </w:rPr>
        <w:t>C: Data published based on the approval from third parties</w:t>
      </w:r>
      <w:r>
        <w:t>”</w:t>
      </w:r>
      <w:r>
        <w:rPr>
          <w:rFonts w:hint="eastAsia"/>
        </w:rPr>
        <w:t xml:space="preserve">, </w:t>
      </w:r>
      <w:r>
        <w:t>“</w:t>
      </w:r>
      <w:r>
        <w:rPr>
          <w:rFonts w:hint="eastAsia"/>
        </w:rPr>
        <w:t>D: Data published and used in accordance with the citing rules permitted under the Copyright Act</w:t>
      </w:r>
      <w:r>
        <w:t>”</w:t>
      </w:r>
      <w:r>
        <w:rPr>
          <w:rFonts w:hint="eastAsia"/>
        </w:rPr>
        <w:t xml:space="preserve">, and </w:t>
      </w:r>
      <w:r>
        <w:t>“</w:t>
      </w:r>
      <w:r>
        <w:rPr>
          <w:rFonts w:hint="eastAsia"/>
        </w:rPr>
        <w:t>E: Data not subject to any copyright, such as numerical data and laws and regulations</w:t>
      </w:r>
      <w:r>
        <w:t>”</w:t>
      </w:r>
      <w:r>
        <w:rPr>
          <w:rFonts w:hint="eastAsia"/>
        </w:rPr>
        <w:t>.</w:t>
      </w:r>
    </w:p>
    <w:p w14:paraId="474E585A" w14:textId="77777777" w:rsidR="00DC038F" w:rsidRPr="00DC038F" w:rsidRDefault="00DC038F" w:rsidP="00DC038F">
      <w:pPr>
        <w:pStyle w:val="ab"/>
        <w:ind w:leftChars="0" w:left="360"/>
        <w:rPr>
          <w:rFonts w:ascii="Times New Roman" w:hAnsi="Times New Roman"/>
        </w:rPr>
      </w:pPr>
    </w:p>
    <w:p w14:paraId="23A04AB7" w14:textId="5A192C71" w:rsidR="00DC038F" w:rsidRPr="00DC038F" w:rsidRDefault="00B843DF" w:rsidP="00117167">
      <w:pPr>
        <w:pStyle w:val="ab"/>
        <w:numPr>
          <w:ilvl w:val="0"/>
          <w:numId w:val="32"/>
        </w:numPr>
        <w:ind w:leftChars="0"/>
        <w:rPr>
          <w:rFonts w:ascii="Times New Roman" w:hAnsi="Times New Roman"/>
        </w:rPr>
      </w:pPr>
      <w:r>
        <w:rPr>
          <w:rFonts w:hint="eastAsia"/>
        </w:rPr>
        <w:t>Conformation of A</w:t>
      </w:r>
      <w:r w:rsidR="007437BD">
        <w:rPr>
          <w:rFonts w:hint="eastAsia"/>
        </w:rPr>
        <w:t>pproval b</w:t>
      </w:r>
      <w:r>
        <w:rPr>
          <w:rFonts w:hint="eastAsia"/>
        </w:rPr>
        <w:t>y Third P</w:t>
      </w:r>
      <w:r w:rsidR="007437BD">
        <w:rPr>
          <w:rFonts w:hint="eastAsia"/>
        </w:rPr>
        <w:t>arties</w:t>
      </w:r>
    </w:p>
    <w:p w14:paraId="575F1609" w14:textId="36CC5CE6" w:rsidR="00DC038F" w:rsidRPr="00DC038F" w:rsidRDefault="00DC038F" w:rsidP="00DC038F">
      <w:pPr>
        <w:pStyle w:val="ab"/>
        <w:ind w:leftChars="0" w:left="360"/>
        <w:rPr>
          <w:rFonts w:ascii="Times New Roman" w:hAnsi="Times New Roman"/>
        </w:rPr>
      </w:pPr>
      <w:r w:rsidRPr="00DC038F">
        <w:rPr>
          <w:rFonts w:ascii="ＭＳ 明朝" w:hAnsi="ＭＳ 明朝" w:cs="ＭＳ 明朝" w:hint="eastAsia"/>
          <w:szCs w:val="21"/>
        </w:rPr>
        <w:t xml:space="preserve">　</w:t>
      </w:r>
      <w:r w:rsidR="004E088F">
        <w:rPr>
          <w:rFonts w:hint="eastAsia"/>
        </w:rPr>
        <w:t xml:space="preserve">For each extracted data, examination was performed to see whether or not they contain any third party right. </w:t>
      </w:r>
      <w:r w:rsidR="004E088F">
        <w:t>“</w:t>
      </w:r>
      <w:r w:rsidR="004E088F">
        <w:rPr>
          <w:rFonts w:hint="eastAsia"/>
        </w:rPr>
        <w:t>A</w:t>
      </w:r>
      <w:r w:rsidR="004E088F">
        <w:t>”</w:t>
      </w:r>
      <w:r w:rsidR="004E088F">
        <w:rPr>
          <w:rFonts w:hint="eastAsia"/>
        </w:rPr>
        <w:t xml:space="preserve"> and </w:t>
      </w:r>
      <w:r w:rsidR="004E088F">
        <w:t>“</w:t>
      </w:r>
      <w:r w:rsidR="004E088F">
        <w:rPr>
          <w:rFonts w:hint="eastAsia"/>
        </w:rPr>
        <w:t>B</w:t>
      </w:r>
      <w:r w:rsidR="004E088F">
        <w:t>”</w:t>
      </w:r>
      <w:r w:rsidR="004E088F">
        <w:rPr>
          <w:rFonts w:hint="eastAsia"/>
        </w:rPr>
        <w:t xml:space="preserve"> are essentially the data that have the possibility of containing the third party right, and </w:t>
      </w:r>
      <w:r w:rsidR="004E088F">
        <w:t>“</w:t>
      </w:r>
      <w:r w:rsidR="004E088F">
        <w:rPr>
          <w:rFonts w:hint="eastAsia"/>
        </w:rPr>
        <w:t>C</w:t>
      </w:r>
      <w:r w:rsidR="004E088F">
        <w:t>”</w:t>
      </w:r>
      <w:r w:rsidR="004E088F">
        <w:rPr>
          <w:rFonts w:hint="eastAsia"/>
        </w:rPr>
        <w:t xml:space="preserve"> and </w:t>
      </w:r>
      <w:r w:rsidR="004E088F">
        <w:t>“</w:t>
      </w:r>
      <w:r w:rsidR="004E088F">
        <w:rPr>
          <w:rFonts w:hint="eastAsia"/>
        </w:rPr>
        <w:t>D</w:t>
      </w:r>
      <w:r w:rsidR="004E088F">
        <w:t>”</w:t>
      </w:r>
      <w:r w:rsidR="004E088F">
        <w:rPr>
          <w:rFonts w:hint="eastAsia"/>
        </w:rPr>
        <w:t xml:space="preserve"> are the data that contain the third party right with certainty. And </w:t>
      </w:r>
      <w:r w:rsidR="004E088F">
        <w:t>“</w:t>
      </w:r>
      <w:r w:rsidR="004E088F">
        <w:rPr>
          <w:rFonts w:hint="eastAsia"/>
        </w:rPr>
        <w:t>E</w:t>
      </w:r>
      <w:r w:rsidR="004E088F">
        <w:t>”</w:t>
      </w:r>
      <w:r w:rsidR="004E088F">
        <w:rPr>
          <w:rFonts w:hint="eastAsia"/>
        </w:rPr>
        <w:t>, including commercial database, is the data that have possibility of being subject to the rules on use.</w:t>
      </w:r>
    </w:p>
    <w:p w14:paraId="75DD4303" w14:textId="2B27500C" w:rsidR="00DC038F" w:rsidRPr="00DC038F" w:rsidRDefault="004E088F" w:rsidP="00DC038F">
      <w:pPr>
        <w:pStyle w:val="ab"/>
        <w:ind w:leftChars="0" w:left="360" w:firstLineChars="100" w:firstLine="210"/>
        <w:rPr>
          <w:rFonts w:ascii="Times New Roman" w:hAnsi="Times New Roman"/>
        </w:rPr>
      </w:pPr>
      <w:r>
        <w:rPr>
          <w:rFonts w:hint="eastAsia"/>
        </w:rPr>
        <w:t xml:space="preserve">With respect to the portions that contain any third party right, it was checked anew, whether approval for </w:t>
      </w:r>
      <w:r>
        <w:t>secondary</w:t>
      </w:r>
      <w:r>
        <w:rPr>
          <w:rFonts w:hint="eastAsia"/>
        </w:rPr>
        <w:t xml:space="preserve"> use is obtained, and also, to which parts approval for secondary use is not given, by contacting right-holders. With respect to old data, two kinds of data, namely, </w:t>
      </w:r>
      <w:r>
        <w:t>“</w:t>
      </w:r>
      <w:r>
        <w:rPr>
          <w:rFonts w:hint="eastAsia"/>
        </w:rPr>
        <w:t>C</w:t>
      </w:r>
      <w:r>
        <w:t>”</w:t>
      </w:r>
      <w:r>
        <w:rPr>
          <w:rFonts w:hint="eastAsia"/>
        </w:rPr>
        <w:t xml:space="preserve"> (Data published based on the approval from third parties) and </w:t>
      </w:r>
      <w:r>
        <w:t>“</w:t>
      </w:r>
      <w:r>
        <w:rPr>
          <w:rFonts w:hint="eastAsia"/>
        </w:rPr>
        <w:t>D</w:t>
      </w:r>
      <w:r>
        <w:t>”</w:t>
      </w:r>
      <w:r>
        <w:rPr>
          <w:rFonts w:hint="eastAsia"/>
        </w:rPr>
        <w:t xml:space="preserve"> (Data published and used in accordance with the citing rules permitted under the Copyright Act), were essentially categorized as the data </w:t>
      </w:r>
      <w:r w:rsidRPr="0074214A">
        <w:rPr>
          <w:rFonts w:hint="eastAsia"/>
          <w:u w:val="single"/>
        </w:rPr>
        <w:t>not subject to</w:t>
      </w:r>
      <w:r w:rsidRPr="0074214A">
        <w:rPr>
          <w:rFonts w:hint="eastAsia"/>
        </w:rPr>
        <w:t xml:space="preserve"> </w:t>
      </w:r>
      <w:r>
        <w:rPr>
          <w:rFonts w:hint="eastAsia"/>
        </w:rPr>
        <w:t>the open data in this case study, because it was generally difficult to identify the contact addresses of right-holders, except for certain cases where confirmation was made easily.</w:t>
      </w:r>
    </w:p>
    <w:p w14:paraId="4460D1EF" w14:textId="77777777" w:rsidR="00DC038F" w:rsidRPr="00DC038F" w:rsidRDefault="00DC038F" w:rsidP="00DC038F">
      <w:pPr>
        <w:pStyle w:val="ab"/>
        <w:ind w:leftChars="0" w:left="360"/>
        <w:rPr>
          <w:rFonts w:ascii="Times New Roman" w:hAnsi="Times New Roman"/>
        </w:rPr>
      </w:pPr>
    </w:p>
    <w:p w14:paraId="5162A3CD" w14:textId="236EF05A" w:rsidR="00DC038F" w:rsidRPr="00DC038F" w:rsidRDefault="00B843DF" w:rsidP="00117167">
      <w:pPr>
        <w:pStyle w:val="ab"/>
        <w:numPr>
          <w:ilvl w:val="0"/>
          <w:numId w:val="32"/>
        </w:numPr>
        <w:ind w:leftChars="0"/>
        <w:rPr>
          <w:rFonts w:ascii="Times New Roman" w:hAnsi="Times New Roman"/>
        </w:rPr>
      </w:pPr>
      <w:r>
        <w:rPr>
          <w:rFonts w:hint="eastAsia"/>
        </w:rPr>
        <w:t>Distinction and Publication of the Portions to Which CC-BY Cannot Be A</w:t>
      </w:r>
      <w:r w:rsidR="004E088F">
        <w:rPr>
          <w:rFonts w:hint="eastAsia"/>
        </w:rPr>
        <w:t>pplied</w:t>
      </w:r>
    </w:p>
    <w:p w14:paraId="5032D17A" w14:textId="1F7A87AB" w:rsidR="00DC038F" w:rsidRPr="00DC038F" w:rsidRDefault="00DC038F" w:rsidP="00DC038F">
      <w:pPr>
        <w:pStyle w:val="ab"/>
        <w:ind w:leftChars="0" w:left="360"/>
        <w:rPr>
          <w:rFonts w:ascii="Times New Roman" w:hAnsi="Times New Roman"/>
        </w:rPr>
      </w:pPr>
      <w:r w:rsidRPr="00DC038F">
        <w:rPr>
          <w:rFonts w:ascii="ＭＳ 明朝" w:hAnsi="ＭＳ 明朝" w:cs="ＭＳ 明朝" w:hint="eastAsia"/>
          <w:szCs w:val="21"/>
        </w:rPr>
        <w:t xml:space="preserve">　</w:t>
      </w:r>
      <w:r w:rsidR="004E088F">
        <w:rPr>
          <w:rFonts w:hint="eastAsia"/>
        </w:rPr>
        <w:t>The portions which contain the third party right and to which approval for secondary use is not given were listed in a table so that the locations of such portions can easily be identified. The data which are not listed in this Table can publicly be disclosed as open data, after applying CC-BY.</w:t>
      </w:r>
      <w:r w:rsidRPr="00DC038F">
        <w:rPr>
          <w:rFonts w:ascii="ＭＳ 明朝" w:hAnsi="ＭＳ 明朝" w:cs="ＭＳ 明朝" w:hint="eastAsia"/>
          <w:szCs w:val="21"/>
        </w:rPr>
        <w:t>。</w:t>
      </w:r>
    </w:p>
    <w:p w14:paraId="489B25A3" w14:textId="77777777" w:rsidR="00DC038F" w:rsidRPr="00DC038F" w:rsidRDefault="00DC038F" w:rsidP="00DC038F">
      <w:pPr>
        <w:pStyle w:val="ab"/>
        <w:ind w:leftChars="0" w:left="360"/>
        <w:rPr>
          <w:rFonts w:ascii="Times New Roman" w:hAnsi="Times New Roman"/>
        </w:rPr>
      </w:pPr>
      <w:r w:rsidRPr="00DC038F">
        <w:rPr>
          <w:rFonts w:ascii="Times New Roman" w:hAnsi="Times New Roman"/>
        </w:rPr>
        <w:t xml:space="preserve">　</w:t>
      </w:r>
    </w:p>
    <w:p w14:paraId="02FFC2C6" w14:textId="4BDF53C7" w:rsidR="00DC038F" w:rsidRPr="00DC038F" w:rsidRDefault="004E088F" w:rsidP="00DC038F">
      <w:pPr>
        <w:ind w:firstLineChars="100" w:firstLine="210"/>
        <w:rPr>
          <w:rFonts w:ascii="Times New Roman" w:hAnsi="Times New Roman"/>
        </w:rPr>
      </w:pPr>
      <w:r>
        <w:rPr>
          <w:rFonts w:hint="eastAsia"/>
        </w:rPr>
        <w:t>Meanwhile, in the case where this kind of classification is difficult, we can think of a way to directly or indirectly indicate or suggest that a third party or third parties possess(es) the right, by describing the source, and then, give warning to information users that approval for secondary use must be obtained from the relevant third party (source) on their own responsibility.</w:t>
      </w:r>
    </w:p>
    <w:p w14:paraId="28DFD044" w14:textId="77777777" w:rsidR="00DC038F" w:rsidRPr="00DC038F" w:rsidRDefault="00DC038F" w:rsidP="00DC038F">
      <w:pPr>
        <w:pStyle w:val="ab"/>
        <w:ind w:leftChars="0" w:left="360"/>
        <w:rPr>
          <w:rFonts w:ascii="Times New Roman" w:hAnsi="Times New Roman"/>
        </w:rPr>
        <w:sectPr w:rsidR="00DC038F" w:rsidRPr="00DC038F" w:rsidSect="00DC038F">
          <w:footerReference w:type="default" r:id="rId47"/>
          <w:pgSz w:w="11906" w:h="16838" w:code="9"/>
          <w:pgMar w:top="1985" w:right="1701" w:bottom="1701" w:left="1701" w:header="851" w:footer="992" w:gutter="0"/>
          <w:cols w:space="425"/>
          <w:docGrid w:type="lines" w:linePitch="360"/>
        </w:sectPr>
      </w:pPr>
    </w:p>
    <w:p w14:paraId="2D458C3C" w14:textId="77777777" w:rsidR="00DC038F" w:rsidRPr="00DC038F" w:rsidRDefault="00DC038F" w:rsidP="00DC038F">
      <w:pPr>
        <w:pStyle w:val="ab"/>
        <w:ind w:leftChars="0" w:left="360"/>
        <w:jc w:val="center"/>
        <w:rPr>
          <w:rFonts w:ascii="Times New Roman" w:hAnsi="Times New Roman"/>
        </w:rPr>
      </w:pPr>
      <w:r w:rsidRPr="00DC038F">
        <w:rPr>
          <w:rFonts w:ascii="Times New Roman" w:hAnsi="Times New Roman"/>
          <w:noProof/>
        </w:rPr>
        <w:drawing>
          <wp:inline distT="0" distB="0" distL="0" distR="0" wp14:anchorId="709CE0EC" wp14:editId="4D6DA91B">
            <wp:extent cx="6659660" cy="4543425"/>
            <wp:effectExtent l="0" t="0" r="825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76648" cy="4555015"/>
                    </a:xfrm>
                    <a:prstGeom prst="rect">
                      <a:avLst/>
                    </a:prstGeom>
                    <a:noFill/>
                    <a:ln>
                      <a:noFill/>
                    </a:ln>
                  </pic:spPr>
                </pic:pic>
              </a:graphicData>
            </a:graphic>
          </wp:inline>
        </w:drawing>
      </w:r>
    </w:p>
    <w:p w14:paraId="6021A7DF" w14:textId="55F6E8BD" w:rsidR="00DC038F" w:rsidRPr="00DC038F" w:rsidRDefault="00DC038F" w:rsidP="00DC038F">
      <w:pPr>
        <w:pStyle w:val="aa"/>
        <w:rPr>
          <w:rFonts w:ascii="Times New Roman" w:hAnsi="Times New Roman"/>
        </w:rPr>
      </w:pPr>
      <w:r w:rsidRPr="00DC038F">
        <w:rPr>
          <w:rFonts w:ascii="Times New Roman" w:hAnsi="Times New Roman"/>
        </w:rPr>
        <w:t>図</w:t>
      </w:r>
      <w:r w:rsidRPr="00DC038F">
        <w:rPr>
          <w:rFonts w:ascii="Times New Roman" w:hAnsi="Times New Roman"/>
        </w:rPr>
        <w:t xml:space="preserv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6</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2</w:t>
      </w:r>
      <w:r w:rsidRPr="00DC038F">
        <w:rPr>
          <w:rFonts w:ascii="Times New Roman" w:hAnsi="Times New Roman"/>
        </w:rPr>
        <w:fldChar w:fldCharType="end"/>
      </w:r>
      <w:r w:rsidRPr="00DC038F">
        <w:rPr>
          <w:rFonts w:ascii="Times New Roman" w:hAnsi="Times New Roman"/>
        </w:rPr>
        <w:t xml:space="preserve">　</w:t>
      </w:r>
      <w:r w:rsidR="004E088F" w:rsidRPr="004E088F">
        <w:rPr>
          <w:rFonts w:asciiTheme="minorHAnsi" w:hAnsiTheme="minorHAnsi"/>
        </w:rPr>
        <w:t xml:space="preserve"> </w:t>
      </w:r>
      <w:r w:rsidR="004E088F" w:rsidRPr="00E42383">
        <w:rPr>
          <w:rFonts w:asciiTheme="minorHAnsi" w:hAnsiTheme="minorHAnsi"/>
        </w:rPr>
        <w:t xml:space="preserve">Example of </w:t>
      </w:r>
      <w:r w:rsidR="004E088F">
        <w:rPr>
          <w:rFonts w:asciiTheme="minorHAnsi" w:hAnsiTheme="minorHAnsi" w:hint="eastAsia"/>
        </w:rPr>
        <w:t>E</w:t>
      </w:r>
      <w:r w:rsidR="004E088F" w:rsidRPr="00E42383">
        <w:rPr>
          <w:rFonts w:asciiTheme="minorHAnsi" w:hAnsiTheme="minorHAnsi"/>
        </w:rPr>
        <w:t>xamination of the Whitepaper</w:t>
      </w:r>
      <w:r w:rsidR="004E088F">
        <w:rPr>
          <w:rFonts w:asciiTheme="minorHAnsi" w:hAnsiTheme="minorHAnsi" w:hint="eastAsia"/>
        </w:rPr>
        <w:t xml:space="preserve"> on </w:t>
      </w:r>
      <w:r w:rsidR="004E088F" w:rsidRPr="00E42383">
        <w:rPr>
          <w:rFonts w:asciiTheme="minorHAnsi" w:hAnsiTheme="minorHAnsi"/>
        </w:rPr>
        <w:t>Information and Communications</w:t>
      </w:r>
      <w:r w:rsidR="004E088F" w:rsidRPr="00E42383">
        <w:rPr>
          <w:rStyle w:val="afe"/>
          <w:rFonts w:asciiTheme="minorHAnsi" w:hAnsiTheme="minorHAnsi"/>
        </w:rPr>
        <w:footnoteReference w:id="38"/>
      </w:r>
    </w:p>
    <w:p w14:paraId="0631FA32" w14:textId="77777777" w:rsidR="00DC038F" w:rsidRPr="00DC038F" w:rsidRDefault="00DC038F" w:rsidP="00DC038F">
      <w:pPr>
        <w:widowControl/>
        <w:jc w:val="left"/>
        <w:rPr>
          <w:rFonts w:ascii="Times New Roman" w:hAnsi="Times New Roman"/>
        </w:rPr>
        <w:sectPr w:rsidR="00DC038F" w:rsidRPr="00DC038F" w:rsidSect="00DC038F">
          <w:pgSz w:w="16838" w:h="11906" w:orient="landscape" w:code="9"/>
          <w:pgMar w:top="1701" w:right="1985" w:bottom="1701" w:left="1701" w:header="851" w:footer="992" w:gutter="0"/>
          <w:cols w:space="425"/>
          <w:docGrid w:type="lines" w:linePitch="360"/>
        </w:sectPr>
      </w:pPr>
    </w:p>
    <w:p w14:paraId="113713C4" w14:textId="7BB28ECD" w:rsidR="004E088F" w:rsidRDefault="00DC038F" w:rsidP="004E088F">
      <w:pPr>
        <w:pStyle w:val="aa"/>
        <w:rPr>
          <w:rFonts w:asciiTheme="minorHAnsi" w:hAnsiTheme="minorHAnsi"/>
        </w:rPr>
      </w:pPr>
      <w:r w:rsidRPr="00DC038F">
        <w:rPr>
          <w:rFonts w:ascii="Times New Roman" w:hAnsi="Times New Roman"/>
        </w:rPr>
        <w:t>表</w:t>
      </w:r>
      <w:r w:rsidRPr="00DC038F">
        <w:rPr>
          <w:rFonts w:ascii="Times New Roman" w:hAnsi="Times New Roman"/>
        </w:rPr>
        <w:t xml:space="preserv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6</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5</w:t>
      </w:r>
      <w:r w:rsidRPr="00DC038F">
        <w:rPr>
          <w:rFonts w:ascii="Times New Roman" w:hAnsi="Times New Roman"/>
        </w:rPr>
        <w:fldChar w:fldCharType="end"/>
      </w:r>
      <w:r w:rsidRPr="00DC038F">
        <w:rPr>
          <w:rFonts w:ascii="Times New Roman" w:hAnsi="Times New Roman"/>
        </w:rPr>
        <w:t xml:space="preserve">　</w:t>
      </w:r>
      <w:r w:rsidR="004E088F" w:rsidRPr="004E088F">
        <w:rPr>
          <w:rFonts w:asciiTheme="minorHAnsi" w:hAnsiTheme="minorHAnsi"/>
        </w:rPr>
        <w:t xml:space="preserve"> </w:t>
      </w:r>
      <w:r w:rsidR="004E088F" w:rsidRPr="00E42383">
        <w:rPr>
          <w:rFonts w:asciiTheme="minorHAnsi" w:hAnsiTheme="minorHAnsi"/>
        </w:rPr>
        <w:t xml:space="preserve">Example </w:t>
      </w:r>
      <w:r w:rsidR="004E088F">
        <w:rPr>
          <w:rFonts w:asciiTheme="minorHAnsi" w:hAnsiTheme="minorHAnsi" w:hint="eastAsia"/>
        </w:rPr>
        <w:t>of E</w:t>
      </w:r>
      <w:r w:rsidR="004E088F" w:rsidRPr="00E42383">
        <w:rPr>
          <w:rFonts w:asciiTheme="minorHAnsi" w:hAnsiTheme="minorHAnsi"/>
        </w:rPr>
        <w:t xml:space="preserve">xamination of </w:t>
      </w:r>
      <w:r w:rsidR="004E088F">
        <w:rPr>
          <w:rFonts w:asciiTheme="minorHAnsi" w:hAnsiTheme="minorHAnsi" w:hint="eastAsia"/>
        </w:rPr>
        <w:t>the</w:t>
      </w:r>
    </w:p>
    <w:p w14:paraId="38B8E5F3" w14:textId="08FDFD94" w:rsidR="00DC038F" w:rsidRPr="00DC038F" w:rsidRDefault="004E088F" w:rsidP="004E088F">
      <w:pPr>
        <w:pStyle w:val="aa"/>
        <w:rPr>
          <w:rFonts w:ascii="Times New Roman" w:hAnsi="Times New Roman"/>
        </w:rPr>
      </w:pPr>
      <w:r>
        <w:rPr>
          <w:rFonts w:asciiTheme="minorHAnsi" w:hAnsiTheme="minorHAnsi"/>
        </w:rPr>
        <w:t>“</w:t>
      </w:r>
      <w:r w:rsidRPr="00E42383">
        <w:rPr>
          <w:rFonts w:asciiTheme="minorHAnsi" w:hAnsiTheme="minorHAnsi"/>
        </w:rPr>
        <w:t>Whitepaper</w:t>
      </w:r>
      <w:r>
        <w:rPr>
          <w:rFonts w:asciiTheme="minorHAnsi" w:hAnsiTheme="minorHAnsi" w:hint="eastAsia"/>
        </w:rPr>
        <w:t xml:space="preserve"> on </w:t>
      </w:r>
      <w:r w:rsidRPr="00E42383">
        <w:rPr>
          <w:rFonts w:asciiTheme="minorHAnsi" w:hAnsiTheme="minorHAnsi"/>
        </w:rPr>
        <w:t>Information and Communications</w:t>
      </w:r>
      <w:r>
        <w:rPr>
          <w:rFonts w:asciiTheme="minorHAnsi" w:hAnsiTheme="minorHAnsi"/>
        </w:rPr>
        <w:t>”</w:t>
      </w:r>
      <w:r>
        <w:rPr>
          <w:rStyle w:val="afe"/>
        </w:rPr>
        <w:t xml:space="preserve"> </w:t>
      </w:r>
      <w:r>
        <w:rPr>
          <w:rStyle w:val="afe"/>
        </w:rPr>
        <w:footnoteReference w:id="39"/>
      </w:r>
    </w:p>
    <w:p w14:paraId="285A76D7" w14:textId="0CA4FFEF" w:rsidR="00DC038F" w:rsidRPr="00DC038F" w:rsidRDefault="00DC038F" w:rsidP="00DC038F">
      <w:pPr>
        <w:pStyle w:val="ab"/>
        <w:ind w:leftChars="0" w:left="360"/>
        <w:rPr>
          <w:rFonts w:ascii="Times New Roman" w:hAnsi="Times New Roman"/>
        </w:rPr>
      </w:pPr>
      <w:r w:rsidRPr="00DC038F">
        <w:rPr>
          <w:rFonts w:ascii="Times New Roman" w:hAnsi="Times New Roman"/>
          <w:noProof/>
        </w:rPr>
        <w:drawing>
          <wp:inline distT="0" distB="0" distL="0" distR="0" wp14:anchorId="4BD4C094" wp14:editId="30FB3982">
            <wp:extent cx="4981575" cy="3248590"/>
            <wp:effectExtent l="0" t="0" r="0" b="952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80989" cy="3248208"/>
                    </a:xfrm>
                    <a:prstGeom prst="rect">
                      <a:avLst/>
                    </a:prstGeom>
                    <a:noFill/>
                    <a:ln>
                      <a:noFill/>
                    </a:ln>
                  </pic:spPr>
                </pic:pic>
              </a:graphicData>
            </a:graphic>
          </wp:inline>
        </w:drawing>
      </w:r>
    </w:p>
    <w:p w14:paraId="318DEE99" w14:textId="77777777" w:rsidR="00DC038F" w:rsidRPr="00DC038F" w:rsidRDefault="00DC038F" w:rsidP="00DC038F">
      <w:pPr>
        <w:rPr>
          <w:rFonts w:ascii="Times New Roman" w:hAnsi="Times New Roman"/>
        </w:rPr>
      </w:pPr>
    </w:p>
    <w:p w14:paraId="2D072AEA" w14:textId="20B66183" w:rsidR="00DC038F" w:rsidRPr="00DC038F" w:rsidRDefault="00DC038F" w:rsidP="00DC038F">
      <w:pPr>
        <w:pStyle w:val="aa"/>
        <w:rPr>
          <w:rFonts w:ascii="Times New Roman" w:hAnsi="Times New Roman"/>
        </w:rPr>
      </w:pPr>
      <w:r w:rsidRPr="00DC038F">
        <w:rPr>
          <w:rFonts w:ascii="Times New Roman" w:hAnsi="Times New Roman"/>
        </w:rPr>
        <w:t>表</w:t>
      </w:r>
      <w:r w:rsidRPr="00DC038F">
        <w:rPr>
          <w:rFonts w:ascii="Times New Roman" w:hAnsi="Times New Roman"/>
        </w:rPr>
        <w:t xml:space="preserv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6</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6</w:t>
      </w:r>
      <w:r w:rsidRPr="00DC038F">
        <w:rPr>
          <w:rFonts w:ascii="Times New Roman" w:hAnsi="Times New Roman"/>
        </w:rPr>
        <w:fldChar w:fldCharType="end"/>
      </w:r>
      <w:r w:rsidRPr="00DC038F">
        <w:rPr>
          <w:rFonts w:ascii="Times New Roman" w:hAnsi="Times New Roman"/>
        </w:rPr>
        <w:t xml:space="preserve">　</w:t>
      </w:r>
      <w:r w:rsidR="004E088F" w:rsidRPr="004E088F">
        <w:rPr>
          <w:rFonts w:asciiTheme="minorHAnsi" w:hAnsiTheme="minorHAnsi"/>
        </w:rPr>
        <w:t xml:space="preserve"> </w:t>
      </w:r>
      <w:r w:rsidR="00B843DF">
        <w:rPr>
          <w:rFonts w:asciiTheme="minorHAnsi" w:hAnsiTheme="minorHAnsi"/>
        </w:rPr>
        <w:t>Rules on U</w:t>
      </w:r>
      <w:r w:rsidR="004E088F" w:rsidRPr="00653B9F">
        <w:rPr>
          <w:rFonts w:asciiTheme="minorHAnsi" w:hAnsiTheme="minorHAnsi"/>
        </w:rPr>
        <w:t xml:space="preserve">se in the </w:t>
      </w:r>
      <w:r w:rsidR="004E088F">
        <w:rPr>
          <w:rFonts w:asciiTheme="minorHAnsi" w:hAnsiTheme="minorHAnsi"/>
        </w:rPr>
        <w:t>“</w:t>
      </w:r>
      <w:r w:rsidR="004E088F" w:rsidRPr="00653B9F">
        <w:rPr>
          <w:rFonts w:asciiTheme="minorHAnsi" w:hAnsiTheme="minorHAnsi"/>
        </w:rPr>
        <w:t>Whitepaper</w:t>
      </w:r>
      <w:r w:rsidR="004E088F">
        <w:rPr>
          <w:rFonts w:asciiTheme="minorHAnsi" w:hAnsiTheme="minorHAnsi" w:hint="eastAsia"/>
        </w:rPr>
        <w:t xml:space="preserve"> on </w:t>
      </w:r>
      <w:r w:rsidR="004E088F" w:rsidRPr="00653B9F">
        <w:rPr>
          <w:rFonts w:asciiTheme="minorHAnsi" w:hAnsiTheme="minorHAnsi"/>
        </w:rPr>
        <w:t>Information and Communications</w:t>
      </w:r>
      <w:r w:rsidR="004E088F">
        <w:rPr>
          <w:rFonts w:asciiTheme="minorHAnsi" w:hAnsiTheme="minorHAnsi"/>
        </w:rPr>
        <w:t>”</w:t>
      </w:r>
    </w:p>
    <w:tbl>
      <w:tblPr>
        <w:tblStyle w:val="af8"/>
        <w:tblW w:w="0" w:type="auto"/>
        <w:tblInd w:w="392" w:type="dxa"/>
        <w:tblLook w:val="04A0" w:firstRow="1" w:lastRow="0" w:firstColumn="1" w:lastColumn="0" w:noHBand="0" w:noVBand="1"/>
      </w:tblPr>
      <w:tblGrid>
        <w:gridCol w:w="8102"/>
      </w:tblGrid>
      <w:tr w:rsidR="004353C5" w:rsidRPr="00DC038F" w14:paraId="7C8DB032" w14:textId="77777777" w:rsidTr="00DC038F">
        <w:tc>
          <w:tcPr>
            <w:tcW w:w="8310" w:type="dxa"/>
          </w:tcPr>
          <w:p w14:paraId="070629DA" w14:textId="0060E1E4" w:rsidR="00DC038F" w:rsidRPr="00DC038F" w:rsidRDefault="004E088F" w:rsidP="00DC038F">
            <w:pPr>
              <w:snapToGrid w:val="0"/>
              <w:spacing w:line="360" w:lineRule="auto"/>
              <w:jc w:val="center"/>
              <w:rPr>
                <w:rFonts w:ascii="Times New Roman" w:hAnsi="Times New Roman"/>
                <w:sz w:val="18"/>
                <w:szCs w:val="18"/>
              </w:rPr>
            </w:pPr>
            <w:r w:rsidRPr="00653B9F">
              <w:rPr>
                <w:rFonts w:hint="eastAsia"/>
                <w:b/>
                <w:sz w:val="18"/>
                <w:szCs w:val="18"/>
              </w:rPr>
              <w:t xml:space="preserve">Rules on use applied to </w:t>
            </w:r>
            <w:r>
              <w:rPr>
                <w:b/>
                <w:sz w:val="18"/>
                <w:szCs w:val="18"/>
              </w:rPr>
              <w:t>“</w:t>
            </w:r>
            <w:r w:rsidRPr="00653B9F">
              <w:rPr>
                <w:rFonts w:hint="eastAsia"/>
                <w:b/>
                <w:sz w:val="18"/>
                <w:szCs w:val="18"/>
              </w:rPr>
              <w:t xml:space="preserve">2013 Whitepaper </w:t>
            </w:r>
            <w:r>
              <w:rPr>
                <w:rFonts w:hint="eastAsia"/>
                <w:b/>
                <w:sz w:val="18"/>
                <w:szCs w:val="18"/>
              </w:rPr>
              <w:t>on</w:t>
            </w:r>
            <w:r w:rsidRPr="00653B9F">
              <w:rPr>
                <w:rFonts w:hint="eastAsia"/>
                <w:b/>
                <w:sz w:val="18"/>
                <w:szCs w:val="18"/>
              </w:rPr>
              <w:t xml:space="preserve"> Information and Communications</w:t>
            </w:r>
            <w:r>
              <w:rPr>
                <w:b/>
                <w:sz w:val="18"/>
                <w:szCs w:val="18"/>
              </w:rPr>
              <w:t>”</w:t>
            </w:r>
          </w:p>
          <w:p w14:paraId="128057AE" w14:textId="77777777" w:rsidR="00DC038F" w:rsidRPr="00DC038F" w:rsidRDefault="00DC038F" w:rsidP="00DC038F">
            <w:pPr>
              <w:snapToGrid w:val="0"/>
              <w:spacing w:line="360" w:lineRule="auto"/>
              <w:rPr>
                <w:rFonts w:ascii="Times New Roman" w:hAnsi="Times New Roman"/>
                <w:sz w:val="18"/>
                <w:szCs w:val="18"/>
              </w:rPr>
            </w:pPr>
          </w:p>
          <w:p w14:paraId="60B06CA0" w14:textId="036FF17C" w:rsidR="00DC038F" w:rsidRPr="00DC038F" w:rsidRDefault="00DC038F" w:rsidP="00DC038F">
            <w:pPr>
              <w:snapToGrid w:val="0"/>
              <w:spacing w:line="360" w:lineRule="auto"/>
              <w:rPr>
                <w:rFonts w:ascii="Times New Roman" w:hAnsi="Times New Roman"/>
                <w:b/>
                <w:sz w:val="18"/>
                <w:szCs w:val="18"/>
              </w:rPr>
            </w:pPr>
            <w:r w:rsidRPr="00DC038F">
              <w:rPr>
                <w:rFonts w:ascii="Times New Roman" w:eastAsia="Century" w:hAnsi="Times New Roman"/>
                <w:b/>
                <w:bCs/>
                <w:sz w:val="18"/>
                <w:szCs w:val="18"/>
              </w:rPr>
              <w:t>○</w:t>
            </w:r>
            <w:r w:rsidR="004E088F">
              <w:rPr>
                <w:b/>
                <w:sz w:val="18"/>
                <w:szCs w:val="18"/>
              </w:rPr>
              <w:t>“</w:t>
            </w:r>
            <w:r w:rsidR="004E088F">
              <w:rPr>
                <w:rFonts w:hint="eastAsia"/>
                <w:b/>
                <w:sz w:val="18"/>
                <w:szCs w:val="18"/>
              </w:rPr>
              <w:t>2013 Whitepaper on Information and Communications</w:t>
            </w:r>
            <w:r w:rsidR="004E088F">
              <w:rPr>
                <w:b/>
                <w:sz w:val="18"/>
                <w:szCs w:val="18"/>
              </w:rPr>
              <w:t>”</w:t>
            </w:r>
            <w:r w:rsidR="004E088F">
              <w:rPr>
                <w:rFonts w:hint="eastAsia"/>
                <w:b/>
                <w:sz w:val="18"/>
                <w:szCs w:val="18"/>
              </w:rPr>
              <w:t xml:space="preserve"> may be used freely in principle.</w:t>
            </w:r>
          </w:p>
          <w:p w14:paraId="6B441BBA" w14:textId="647F1849" w:rsidR="00DC038F" w:rsidRPr="00DC038F" w:rsidRDefault="00DC038F" w:rsidP="00DC038F">
            <w:pPr>
              <w:snapToGrid w:val="0"/>
              <w:spacing w:line="360" w:lineRule="auto"/>
              <w:ind w:left="180" w:hangingChars="100" w:hanging="180"/>
              <w:rPr>
                <w:rFonts w:ascii="Times New Roman" w:hAnsi="Times New Roman"/>
                <w:sz w:val="18"/>
                <w:szCs w:val="18"/>
              </w:rPr>
            </w:pPr>
            <w:r w:rsidRPr="00DC038F">
              <w:rPr>
                <w:rFonts w:ascii="ＭＳ 明朝" w:hAnsi="ＭＳ 明朝" w:cs="ＭＳ 明朝" w:hint="eastAsia"/>
                <w:sz w:val="18"/>
                <w:szCs w:val="18"/>
              </w:rPr>
              <w:t>・</w:t>
            </w:r>
            <w:r w:rsidR="004E088F">
              <w:rPr>
                <w:sz w:val="18"/>
                <w:szCs w:val="18"/>
              </w:rPr>
              <w:t>“</w:t>
            </w:r>
            <w:r w:rsidR="004E088F" w:rsidRPr="00653B9F">
              <w:rPr>
                <w:rFonts w:hint="eastAsia"/>
                <w:sz w:val="18"/>
                <w:szCs w:val="18"/>
              </w:rPr>
              <w:t xml:space="preserve">2013 Whitepaper </w:t>
            </w:r>
            <w:r w:rsidR="004E088F">
              <w:rPr>
                <w:rFonts w:hint="eastAsia"/>
                <w:sz w:val="18"/>
                <w:szCs w:val="18"/>
              </w:rPr>
              <w:t>on</w:t>
            </w:r>
            <w:r w:rsidR="004E088F" w:rsidRPr="00653B9F">
              <w:rPr>
                <w:rFonts w:hint="eastAsia"/>
                <w:sz w:val="18"/>
                <w:szCs w:val="18"/>
              </w:rPr>
              <w:t xml:space="preserve"> Information and Communications</w:t>
            </w:r>
            <w:r w:rsidR="004E088F">
              <w:rPr>
                <w:sz w:val="18"/>
                <w:szCs w:val="18"/>
              </w:rPr>
              <w:t>”</w:t>
            </w:r>
            <w:r w:rsidR="004E088F">
              <w:rPr>
                <w:rFonts w:hint="eastAsia"/>
                <w:sz w:val="18"/>
                <w:szCs w:val="18"/>
              </w:rPr>
              <w:t xml:space="preserve"> (HTML version including Excel data, PDF version and CSV data) may be used freely by anyone, for any purposes including commercial uses, and including reproduction, modification, distribution and public transmission, except for the figures and tables listed on the List of Figures and Tables below, or the sentences, etc. for which the sources of third parties are indicated.</w:t>
            </w:r>
          </w:p>
          <w:p w14:paraId="2EE89419" w14:textId="3A8EFEEB" w:rsidR="00DC038F" w:rsidRPr="00DC038F" w:rsidRDefault="00DC038F" w:rsidP="00DC038F">
            <w:pPr>
              <w:snapToGrid w:val="0"/>
              <w:spacing w:line="360" w:lineRule="auto"/>
              <w:ind w:left="180" w:hangingChars="100" w:hanging="180"/>
              <w:rPr>
                <w:rFonts w:ascii="Times New Roman" w:hAnsi="Times New Roman"/>
                <w:sz w:val="18"/>
                <w:szCs w:val="18"/>
              </w:rPr>
            </w:pPr>
            <w:r w:rsidRPr="00DC038F">
              <w:rPr>
                <w:rFonts w:ascii="ＭＳ 明朝" w:hAnsi="ＭＳ 明朝" w:cs="ＭＳ 明朝" w:hint="eastAsia"/>
                <w:sz w:val="18"/>
                <w:szCs w:val="18"/>
              </w:rPr>
              <w:t>・</w:t>
            </w:r>
            <w:r w:rsidR="004E088F">
              <w:rPr>
                <w:rFonts w:hint="eastAsia"/>
                <w:sz w:val="18"/>
                <w:szCs w:val="18"/>
              </w:rPr>
              <w:t>When you use the information and data, we request you to describe the source.</w:t>
            </w:r>
            <w:r w:rsidRPr="00DC038F">
              <w:rPr>
                <w:rFonts w:ascii="ＭＳ 明朝" w:hAnsi="ＭＳ 明朝" w:cs="ＭＳ 明朝" w:hint="eastAsia"/>
                <w:sz w:val="18"/>
                <w:szCs w:val="18"/>
              </w:rPr>
              <w:t>。</w:t>
            </w:r>
          </w:p>
          <w:tbl>
            <w:tblPr>
              <w:tblStyle w:val="af8"/>
              <w:tblW w:w="0" w:type="auto"/>
              <w:tblLook w:val="04A0" w:firstRow="1" w:lastRow="0" w:firstColumn="1" w:lastColumn="0" w:noHBand="0" w:noVBand="1"/>
            </w:tblPr>
            <w:tblGrid>
              <w:gridCol w:w="7876"/>
            </w:tblGrid>
            <w:tr w:rsidR="004353C5" w:rsidRPr="00DC038F" w14:paraId="6B6F6AA2" w14:textId="77777777" w:rsidTr="00DC038F">
              <w:tc>
                <w:tcPr>
                  <w:tcW w:w="8079" w:type="dxa"/>
                </w:tcPr>
                <w:p w14:paraId="70056B48" w14:textId="77777777" w:rsidR="004E088F" w:rsidRPr="00B044D4" w:rsidRDefault="004E088F" w:rsidP="004E088F">
                  <w:pPr>
                    <w:snapToGrid w:val="0"/>
                    <w:spacing w:line="360" w:lineRule="auto"/>
                    <w:rPr>
                      <w:sz w:val="18"/>
                      <w:szCs w:val="18"/>
                    </w:rPr>
                  </w:pPr>
                  <w:r>
                    <w:rPr>
                      <w:rFonts w:hint="eastAsia"/>
                      <w:sz w:val="18"/>
                      <w:szCs w:val="18"/>
                    </w:rPr>
                    <w:t>Example of description of the source:</w:t>
                  </w:r>
                </w:p>
                <w:p w14:paraId="1AF19774" w14:textId="77777777" w:rsidR="004E088F" w:rsidRPr="00B044D4" w:rsidRDefault="004E088F" w:rsidP="004E088F">
                  <w:pPr>
                    <w:snapToGrid w:val="0"/>
                    <w:spacing w:line="360" w:lineRule="auto"/>
                    <w:ind w:left="90" w:hangingChars="50" w:hanging="90"/>
                    <w:rPr>
                      <w:sz w:val="18"/>
                      <w:szCs w:val="18"/>
                    </w:rPr>
                  </w:pPr>
                  <w:r w:rsidRPr="00B044D4">
                    <w:rPr>
                      <w:rFonts w:hint="eastAsia"/>
                      <w:sz w:val="18"/>
                      <w:szCs w:val="18"/>
                    </w:rPr>
                    <w:t>【</w:t>
                  </w:r>
                  <w:r>
                    <w:rPr>
                      <w:rFonts w:hint="eastAsia"/>
                      <w:sz w:val="18"/>
                      <w:szCs w:val="18"/>
                    </w:rPr>
                    <w:t xml:space="preserve">In the case that the figures/tables not listed on the </w:t>
                  </w:r>
                  <w:r>
                    <w:rPr>
                      <w:sz w:val="18"/>
                      <w:szCs w:val="18"/>
                    </w:rPr>
                    <w:t>“</w:t>
                  </w:r>
                  <w:r>
                    <w:rPr>
                      <w:rFonts w:hint="eastAsia"/>
                      <w:sz w:val="18"/>
                      <w:szCs w:val="18"/>
                    </w:rPr>
                    <w:t>List of Figures and Tables</w:t>
                  </w:r>
                  <w:r>
                    <w:rPr>
                      <w:sz w:val="18"/>
                      <w:szCs w:val="18"/>
                    </w:rPr>
                    <w:t>”</w:t>
                  </w:r>
                  <w:r>
                    <w:rPr>
                      <w:rFonts w:hint="eastAsia"/>
                      <w:sz w:val="18"/>
                      <w:szCs w:val="18"/>
                    </w:rPr>
                    <w:t xml:space="preserve"> and the sentences for which no source of third party is indicated.</w:t>
                  </w:r>
                  <w:r w:rsidRPr="00B044D4">
                    <w:rPr>
                      <w:rFonts w:hint="eastAsia"/>
                      <w:sz w:val="18"/>
                      <w:szCs w:val="18"/>
                    </w:rPr>
                    <w:t>】</w:t>
                  </w:r>
                </w:p>
                <w:p w14:paraId="414BFF01" w14:textId="77777777" w:rsidR="004E088F" w:rsidRPr="00B044D4" w:rsidRDefault="004E088F" w:rsidP="004E088F">
                  <w:pPr>
                    <w:snapToGrid w:val="0"/>
                    <w:spacing w:line="360" w:lineRule="auto"/>
                    <w:ind w:left="90" w:hangingChars="50" w:hanging="90"/>
                    <w:rPr>
                      <w:sz w:val="18"/>
                      <w:szCs w:val="18"/>
                    </w:rPr>
                  </w:pPr>
                  <w:r>
                    <w:rPr>
                      <w:rFonts w:hint="eastAsia"/>
                      <w:sz w:val="18"/>
                      <w:szCs w:val="18"/>
                    </w:rPr>
                    <w:t xml:space="preserve">Source: </w:t>
                  </w:r>
                  <w:r>
                    <w:rPr>
                      <w:sz w:val="18"/>
                      <w:szCs w:val="18"/>
                    </w:rPr>
                    <w:t>“</w:t>
                  </w:r>
                  <w:r w:rsidRPr="00653B9F">
                    <w:rPr>
                      <w:rFonts w:hint="eastAsia"/>
                      <w:sz w:val="18"/>
                      <w:szCs w:val="18"/>
                    </w:rPr>
                    <w:t xml:space="preserve">2013 Whitepaper </w:t>
                  </w:r>
                  <w:r>
                    <w:rPr>
                      <w:rFonts w:hint="eastAsia"/>
                      <w:sz w:val="18"/>
                      <w:szCs w:val="18"/>
                    </w:rPr>
                    <w:t>on</w:t>
                  </w:r>
                  <w:r w:rsidRPr="00653B9F">
                    <w:rPr>
                      <w:rFonts w:hint="eastAsia"/>
                      <w:sz w:val="18"/>
                      <w:szCs w:val="18"/>
                    </w:rPr>
                    <w:t xml:space="preserve"> Information and Communications</w:t>
                  </w:r>
                  <w:r>
                    <w:rPr>
                      <w:sz w:val="18"/>
                      <w:szCs w:val="18"/>
                    </w:rPr>
                    <w:t>”</w:t>
                  </w:r>
                  <w:r>
                    <w:rPr>
                      <w:rFonts w:hint="eastAsia"/>
                      <w:sz w:val="18"/>
                      <w:szCs w:val="18"/>
                    </w:rPr>
                    <w:t xml:space="preserve"> (Ministry of Internal Affairs and Communications)</w:t>
                  </w:r>
                </w:p>
                <w:p w14:paraId="1B82963E" w14:textId="77777777" w:rsidR="004E088F" w:rsidRPr="00B044D4" w:rsidRDefault="00314FB4" w:rsidP="004E088F">
                  <w:pPr>
                    <w:snapToGrid w:val="0"/>
                    <w:spacing w:line="360" w:lineRule="auto"/>
                    <w:ind w:left="210" w:hangingChars="100" w:hanging="210"/>
                    <w:rPr>
                      <w:sz w:val="18"/>
                      <w:szCs w:val="18"/>
                    </w:rPr>
                  </w:pPr>
                  <w:hyperlink r:id="rId50" w:history="1">
                    <w:r w:rsidR="004E088F" w:rsidRPr="00337DA5">
                      <w:rPr>
                        <w:rStyle w:val="ac"/>
                        <w:rFonts w:hint="eastAsia"/>
                        <w:sz w:val="18"/>
                        <w:szCs w:val="18"/>
                      </w:rPr>
                      <w:t>http://www.soumu.go.jp/johotsusintokei/whitepaper/ja/h25/html/XXXXXX.html</w:t>
                    </w:r>
                  </w:hyperlink>
                  <w:r w:rsidR="004E088F">
                    <w:rPr>
                      <w:rFonts w:hint="eastAsia"/>
                      <w:sz w:val="18"/>
                      <w:szCs w:val="18"/>
                    </w:rPr>
                    <w:t xml:space="preserve"> (Description of URL of the relevant page, or link to URL of the relevant page) </w:t>
                  </w:r>
                  <w:r w:rsidR="004E088F" w:rsidRPr="00B044D4">
                    <w:rPr>
                      <w:rFonts w:hint="eastAsia"/>
                      <w:sz w:val="18"/>
                      <w:szCs w:val="18"/>
                    </w:rPr>
                    <w:t>licensed under CC-BY 2.1 JP</w:t>
                  </w:r>
                </w:p>
                <w:p w14:paraId="7BCA89EF" w14:textId="77777777" w:rsidR="004E088F" w:rsidRPr="00B044D4" w:rsidRDefault="004E088F" w:rsidP="004E088F">
                  <w:pPr>
                    <w:snapToGrid w:val="0"/>
                    <w:spacing w:line="360" w:lineRule="auto"/>
                    <w:rPr>
                      <w:sz w:val="18"/>
                      <w:szCs w:val="18"/>
                    </w:rPr>
                  </w:pPr>
                  <w:r w:rsidRPr="00B044D4">
                    <w:rPr>
                      <w:sz w:val="18"/>
                      <w:szCs w:val="18"/>
                    </w:rPr>
                    <w:t>http://creativecommons.org/licenses/by/2.1/jp/</w:t>
                  </w:r>
                </w:p>
                <w:p w14:paraId="02F60581" w14:textId="77777777" w:rsidR="00DC038F" w:rsidRPr="004E088F" w:rsidRDefault="00DC038F" w:rsidP="00DC038F">
                  <w:pPr>
                    <w:snapToGrid w:val="0"/>
                    <w:spacing w:line="360" w:lineRule="auto"/>
                    <w:rPr>
                      <w:rFonts w:ascii="Times New Roman" w:hAnsi="Times New Roman"/>
                      <w:sz w:val="18"/>
                      <w:szCs w:val="18"/>
                    </w:rPr>
                  </w:pPr>
                </w:p>
                <w:p w14:paraId="206CC0FA" w14:textId="77777777" w:rsidR="004E088F" w:rsidRPr="00B044D4" w:rsidRDefault="004E088F" w:rsidP="004E088F">
                  <w:pPr>
                    <w:snapToGrid w:val="0"/>
                    <w:spacing w:line="360" w:lineRule="auto"/>
                    <w:rPr>
                      <w:sz w:val="18"/>
                      <w:szCs w:val="18"/>
                    </w:rPr>
                  </w:pPr>
                  <w:r w:rsidRPr="00B044D4">
                    <w:rPr>
                      <w:rFonts w:hint="eastAsia"/>
                      <w:sz w:val="18"/>
                      <w:szCs w:val="18"/>
                    </w:rPr>
                    <w:t>【</w:t>
                  </w:r>
                  <w:r>
                    <w:rPr>
                      <w:rFonts w:hint="eastAsia"/>
                      <w:sz w:val="18"/>
                      <w:szCs w:val="18"/>
                    </w:rPr>
                    <w:t xml:space="preserve">Example of description for cases in which approval for use was obtained separately: In the case that the figures/tables are listed on the </w:t>
                  </w:r>
                  <w:r>
                    <w:rPr>
                      <w:sz w:val="18"/>
                      <w:szCs w:val="18"/>
                    </w:rPr>
                    <w:t>“</w:t>
                  </w:r>
                  <w:r>
                    <w:rPr>
                      <w:rFonts w:hint="eastAsia"/>
                      <w:sz w:val="18"/>
                      <w:szCs w:val="18"/>
                    </w:rPr>
                    <w:t>List of Figures and Tables</w:t>
                  </w:r>
                  <w:r>
                    <w:rPr>
                      <w:sz w:val="18"/>
                      <w:szCs w:val="18"/>
                    </w:rPr>
                    <w:t>”</w:t>
                  </w:r>
                  <w:r>
                    <w:rPr>
                      <w:rFonts w:hint="eastAsia"/>
                      <w:sz w:val="18"/>
                      <w:szCs w:val="18"/>
                    </w:rPr>
                    <w:t xml:space="preserve"> and the sentences for which the source of the third party is indicated.</w:t>
                  </w:r>
                  <w:r w:rsidRPr="00B044D4">
                    <w:rPr>
                      <w:rFonts w:hint="eastAsia"/>
                      <w:sz w:val="18"/>
                      <w:szCs w:val="18"/>
                    </w:rPr>
                    <w:t>】</w:t>
                  </w:r>
                </w:p>
                <w:p w14:paraId="0733FD1B" w14:textId="77777777" w:rsidR="004E088F" w:rsidRPr="00B044D4" w:rsidRDefault="004E088F" w:rsidP="004E088F">
                  <w:pPr>
                    <w:snapToGrid w:val="0"/>
                    <w:spacing w:line="360" w:lineRule="auto"/>
                    <w:rPr>
                      <w:sz w:val="18"/>
                      <w:szCs w:val="18"/>
                    </w:rPr>
                  </w:pPr>
                  <w:r>
                    <w:rPr>
                      <w:rFonts w:hint="eastAsia"/>
                      <w:sz w:val="18"/>
                      <w:szCs w:val="18"/>
                    </w:rPr>
                    <w:t xml:space="preserve">Source: </w:t>
                  </w:r>
                  <w:r>
                    <w:rPr>
                      <w:sz w:val="18"/>
                      <w:szCs w:val="18"/>
                    </w:rPr>
                    <w:t>“</w:t>
                  </w:r>
                  <w:r w:rsidRPr="00653B9F">
                    <w:rPr>
                      <w:rFonts w:hint="eastAsia"/>
                      <w:sz w:val="18"/>
                      <w:szCs w:val="18"/>
                    </w:rPr>
                    <w:t xml:space="preserve">2013 Whitepaper </w:t>
                  </w:r>
                  <w:r>
                    <w:rPr>
                      <w:rFonts w:hint="eastAsia"/>
                      <w:sz w:val="18"/>
                      <w:szCs w:val="18"/>
                    </w:rPr>
                    <w:t>on</w:t>
                  </w:r>
                  <w:r w:rsidRPr="00653B9F">
                    <w:rPr>
                      <w:rFonts w:hint="eastAsia"/>
                      <w:sz w:val="18"/>
                      <w:szCs w:val="18"/>
                    </w:rPr>
                    <w:t xml:space="preserve"> Information and Communications</w:t>
                  </w:r>
                  <w:r>
                    <w:rPr>
                      <w:sz w:val="18"/>
                      <w:szCs w:val="18"/>
                    </w:rPr>
                    <w:t>”</w:t>
                  </w:r>
                  <w:r>
                    <w:rPr>
                      <w:rFonts w:hint="eastAsia"/>
                      <w:sz w:val="18"/>
                      <w:szCs w:val="18"/>
                    </w:rPr>
                    <w:t xml:space="preserve">; Original source: </w:t>
                  </w:r>
                  <w:r>
                    <w:rPr>
                      <w:sz w:val="18"/>
                      <w:szCs w:val="18"/>
                    </w:rPr>
                    <w:t>“</w:t>
                  </w:r>
                  <w:r>
                    <w:rPr>
                      <w:rFonts w:hint="eastAsia"/>
                      <w:sz w:val="18"/>
                      <w:szCs w:val="18"/>
                    </w:rPr>
                    <w:t>___Report</w:t>
                  </w:r>
                  <w:r>
                    <w:rPr>
                      <w:sz w:val="18"/>
                      <w:szCs w:val="18"/>
                    </w:rPr>
                    <w:t>”</w:t>
                  </w:r>
                  <w:r>
                    <w:rPr>
                      <w:rFonts w:hint="eastAsia"/>
                      <w:sz w:val="18"/>
                      <w:szCs w:val="18"/>
                    </w:rPr>
                    <w:t xml:space="preserve"> (___ Company) </w:t>
                  </w:r>
                </w:p>
                <w:p w14:paraId="7081B6D1" w14:textId="77777777" w:rsidR="004E088F" w:rsidRDefault="00314FB4" w:rsidP="004E088F">
                  <w:pPr>
                    <w:snapToGrid w:val="0"/>
                    <w:spacing w:line="360" w:lineRule="auto"/>
                    <w:rPr>
                      <w:sz w:val="18"/>
                      <w:szCs w:val="18"/>
                    </w:rPr>
                  </w:pPr>
                  <w:hyperlink r:id="rId51" w:history="1">
                    <w:r w:rsidR="004E088F" w:rsidRPr="00437CDA">
                      <w:rPr>
                        <w:rStyle w:val="ac"/>
                        <w:rFonts w:hint="eastAsia"/>
                        <w:sz w:val="18"/>
                        <w:szCs w:val="18"/>
                      </w:rPr>
                      <w:t>http://www.soumu.go.jp/johotsusintokei/whitepaper/ja/h25/html/XXXXXX.html</w:t>
                    </w:r>
                  </w:hyperlink>
                </w:p>
                <w:p w14:paraId="2537DEEA" w14:textId="3B4F711A" w:rsidR="00DC038F" w:rsidRPr="00DC038F" w:rsidRDefault="004E088F" w:rsidP="004E088F">
                  <w:pPr>
                    <w:snapToGrid w:val="0"/>
                    <w:spacing w:line="360" w:lineRule="auto"/>
                    <w:rPr>
                      <w:rFonts w:ascii="Times New Roman" w:hAnsi="Times New Roman"/>
                      <w:sz w:val="18"/>
                      <w:szCs w:val="18"/>
                    </w:rPr>
                  </w:pPr>
                  <w:r>
                    <w:rPr>
                      <w:rFonts w:hint="eastAsia"/>
                      <w:sz w:val="18"/>
                      <w:szCs w:val="18"/>
                    </w:rPr>
                    <w:t xml:space="preserve"> (Description of URL of the relevant page, or link to URL of the relevant page)</w:t>
                  </w:r>
                </w:p>
              </w:tc>
            </w:tr>
          </w:tbl>
          <w:p w14:paraId="2C5AA876" w14:textId="77777777" w:rsidR="00DC038F" w:rsidRPr="00DC038F" w:rsidRDefault="00DC038F" w:rsidP="00DC038F">
            <w:pPr>
              <w:snapToGrid w:val="0"/>
              <w:spacing w:line="360" w:lineRule="auto"/>
              <w:rPr>
                <w:rFonts w:ascii="Times New Roman" w:hAnsi="Times New Roman"/>
                <w:sz w:val="18"/>
                <w:szCs w:val="18"/>
              </w:rPr>
            </w:pPr>
          </w:p>
          <w:p w14:paraId="2CFD8804" w14:textId="05171084" w:rsidR="00DC038F" w:rsidRPr="00DC038F" w:rsidRDefault="00DC038F" w:rsidP="00DC038F">
            <w:pPr>
              <w:snapToGrid w:val="0"/>
              <w:spacing w:line="360" w:lineRule="auto"/>
              <w:ind w:left="180" w:hangingChars="100" w:hanging="180"/>
              <w:rPr>
                <w:rFonts w:ascii="Times New Roman" w:hAnsi="Times New Roman"/>
                <w:sz w:val="18"/>
                <w:szCs w:val="18"/>
              </w:rPr>
            </w:pPr>
            <w:r w:rsidRPr="00DC038F">
              <w:rPr>
                <w:rFonts w:ascii="ＭＳ 明朝" w:hAnsi="ＭＳ 明朝" w:cs="ＭＳ 明朝" w:hint="eastAsia"/>
                <w:sz w:val="18"/>
                <w:szCs w:val="18"/>
              </w:rPr>
              <w:t>※</w:t>
            </w:r>
            <w:r w:rsidR="004E088F">
              <w:rPr>
                <w:rFonts w:hint="eastAsia"/>
                <w:sz w:val="18"/>
                <w:szCs w:val="18"/>
              </w:rPr>
              <w:t xml:space="preserve">Among the figures contained in </w:t>
            </w:r>
            <w:r w:rsidR="004E088F">
              <w:rPr>
                <w:sz w:val="18"/>
                <w:szCs w:val="18"/>
              </w:rPr>
              <w:t>“</w:t>
            </w:r>
            <w:r w:rsidR="004E088F">
              <w:rPr>
                <w:rFonts w:hint="eastAsia"/>
                <w:sz w:val="18"/>
                <w:szCs w:val="18"/>
              </w:rPr>
              <w:t>2013 Whitepaper on Information and Communications</w:t>
            </w:r>
            <w:r w:rsidR="004E088F">
              <w:rPr>
                <w:sz w:val="18"/>
                <w:szCs w:val="18"/>
              </w:rPr>
              <w:t>”</w:t>
            </w:r>
            <w:r w:rsidR="004E088F">
              <w:rPr>
                <w:rFonts w:hint="eastAsia"/>
                <w:sz w:val="18"/>
                <w:szCs w:val="18"/>
              </w:rPr>
              <w:t>, there are those using clip arts of Microsoft Corporation. Although it is not allowed to extract raw materials alone and sell them, because that goes against the rules on use of Microsoft Corporation, secondary use thereof, including their reproduction, modification, distribution and public transmission, is permitted.</w:t>
            </w:r>
          </w:p>
          <w:p w14:paraId="1557D06E" w14:textId="7E8177C4" w:rsidR="00DC038F" w:rsidRPr="00DC038F" w:rsidRDefault="00DC038F" w:rsidP="00DC038F">
            <w:pPr>
              <w:snapToGrid w:val="0"/>
              <w:spacing w:line="360" w:lineRule="auto"/>
              <w:rPr>
                <w:rFonts w:ascii="Times New Roman" w:hAnsi="Times New Roman"/>
                <w:sz w:val="18"/>
                <w:szCs w:val="18"/>
              </w:rPr>
            </w:pPr>
            <w:r w:rsidRPr="00DC038F">
              <w:rPr>
                <w:rFonts w:ascii="ＭＳ 明朝" w:hAnsi="ＭＳ 明朝" w:cs="ＭＳ 明朝" w:hint="eastAsia"/>
                <w:sz w:val="18"/>
                <w:szCs w:val="18"/>
              </w:rPr>
              <w:t>（</w:t>
            </w:r>
            <w:r w:rsidRPr="00DC038F">
              <w:rPr>
                <w:rFonts w:ascii="Times New Roman" w:eastAsia="Century" w:hAnsi="Times New Roman"/>
                <w:sz w:val="18"/>
                <w:szCs w:val="18"/>
              </w:rPr>
              <w:t>→</w:t>
            </w:r>
            <w:r w:rsidR="00F5027D">
              <w:rPr>
                <w:rFonts w:hint="eastAsia"/>
                <w:sz w:val="18"/>
                <w:szCs w:val="18"/>
              </w:rPr>
              <w:t>Rules on use of Microsoft Corporation:</w:t>
            </w:r>
            <w:r w:rsidRPr="00DC038F">
              <w:rPr>
                <w:rFonts w:ascii="Times New Roman" w:eastAsia="Century" w:hAnsi="Times New Roman"/>
                <w:sz w:val="18"/>
                <w:szCs w:val="18"/>
              </w:rPr>
              <w:t xml:space="preserve"> http://office.microsoft.com/ja-jp/help/HA001089706.aspx</w:t>
            </w:r>
            <w:r w:rsidRPr="00DC038F">
              <w:rPr>
                <w:rFonts w:ascii="ＭＳ 明朝" w:hAnsi="ＭＳ 明朝" w:cs="ＭＳ 明朝" w:hint="eastAsia"/>
                <w:sz w:val="18"/>
                <w:szCs w:val="18"/>
              </w:rPr>
              <w:t>）</w:t>
            </w:r>
          </w:p>
          <w:p w14:paraId="64E3D0AB" w14:textId="77777777" w:rsidR="00DC038F" w:rsidRPr="00DC038F" w:rsidRDefault="00DC038F" w:rsidP="00DC038F">
            <w:pPr>
              <w:snapToGrid w:val="0"/>
              <w:spacing w:line="360" w:lineRule="auto"/>
              <w:rPr>
                <w:rFonts w:ascii="Times New Roman" w:hAnsi="Times New Roman"/>
                <w:sz w:val="18"/>
                <w:szCs w:val="18"/>
              </w:rPr>
            </w:pPr>
          </w:p>
          <w:p w14:paraId="12C91F9E" w14:textId="72167676" w:rsidR="00DC038F" w:rsidRPr="00DC038F" w:rsidRDefault="00DC038F" w:rsidP="00DC038F">
            <w:pPr>
              <w:snapToGrid w:val="0"/>
              <w:spacing w:line="360" w:lineRule="auto"/>
              <w:rPr>
                <w:rFonts w:ascii="Times New Roman" w:hAnsi="Times New Roman"/>
                <w:b/>
                <w:sz w:val="18"/>
                <w:szCs w:val="18"/>
              </w:rPr>
            </w:pPr>
            <w:r w:rsidRPr="00DC038F">
              <w:rPr>
                <w:rFonts w:ascii="Times New Roman" w:eastAsia="Century" w:hAnsi="Times New Roman"/>
                <w:b/>
                <w:bCs/>
                <w:sz w:val="18"/>
                <w:szCs w:val="18"/>
              </w:rPr>
              <w:t>○</w:t>
            </w:r>
            <w:r w:rsidR="00F5027D">
              <w:rPr>
                <w:rFonts w:hint="eastAsia"/>
                <w:b/>
                <w:sz w:val="18"/>
                <w:szCs w:val="18"/>
              </w:rPr>
              <w:t>As for the detailed use method, please refer to the description below</w:t>
            </w:r>
          </w:p>
          <w:p w14:paraId="48CEAEAA" w14:textId="1A023153" w:rsidR="00DC038F" w:rsidRPr="00DC038F" w:rsidRDefault="00DC038F" w:rsidP="00DC038F">
            <w:pPr>
              <w:snapToGrid w:val="0"/>
              <w:spacing w:line="360" w:lineRule="auto"/>
              <w:rPr>
                <w:rFonts w:ascii="Times New Roman" w:hAnsi="Times New Roman"/>
                <w:b/>
                <w:sz w:val="18"/>
                <w:szCs w:val="18"/>
              </w:rPr>
            </w:pPr>
            <w:r w:rsidRPr="00DC038F">
              <w:rPr>
                <w:rFonts w:ascii="ＭＳ 明朝" w:hAnsi="ＭＳ 明朝" w:cs="ＭＳ 明朝" w:hint="eastAsia"/>
                <w:b/>
                <w:bCs/>
                <w:sz w:val="18"/>
                <w:szCs w:val="18"/>
              </w:rPr>
              <w:t>【</w:t>
            </w:r>
            <w:r w:rsidR="00F5027D" w:rsidRPr="002B22F7">
              <w:rPr>
                <w:rFonts w:hint="eastAsia"/>
                <w:b/>
                <w:sz w:val="18"/>
                <w:szCs w:val="18"/>
              </w:rPr>
              <w:t xml:space="preserve">About the figures/tables </w:t>
            </w:r>
            <w:r w:rsidR="00F5027D">
              <w:rPr>
                <w:rFonts w:hint="eastAsia"/>
                <w:b/>
                <w:sz w:val="18"/>
                <w:szCs w:val="18"/>
              </w:rPr>
              <w:t>listed on</w:t>
            </w:r>
            <w:r w:rsidR="00F5027D" w:rsidRPr="002B22F7">
              <w:rPr>
                <w:rFonts w:hint="eastAsia"/>
                <w:b/>
                <w:sz w:val="18"/>
                <w:szCs w:val="18"/>
              </w:rPr>
              <w:t xml:space="preserve"> the </w:t>
            </w:r>
            <w:r w:rsidR="00F5027D">
              <w:rPr>
                <w:b/>
                <w:sz w:val="18"/>
                <w:szCs w:val="18"/>
              </w:rPr>
              <w:t>“</w:t>
            </w:r>
            <w:r w:rsidR="00F5027D" w:rsidRPr="002B22F7">
              <w:rPr>
                <w:rFonts w:hint="eastAsia"/>
                <w:b/>
                <w:sz w:val="18"/>
                <w:szCs w:val="18"/>
              </w:rPr>
              <w:t>List of Figures and Tables</w:t>
            </w:r>
            <w:r w:rsidR="00F5027D">
              <w:rPr>
                <w:b/>
                <w:sz w:val="18"/>
                <w:szCs w:val="18"/>
              </w:rPr>
              <w:t>”</w:t>
            </w:r>
            <w:r w:rsidR="00F5027D" w:rsidRPr="002B22F7">
              <w:rPr>
                <w:rFonts w:hint="eastAsia"/>
                <w:b/>
                <w:sz w:val="18"/>
                <w:szCs w:val="18"/>
              </w:rPr>
              <w:t xml:space="preserve"> and the sentences for which </w:t>
            </w:r>
            <w:r w:rsidR="00F5027D">
              <w:rPr>
                <w:rFonts w:hint="eastAsia"/>
                <w:b/>
                <w:sz w:val="18"/>
                <w:szCs w:val="18"/>
              </w:rPr>
              <w:t>the</w:t>
            </w:r>
            <w:r w:rsidR="00F5027D" w:rsidRPr="002B22F7">
              <w:rPr>
                <w:rFonts w:hint="eastAsia"/>
                <w:b/>
                <w:sz w:val="18"/>
                <w:szCs w:val="18"/>
              </w:rPr>
              <w:t xml:space="preserve"> source of </w:t>
            </w:r>
            <w:r w:rsidR="00F5027D">
              <w:rPr>
                <w:rFonts w:hint="eastAsia"/>
                <w:b/>
                <w:sz w:val="18"/>
                <w:szCs w:val="18"/>
              </w:rPr>
              <w:t xml:space="preserve">the </w:t>
            </w:r>
            <w:r w:rsidR="00F5027D" w:rsidRPr="002B22F7">
              <w:rPr>
                <w:rFonts w:hint="eastAsia"/>
                <w:b/>
                <w:sz w:val="18"/>
                <w:szCs w:val="18"/>
              </w:rPr>
              <w:t>third party is indicated</w:t>
            </w:r>
            <w:r w:rsidRPr="00DC038F">
              <w:rPr>
                <w:rFonts w:ascii="ＭＳ 明朝" w:hAnsi="ＭＳ 明朝" w:cs="ＭＳ 明朝" w:hint="eastAsia"/>
                <w:b/>
                <w:bCs/>
                <w:sz w:val="18"/>
                <w:szCs w:val="18"/>
              </w:rPr>
              <w:t>】</w:t>
            </w:r>
          </w:p>
          <w:p w14:paraId="3C0F876D" w14:textId="52545990" w:rsidR="00DC038F" w:rsidRPr="00DC038F" w:rsidRDefault="00DC038F" w:rsidP="00DC038F">
            <w:pPr>
              <w:snapToGrid w:val="0"/>
              <w:spacing w:line="360" w:lineRule="auto"/>
              <w:ind w:left="180" w:hangingChars="100" w:hanging="180"/>
              <w:rPr>
                <w:rFonts w:ascii="Times New Roman" w:hAnsi="Times New Roman"/>
                <w:sz w:val="18"/>
                <w:szCs w:val="18"/>
              </w:rPr>
            </w:pPr>
            <w:r w:rsidRPr="00DC038F">
              <w:rPr>
                <w:rFonts w:ascii="ＭＳ 明朝" w:hAnsi="ＭＳ 明朝" w:cs="ＭＳ 明朝" w:hint="eastAsia"/>
                <w:sz w:val="18"/>
                <w:szCs w:val="18"/>
              </w:rPr>
              <w:t>・</w:t>
            </w:r>
            <w:r w:rsidR="00F5027D">
              <w:rPr>
                <w:rFonts w:hint="eastAsia"/>
                <w:sz w:val="18"/>
                <w:szCs w:val="18"/>
              </w:rPr>
              <w:t xml:space="preserve">With respect to </w:t>
            </w:r>
            <w:r w:rsidR="00F5027D" w:rsidRPr="002B22F7">
              <w:rPr>
                <w:rFonts w:hint="eastAsia"/>
                <w:sz w:val="18"/>
                <w:szCs w:val="18"/>
              </w:rPr>
              <w:t xml:space="preserve">the figures/tables </w:t>
            </w:r>
            <w:r w:rsidR="00F5027D">
              <w:rPr>
                <w:rFonts w:hint="eastAsia"/>
                <w:sz w:val="18"/>
                <w:szCs w:val="18"/>
              </w:rPr>
              <w:t>listed on</w:t>
            </w:r>
            <w:r w:rsidR="00F5027D" w:rsidRPr="002B22F7">
              <w:rPr>
                <w:rFonts w:hint="eastAsia"/>
                <w:sz w:val="18"/>
                <w:szCs w:val="18"/>
              </w:rPr>
              <w:t xml:space="preserve"> the </w:t>
            </w:r>
            <w:r w:rsidR="00F5027D">
              <w:rPr>
                <w:sz w:val="18"/>
                <w:szCs w:val="18"/>
              </w:rPr>
              <w:t>“</w:t>
            </w:r>
            <w:r w:rsidR="00F5027D" w:rsidRPr="002B22F7">
              <w:rPr>
                <w:rFonts w:hint="eastAsia"/>
                <w:sz w:val="18"/>
                <w:szCs w:val="18"/>
              </w:rPr>
              <w:t>List of Figures and Tables</w:t>
            </w:r>
            <w:r w:rsidR="00F5027D">
              <w:rPr>
                <w:sz w:val="18"/>
                <w:szCs w:val="18"/>
              </w:rPr>
              <w:t>”</w:t>
            </w:r>
            <w:r w:rsidR="00F5027D" w:rsidRPr="002B22F7">
              <w:rPr>
                <w:rFonts w:hint="eastAsia"/>
                <w:sz w:val="18"/>
                <w:szCs w:val="18"/>
              </w:rPr>
              <w:t xml:space="preserve"> and the sentences for which </w:t>
            </w:r>
            <w:r w:rsidR="00F5027D">
              <w:rPr>
                <w:rFonts w:hint="eastAsia"/>
                <w:sz w:val="18"/>
                <w:szCs w:val="18"/>
              </w:rPr>
              <w:t>the</w:t>
            </w:r>
            <w:r w:rsidR="00F5027D" w:rsidRPr="002B22F7">
              <w:rPr>
                <w:rFonts w:hint="eastAsia"/>
                <w:sz w:val="18"/>
                <w:szCs w:val="18"/>
              </w:rPr>
              <w:t xml:space="preserve"> source of third party is indicated</w:t>
            </w:r>
            <w:r w:rsidR="00F5027D">
              <w:rPr>
                <w:rFonts w:hint="eastAsia"/>
                <w:sz w:val="18"/>
                <w:szCs w:val="18"/>
              </w:rPr>
              <w:t>, there is possibility that third parties possess copyrights and/or other rights (e.g. right of portrait about pictures, right of publicity). When using them, therefore, careful attention must be paid so that no rights of third parties are infringed.</w:t>
            </w:r>
          </w:p>
          <w:p w14:paraId="3ACB2801" w14:textId="0551FAE3" w:rsidR="00DC038F" w:rsidRPr="00DC038F" w:rsidRDefault="00DC038F" w:rsidP="00DC038F">
            <w:pPr>
              <w:snapToGrid w:val="0"/>
              <w:spacing w:line="360" w:lineRule="auto"/>
              <w:ind w:left="180" w:hangingChars="100" w:hanging="180"/>
              <w:rPr>
                <w:rFonts w:ascii="Times New Roman" w:hAnsi="Times New Roman"/>
                <w:sz w:val="18"/>
                <w:szCs w:val="18"/>
              </w:rPr>
            </w:pPr>
            <w:r w:rsidRPr="00DC038F">
              <w:rPr>
                <w:rFonts w:ascii="ＭＳ 明朝" w:hAnsi="ＭＳ 明朝" w:cs="ＭＳ 明朝" w:hint="eastAsia"/>
                <w:sz w:val="18"/>
                <w:szCs w:val="18"/>
              </w:rPr>
              <w:t>・</w:t>
            </w:r>
            <w:r w:rsidR="00F5027D">
              <w:rPr>
                <w:rFonts w:hint="eastAsia"/>
                <w:sz w:val="18"/>
                <w:szCs w:val="18"/>
              </w:rPr>
              <w:t>It is noted that even if the copyright of the relevant information is possessed by a third party, there are cases where secondary use, such as citation, is permitted without consent of the copyright-holder, under the Copyright Act.</w:t>
            </w:r>
            <w:r w:rsidRPr="00DC038F">
              <w:rPr>
                <w:rFonts w:ascii="ＭＳ 明朝" w:hAnsi="ＭＳ 明朝" w:cs="ＭＳ 明朝" w:hint="eastAsia"/>
                <w:sz w:val="18"/>
                <w:szCs w:val="18"/>
              </w:rPr>
              <w:t>。</w:t>
            </w:r>
          </w:p>
          <w:p w14:paraId="1ECA8C2D" w14:textId="77777777" w:rsidR="00DC038F" w:rsidRPr="00DC038F" w:rsidRDefault="00DC038F" w:rsidP="00DC038F">
            <w:pPr>
              <w:snapToGrid w:val="0"/>
              <w:spacing w:line="360" w:lineRule="auto"/>
              <w:rPr>
                <w:rFonts w:ascii="Times New Roman" w:hAnsi="Times New Roman"/>
                <w:sz w:val="18"/>
                <w:szCs w:val="18"/>
              </w:rPr>
            </w:pPr>
          </w:p>
          <w:tbl>
            <w:tblPr>
              <w:tblStyle w:val="af8"/>
              <w:tblW w:w="0" w:type="auto"/>
              <w:tblLook w:val="04A0" w:firstRow="1" w:lastRow="0" w:firstColumn="1" w:lastColumn="0" w:noHBand="0" w:noVBand="1"/>
            </w:tblPr>
            <w:tblGrid>
              <w:gridCol w:w="7876"/>
            </w:tblGrid>
            <w:tr w:rsidR="004353C5" w:rsidRPr="00DC038F" w14:paraId="3BF2B947" w14:textId="77777777" w:rsidTr="00DC038F">
              <w:tc>
                <w:tcPr>
                  <w:tcW w:w="8079" w:type="dxa"/>
                </w:tcPr>
                <w:p w14:paraId="6DAEFFC9" w14:textId="77777777" w:rsidR="00F5027D" w:rsidRPr="00B044D4" w:rsidRDefault="00F5027D" w:rsidP="00F5027D">
                  <w:pPr>
                    <w:snapToGrid w:val="0"/>
                    <w:spacing w:line="360" w:lineRule="auto"/>
                    <w:rPr>
                      <w:sz w:val="18"/>
                      <w:szCs w:val="18"/>
                    </w:rPr>
                  </w:pPr>
                  <w:r>
                    <w:rPr>
                      <w:rFonts w:hint="eastAsia"/>
                      <w:sz w:val="18"/>
                      <w:szCs w:val="18"/>
                    </w:rPr>
                    <w:t>Use method of the data for which no approval of the copyright-holder is required.</w:t>
                  </w:r>
                </w:p>
                <w:p w14:paraId="6D97B45C" w14:textId="77777777" w:rsidR="00F5027D" w:rsidRPr="00B044D4" w:rsidRDefault="00F5027D" w:rsidP="00F5027D">
                  <w:pPr>
                    <w:snapToGrid w:val="0"/>
                    <w:spacing w:line="360" w:lineRule="auto"/>
                    <w:rPr>
                      <w:sz w:val="18"/>
                      <w:szCs w:val="18"/>
                    </w:rPr>
                  </w:pPr>
                  <w:r w:rsidRPr="00B044D4">
                    <w:rPr>
                      <w:rFonts w:hint="eastAsia"/>
                      <w:sz w:val="18"/>
                      <w:szCs w:val="18"/>
                    </w:rPr>
                    <w:t>・</w:t>
                  </w:r>
                  <w:r>
                    <w:rPr>
                      <w:rFonts w:hint="eastAsia"/>
                      <w:sz w:val="18"/>
                      <w:szCs w:val="18"/>
                    </w:rPr>
                    <w:t>Reproduction for personal use</w:t>
                  </w:r>
                </w:p>
                <w:p w14:paraId="6FEF0E4D" w14:textId="77777777" w:rsidR="00F5027D" w:rsidRPr="00B044D4" w:rsidRDefault="00F5027D" w:rsidP="00F5027D">
                  <w:pPr>
                    <w:snapToGrid w:val="0"/>
                    <w:spacing w:line="360" w:lineRule="auto"/>
                    <w:rPr>
                      <w:sz w:val="18"/>
                      <w:szCs w:val="18"/>
                    </w:rPr>
                  </w:pPr>
                  <w:r w:rsidRPr="00B044D4">
                    <w:rPr>
                      <w:rFonts w:hint="eastAsia"/>
                      <w:sz w:val="18"/>
                      <w:szCs w:val="18"/>
                    </w:rPr>
                    <w:t>・</w:t>
                  </w:r>
                  <w:r>
                    <w:rPr>
                      <w:rFonts w:hint="eastAsia"/>
                      <w:sz w:val="18"/>
                      <w:szCs w:val="18"/>
                    </w:rPr>
                    <w:t>Citation</w:t>
                  </w:r>
                </w:p>
                <w:p w14:paraId="41049AEE" w14:textId="77777777" w:rsidR="00F5027D" w:rsidRPr="00B044D4" w:rsidRDefault="00F5027D" w:rsidP="00F5027D">
                  <w:pPr>
                    <w:snapToGrid w:val="0"/>
                    <w:spacing w:line="360" w:lineRule="auto"/>
                    <w:rPr>
                      <w:sz w:val="18"/>
                      <w:szCs w:val="18"/>
                    </w:rPr>
                  </w:pPr>
                  <w:r w:rsidRPr="00B044D4">
                    <w:rPr>
                      <w:rFonts w:hint="eastAsia"/>
                      <w:sz w:val="18"/>
                      <w:szCs w:val="18"/>
                    </w:rPr>
                    <w:t>・</w:t>
                  </w:r>
                  <w:r>
                    <w:rPr>
                      <w:rFonts w:hint="eastAsia"/>
                      <w:sz w:val="18"/>
                      <w:szCs w:val="18"/>
                    </w:rPr>
                    <w:t>Reproduction by educational institutions,   and so forth</w:t>
                  </w:r>
                </w:p>
                <w:p w14:paraId="68B87925" w14:textId="77777777" w:rsidR="00F5027D" w:rsidRPr="00B044D4" w:rsidRDefault="00F5027D" w:rsidP="00F5027D">
                  <w:pPr>
                    <w:snapToGrid w:val="0"/>
                    <w:spacing w:line="360" w:lineRule="auto"/>
                    <w:rPr>
                      <w:sz w:val="18"/>
                      <w:szCs w:val="18"/>
                    </w:rPr>
                  </w:pPr>
                  <w:r>
                    <w:rPr>
                      <w:rFonts w:hint="eastAsia"/>
                      <w:sz w:val="18"/>
                      <w:szCs w:val="18"/>
                    </w:rPr>
                    <w:t>As for the details, please refer to the website of the Agency for Cultural Affairs.</w:t>
                  </w:r>
                </w:p>
                <w:p w14:paraId="080C74BC" w14:textId="77777777" w:rsidR="00F5027D" w:rsidRPr="00B044D4" w:rsidRDefault="00F5027D" w:rsidP="00F5027D">
                  <w:pPr>
                    <w:snapToGrid w:val="0"/>
                    <w:spacing w:line="360" w:lineRule="auto"/>
                    <w:rPr>
                      <w:sz w:val="18"/>
                      <w:szCs w:val="18"/>
                    </w:rPr>
                  </w:pPr>
                  <w:r w:rsidRPr="00B044D4">
                    <w:rPr>
                      <w:sz w:val="18"/>
                      <w:szCs w:val="18"/>
                    </w:rPr>
                    <w:t>http://www.bunka.go.jp/chosakuken/gaiyou/chosakubutsu_jiyu.html</w:t>
                  </w:r>
                </w:p>
                <w:p w14:paraId="60E7002D" w14:textId="77777777" w:rsidR="00F5027D" w:rsidRPr="00B044D4" w:rsidRDefault="00F5027D" w:rsidP="00F5027D">
                  <w:pPr>
                    <w:snapToGrid w:val="0"/>
                    <w:spacing w:line="360" w:lineRule="auto"/>
                    <w:rPr>
                      <w:sz w:val="18"/>
                      <w:szCs w:val="18"/>
                    </w:rPr>
                  </w:pPr>
                  <w:r>
                    <w:rPr>
                      <w:rFonts w:hint="eastAsia"/>
                      <w:sz w:val="18"/>
                      <w:szCs w:val="18"/>
                    </w:rPr>
                    <w:t xml:space="preserve">Regarding the concrete use method, a document entitled </w:t>
                  </w:r>
                  <w:r>
                    <w:rPr>
                      <w:sz w:val="18"/>
                      <w:szCs w:val="18"/>
                    </w:rPr>
                    <w:t>“</w:t>
                  </w:r>
                  <w:r>
                    <w:rPr>
                      <w:rFonts w:hint="eastAsia"/>
                      <w:sz w:val="18"/>
                      <w:szCs w:val="18"/>
                    </w:rPr>
                    <w:t>Copyright text: For those who study for the first time</w:t>
                  </w:r>
                  <w:r>
                    <w:rPr>
                      <w:sz w:val="18"/>
                      <w:szCs w:val="18"/>
                    </w:rPr>
                    <w:t>”</w:t>
                  </w:r>
                  <w:r>
                    <w:rPr>
                      <w:rFonts w:hint="eastAsia"/>
                      <w:sz w:val="18"/>
                      <w:szCs w:val="18"/>
                    </w:rPr>
                    <w:t xml:space="preserve"> is useful as good reference.</w:t>
                  </w:r>
                </w:p>
                <w:p w14:paraId="19E687C1" w14:textId="18FE9AD0" w:rsidR="00DC038F" w:rsidRPr="00DC038F" w:rsidRDefault="00F5027D" w:rsidP="00F5027D">
                  <w:pPr>
                    <w:snapToGrid w:val="0"/>
                    <w:spacing w:line="360" w:lineRule="auto"/>
                    <w:rPr>
                      <w:rFonts w:ascii="Times New Roman" w:hAnsi="Times New Roman"/>
                      <w:sz w:val="18"/>
                      <w:szCs w:val="18"/>
                    </w:rPr>
                  </w:pPr>
                  <w:r w:rsidRPr="00B044D4">
                    <w:rPr>
                      <w:sz w:val="18"/>
                      <w:szCs w:val="18"/>
                    </w:rPr>
                    <w:t>http://www.bunka.go.jp/chosakuken/text/pdf/chosaku_text_100628.pdf</w:t>
                  </w:r>
                </w:p>
              </w:tc>
            </w:tr>
          </w:tbl>
          <w:p w14:paraId="69BA9B2D" w14:textId="77777777" w:rsidR="00DC038F" w:rsidRPr="00DC038F" w:rsidRDefault="00DC038F" w:rsidP="00DC038F">
            <w:pPr>
              <w:snapToGrid w:val="0"/>
              <w:spacing w:line="360" w:lineRule="auto"/>
              <w:rPr>
                <w:rFonts w:ascii="Times New Roman" w:hAnsi="Times New Roman"/>
                <w:sz w:val="18"/>
                <w:szCs w:val="18"/>
              </w:rPr>
            </w:pPr>
          </w:p>
          <w:p w14:paraId="36E00B01" w14:textId="7D674FDF" w:rsidR="00DC038F" w:rsidRPr="00DC038F" w:rsidRDefault="00DC038F" w:rsidP="00DC038F">
            <w:pPr>
              <w:snapToGrid w:val="0"/>
              <w:spacing w:line="360" w:lineRule="auto"/>
              <w:rPr>
                <w:rFonts w:ascii="Times New Roman" w:hAnsi="Times New Roman"/>
                <w:b/>
                <w:sz w:val="18"/>
                <w:szCs w:val="18"/>
              </w:rPr>
            </w:pPr>
            <w:r w:rsidRPr="00DC038F">
              <w:rPr>
                <w:rFonts w:ascii="ＭＳ 明朝" w:hAnsi="ＭＳ 明朝" w:cs="ＭＳ 明朝" w:hint="eastAsia"/>
                <w:b/>
                <w:bCs/>
                <w:sz w:val="18"/>
                <w:szCs w:val="18"/>
              </w:rPr>
              <w:t>【</w:t>
            </w:r>
            <w:r w:rsidR="00F5027D" w:rsidRPr="002B22F7">
              <w:rPr>
                <w:rFonts w:hint="eastAsia"/>
                <w:b/>
                <w:sz w:val="18"/>
                <w:szCs w:val="18"/>
              </w:rPr>
              <w:t xml:space="preserve">About the figures/tables </w:t>
            </w:r>
            <w:r w:rsidR="00F5027D">
              <w:rPr>
                <w:rFonts w:hint="eastAsia"/>
                <w:b/>
                <w:sz w:val="18"/>
                <w:szCs w:val="18"/>
              </w:rPr>
              <w:t>not listed on</w:t>
            </w:r>
            <w:r w:rsidR="00F5027D" w:rsidRPr="002B22F7">
              <w:rPr>
                <w:rFonts w:hint="eastAsia"/>
                <w:b/>
                <w:sz w:val="18"/>
                <w:szCs w:val="18"/>
              </w:rPr>
              <w:t xml:space="preserve"> the </w:t>
            </w:r>
            <w:r w:rsidR="00F5027D">
              <w:rPr>
                <w:b/>
                <w:sz w:val="18"/>
                <w:szCs w:val="18"/>
              </w:rPr>
              <w:t>“</w:t>
            </w:r>
            <w:r w:rsidR="00F5027D" w:rsidRPr="002B22F7">
              <w:rPr>
                <w:rFonts w:hint="eastAsia"/>
                <w:b/>
                <w:sz w:val="18"/>
                <w:szCs w:val="18"/>
              </w:rPr>
              <w:t>List of Figures and Tables</w:t>
            </w:r>
            <w:r w:rsidR="00F5027D">
              <w:rPr>
                <w:b/>
                <w:sz w:val="18"/>
                <w:szCs w:val="18"/>
              </w:rPr>
              <w:t>”</w:t>
            </w:r>
            <w:r w:rsidR="00F5027D" w:rsidRPr="002B22F7">
              <w:rPr>
                <w:rFonts w:hint="eastAsia"/>
                <w:b/>
                <w:sz w:val="18"/>
                <w:szCs w:val="18"/>
              </w:rPr>
              <w:t xml:space="preserve"> and the sentences for which </w:t>
            </w:r>
            <w:r w:rsidR="00F5027D">
              <w:rPr>
                <w:rFonts w:hint="eastAsia"/>
                <w:b/>
                <w:sz w:val="18"/>
                <w:szCs w:val="18"/>
              </w:rPr>
              <w:t>no</w:t>
            </w:r>
            <w:r w:rsidR="00F5027D" w:rsidRPr="002B22F7">
              <w:rPr>
                <w:rFonts w:hint="eastAsia"/>
                <w:b/>
                <w:sz w:val="18"/>
                <w:szCs w:val="18"/>
              </w:rPr>
              <w:t xml:space="preserve"> source of </w:t>
            </w:r>
            <w:r w:rsidR="00F5027D">
              <w:rPr>
                <w:rFonts w:hint="eastAsia"/>
                <w:b/>
                <w:sz w:val="18"/>
                <w:szCs w:val="18"/>
              </w:rPr>
              <w:t xml:space="preserve">the </w:t>
            </w:r>
            <w:r w:rsidR="00F5027D" w:rsidRPr="002B22F7">
              <w:rPr>
                <w:rFonts w:hint="eastAsia"/>
                <w:b/>
                <w:sz w:val="18"/>
                <w:szCs w:val="18"/>
              </w:rPr>
              <w:t>third party is indicated</w:t>
            </w:r>
            <w:r w:rsidRPr="00DC038F">
              <w:rPr>
                <w:rFonts w:ascii="ＭＳ 明朝" w:hAnsi="ＭＳ 明朝" w:cs="ＭＳ 明朝" w:hint="eastAsia"/>
                <w:b/>
                <w:bCs/>
                <w:sz w:val="18"/>
                <w:szCs w:val="18"/>
              </w:rPr>
              <w:t>】</w:t>
            </w:r>
          </w:p>
          <w:p w14:paraId="4C12F04B" w14:textId="0A981CC7" w:rsidR="00DC038F" w:rsidRPr="00DC038F" w:rsidRDefault="00DC038F" w:rsidP="00DC038F">
            <w:pPr>
              <w:adjustRightInd w:val="0"/>
              <w:snapToGrid w:val="0"/>
              <w:spacing w:line="360" w:lineRule="auto"/>
              <w:ind w:left="180" w:hangingChars="100" w:hanging="180"/>
              <w:rPr>
                <w:rFonts w:ascii="Times New Roman" w:hAnsi="Times New Roman"/>
                <w:sz w:val="18"/>
                <w:szCs w:val="18"/>
              </w:rPr>
            </w:pPr>
            <w:r w:rsidRPr="00DC038F">
              <w:rPr>
                <w:rFonts w:ascii="ＭＳ 明朝" w:hAnsi="ＭＳ 明朝" w:cs="ＭＳ 明朝" w:hint="eastAsia"/>
                <w:sz w:val="18"/>
                <w:szCs w:val="18"/>
              </w:rPr>
              <w:t>・</w:t>
            </w:r>
            <w:r w:rsidR="00F5027D">
              <w:rPr>
                <w:rFonts w:hint="eastAsia"/>
                <w:sz w:val="18"/>
                <w:szCs w:val="18"/>
              </w:rPr>
              <w:t>Numerical data, simple tables and graphs may be used freely, as these data have no copyright, but we urge you to describe the sources when using them.</w:t>
            </w:r>
          </w:p>
          <w:p w14:paraId="0D99394D" w14:textId="1BB0A257" w:rsidR="00DC038F" w:rsidRPr="00DC038F" w:rsidRDefault="00DC038F" w:rsidP="00DC038F">
            <w:pPr>
              <w:adjustRightInd w:val="0"/>
              <w:snapToGrid w:val="0"/>
              <w:spacing w:line="360" w:lineRule="auto"/>
              <w:ind w:left="180" w:hangingChars="100" w:hanging="180"/>
              <w:rPr>
                <w:rFonts w:ascii="Times New Roman" w:hAnsi="Times New Roman"/>
                <w:sz w:val="18"/>
                <w:szCs w:val="18"/>
              </w:rPr>
            </w:pPr>
            <w:r w:rsidRPr="00DC038F">
              <w:rPr>
                <w:rFonts w:ascii="ＭＳ 明朝" w:hAnsi="ＭＳ 明朝" w:cs="ＭＳ 明朝" w:hint="eastAsia"/>
                <w:sz w:val="18"/>
                <w:szCs w:val="18"/>
              </w:rPr>
              <w:t>・</w:t>
            </w:r>
            <w:r w:rsidR="00F5027D">
              <w:rPr>
                <w:rFonts w:hint="eastAsia"/>
                <w:sz w:val="18"/>
                <w:szCs w:val="18"/>
              </w:rPr>
              <w:t xml:space="preserve">The copyrights of sentences and figures having copyrightability are possessed by the Government and administered by the Ministry of Internal Affairs and Communications, but their use is permitted under the </w:t>
            </w:r>
            <w:r w:rsidR="00F5027D">
              <w:rPr>
                <w:sz w:val="18"/>
                <w:szCs w:val="18"/>
              </w:rPr>
              <w:t>“</w:t>
            </w:r>
            <w:r w:rsidR="00F5027D">
              <w:rPr>
                <w:rFonts w:hint="eastAsia"/>
                <w:sz w:val="18"/>
                <w:szCs w:val="18"/>
              </w:rPr>
              <w:t>Creative Commons License: Indication 2.1, Japan</w:t>
            </w:r>
            <w:r w:rsidR="00F5027D">
              <w:rPr>
                <w:sz w:val="18"/>
                <w:szCs w:val="18"/>
              </w:rPr>
              <w:t>”</w:t>
            </w:r>
            <w:r w:rsidR="00F5027D">
              <w:rPr>
                <w:rFonts w:hint="eastAsia"/>
                <w:sz w:val="18"/>
                <w:szCs w:val="18"/>
              </w:rPr>
              <w:t xml:space="preserve">, which allows free use thereof. In using them, we request you to reprint the license indication as </w:t>
            </w:r>
            <w:r w:rsidR="00F5027D">
              <w:rPr>
                <w:sz w:val="18"/>
                <w:szCs w:val="18"/>
              </w:rPr>
              <w:t>shown</w:t>
            </w:r>
            <w:r w:rsidR="00F5027D">
              <w:rPr>
                <w:rFonts w:hint="eastAsia"/>
                <w:sz w:val="18"/>
                <w:szCs w:val="18"/>
              </w:rPr>
              <w:t xml:space="preserve"> below.</w:t>
            </w:r>
          </w:p>
          <w:p w14:paraId="19FD29B9" w14:textId="77777777" w:rsidR="00DC038F" w:rsidRPr="00DC038F" w:rsidRDefault="00DC038F" w:rsidP="00DC038F">
            <w:pPr>
              <w:snapToGrid w:val="0"/>
              <w:spacing w:line="360" w:lineRule="auto"/>
              <w:rPr>
                <w:rFonts w:ascii="Times New Roman" w:hAnsi="Times New Roman"/>
                <w:sz w:val="18"/>
                <w:szCs w:val="18"/>
              </w:rPr>
            </w:pPr>
          </w:p>
          <w:p w14:paraId="203665C4" w14:textId="77777777" w:rsidR="00DC038F" w:rsidRPr="00DC038F" w:rsidRDefault="00DC038F" w:rsidP="00DC038F">
            <w:pPr>
              <w:snapToGrid w:val="0"/>
              <w:spacing w:line="360" w:lineRule="auto"/>
              <w:jc w:val="center"/>
              <w:rPr>
                <w:rFonts w:ascii="Times New Roman" w:hAnsi="Times New Roman"/>
                <w:sz w:val="18"/>
                <w:szCs w:val="18"/>
              </w:rPr>
            </w:pPr>
            <w:r w:rsidRPr="00DC038F">
              <w:rPr>
                <w:rFonts w:ascii="Times New Roman" w:hAnsi="Times New Roman"/>
                <w:noProof/>
              </w:rPr>
              <w:drawing>
                <wp:inline distT="0" distB="0" distL="0" distR="0" wp14:anchorId="04FA7644" wp14:editId="1797B3DF">
                  <wp:extent cx="828040" cy="293370"/>
                  <wp:effectExtent l="0" t="0" r="0" b="0"/>
                  <wp:docPr id="297" name="図 297" descr="クリエイティブ・コモンズ・ライセンス"/>
                  <wp:cNvGraphicFramePr/>
                  <a:graphic xmlns:a="http://schemas.openxmlformats.org/drawingml/2006/main">
                    <a:graphicData uri="http://schemas.openxmlformats.org/drawingml/2006/picture">
                      <pic:pic xmlns:pic="http://schemas.openxmlformats.org/drawingml/2006/picture">
                        <pic:nvPicPr>
                          <pic:cNvPr id="1" name="図 1" descr="クリエイティブ・コモンズ・ライセンス"/>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8040" cy="293370"/>
                          </a:xfrm>
                          <a:prstGeom prst="rect">
                            <a:avLst/>
                          </a:prstGeom>
                          <a:noFill/>
                          <a:ln>
                            <a:noFill/>
                          </a:ln>
                        </pic:spPr>
                      </pic:pic>
                    </a:graphicData>
                  </a:graphic>
                </wp:inline>
              </w:drawing>
            </w:r>
          </w:p>
          <w:p w14:paraId="61EAD596" w14:textId="49C9B774" w:rsidR="00DC038F" w:rsidRPr="00DC038F" w:rsidRDefault="00F5027D" w:rsidP="00DC038F">
            <w:pPr>
              <w:snapToGrid w:val="0"/>
              <w:spacing w:line="360" w:lineRule="auto"/>
              <w:jc w:val="center"/>
              <w:rPr>
                <w:rFonts w:ascii="Times New Roman" w:hAnsi="Times New Roman"/>
                <w:sz w:val="18"/>
                <w:szCs w:val="18"/>
              </w:rPr>
            </w:pPr>
            <w:r>
              <w:rPr>
                <w:sz w:val="18"/>
                <w:szCs w:val="18"/>
              </w:rPr>
              <w:t>“</w:t>
            </w:r>
            <w:r>
              <w:rPr>
                <w:rFonts w:hint="eastAsia"/>
                <w:sz w:val="18"/>
                <w:szCs w:val="18"/>
              </w:rPr>
              <w:t>2013 Whitepaper on Information and Communications</w:t>
            </w:r>
            <w:r>
              <w:rPr>
                <w:sz w:val="18"/>
                <w:szCs w:val="18"/>
              </w:rPr>
              <w:t>”</w:t>
            </w:r>
            <w:r>
              <w:rPr>
                <w:rFonts w:hint="eastAsia"/>
                <w:sz w:val="18"/>
                <w:szCs w:val="18"/>
              </w:rPr>
              <w:t xml:space="preserve"> published by the Ministry of Internal Affairs and Communications</w:t>
            </w:r>
            <w:r w:rsidRPr="00CF71DC">
              <w:rPr>
                <w:rFonts w:hint="eastAsia"/>
                <w:sz w:val="18"/>
                <w:szCs w:val="18"/>
              </w:rPr>
              <w:t xml:space="preserve"> is licensed under </w:t>
            </w:r>
            <w:r>
              <w:rPr>
                <w:rFonts w:hint="eastAsia"/>
                <w:sz w:val="18"/>
                <w:szCs w:val="18"/>
              </w:rPr>
              <w:t>the</w:t>
            </w:r>
            <w:r w:rsidRPr="00CF71DC">
              <w:rPr>
                <w:rFonts w:hint="eastAsia"/>
                <w:sz w:val="18"/>
                <w:szCs w:val="18"/>
              </w:rPr>
              <w:t xml:space="preserve"> Creative Commons </w:t>
            </w:r>
            <w:r>
              <w:rPr>
                <w:rFonts w:hint="eastAsia"/>
                <w:sz w:val="18"/>
                <w:szCs w:val="18"/>
              </w:rPr>
              <w:t>Indication 2.1. Japan</w:t>
            </w:r>
            <w:r w:rsidRPr="00CF71DC">
              <w:rPr>
                <w:rFonts w:hint="eastAsia"/>
                <w:sz w:val="18"/>
                <w:szCs w:val="18"/>
              </w:rPr>
              <w:t xml:space="preserve"> License.</w:t>
            </w:r>
          </w:p>
          <w:p w14:paraId="0910BCFA" w14:textId="77777777" w:rsidR="00DC038F" w:rsidRPr="00DC038F" w:rsidRDefault="00DC038F" w:rsidP="00DC038F">
            <w:pPr>
              <w:snapToGrid w:val="0"/>
              <w:spacing w:line="360" w:lineRule="auto"/>
              <w:jc w:val="center"/>
              <w:rPr>
                <w:rFonts w:ascii="Times New Roman" w:hAnsi="Times New Roman"/>
                <w:sz w:val="18"/>
                <w:szCs w:val="18"/>
              </w:rPr>
            </w:pPr>
            <w:r w:rsidRPr="00DC038F">
              <w:rPr>
                <w:rFonts w:ascii="Times New Roman" w:eastAsia="Century" w:hAnsi="Times New Roman"/>
                <w:sz w:val="18"/>
                <w:szCs w:val="18"/>
              </w:rPr>
              <w:t>http://creativecommons.org/licenses/by/2.1/jp/</w:t>
            </w:r>
          </w:p>
          <w:p w14:paraId="622E825C" w14:textId="77777777" w:rsidR="00DC038F" w:rsidRPr="00DC038F" w:rsidRDefault="00DC038F" w:rsidP="00DC038F">
            <w:pPr>
              <w:snapToGrid w:val="0"/>
              <w:spacing w:line="360" w:lineRule="auto"/>
              <w:rPr>
                <w:rFonts w:ascii="Times New Roman" w:hAnsi="Times New Roman"/>
                <w:sz w:val="18"/>
                <w:szCs w:val="18"/>
              </w:rPr>
            </w:pPr>
          </w:p>
          <w:p w14:paraId="2D4BDE76" w14:textId="1A7820D4" w:rsidR="00DC038F" w:rsidRPr="00DC038F" w:rsidRDefault="00DC038F" w:rsidP="00DC038F">
            <w:pPr>
              <w:snapToGrid w:val="0"/>
              <w:spacing w:line="360" w:lineRule="auto"/>
              <w:rPr>
                <w:rFonts w:ascii="Times New Roman" w:hAnsi="Times New Roman"/>
                <w:b/>
                <w:sz w:val="18"/>
                <w:szCs w:val="18"/>
              </w:rPr>
            </w:pPr>
            <w:r w:rsidRPr="00DC038F">
              <w:rPr>
                <w:rFonts w:ascii="Times New Roman" w:eastAsia="Century" w:hAnsi="Times New Roman"/>
                <w:b/>
                <w:bCs/>
                <w:sz w:val="18"/>
                <w:szCs w:val="18"/>
              </w:rPr>
              <w:t>○</w:t>
            </w:r>
            <w:r w:rsidR="00F5027D">
              <w:rPr>
                <w:rFonts w:hint="eastAsia"/>
                <w:b/>
                <w:sz w:val="18"/>
                <w:szCs w:val="18"/>
              </w:rPr>
              <w:t>Disclaimer</w:t>
            </w:r>
          </w:p>
          <w:p w14:paraId="52A222F1" w14:textId="1BFABB3A" w:rsidR="00DC038F" w:rsidRPr="00DC038F" w:rsidRDefault="00DC038F" w:rsidP="00DC038F">
            <w:pPr>
              <w:snapToGrid w:val="0"/>
              <w:spacing w:line="360" w:lineRule="auto"/>
              <w:ind w:left="180" w:hangingChars="100" w:hanging="180"/>
              <w:rPr>
                <w:rFonts w:ascii="Times New Roman" w:hAnsi="Times New Roman"/>
                <w:sz w:val="18"/>
                <w:szCs w:val="18"/>
              </w:rPr>
            </w:pPr>
            <w:r w:rsidRPr="00DC038F">
              <w:rPr>
                <w:rFonts w:ascii="ＭＳ 明朝" w:hAnsi="ＭＳ 明朝" w:cs="ＭＳ 明朝" w:hint="eastAsia"/>
                <w:sz w:val="18"/>
                <w:szCs w:val="18"/>
              </w:rPr>
              <w:t>・</w:t>
            </w:r>
            <w:r w:rsidR="00F5027D">
              <w:rPr>
                <w:rFonts w:hint="eastAsia"/>
                <w:sz w:val="18"/>
                <w:szCs w:val="18"/>
              </w:rPr>
              <w:t>Although we are making doubly sure about the accuracy of the information contained, should you find any errors or notice any dubious points, please feel free to contact the Office shown below.</w:t>
            </w:r>
          </w:p>
          <w:p w14:paraId="31235BBB" w14:textId="605308FC" w:rsidR="00DC038F" w:rsidRPr="00DC038F" w:rsidRDefault="00DC038F" w:rsidP="00DC038F">
            <w:pPr>
              <w:snapToGrid w:val="0"/>
              <w:spacing w:line="360" w:lineRule="auto"/>
              <w:ind w:left="180" w:hangingChars="100" w:hanging="180"/>
              <w:rPr>
                <w:rFonts w:ascii="Times New Roman" w:hAnsi="Times New Roman"/>
                <w:sz w:val="18"/>
                <w:szCs w:val="18"/>
              </w:rPr>
            </w:pPr>
            <w:r w:rsidRPr="00DC038F">
              <w:rPr>
                <w:rFonts w:ascii="ＭＳ 明朝" w:hAnsi="ＭＳ 明朝" w:cs="ＭＳ 明朝" w:hint="eastAsia"/>
                <w:sz w:val="18"/>
                <w:szCs w:val="18"/>
              </w:rPr>
              <w:t>・</w:t>
            </w:r>
            <w:r w:rsidR="00F5027D">
              <w:rPr>
                <w:rFonts w:hint="eastAsia"/>
                <w:sz w:val="18"/>
                <w:szCs w:val="18"/>
              </w:rPr>
              <w:t xml:space="preserve">Meanwhile, it should be noted that the Ministry of Internal Affairs and Communications does not assume any responsibility, even if any loss or problems occurred due to your use of any information contained in </w:t>
            </w:r>
            <w:r w:rsidR="00F5027D">
              <w:rPr>
                <w:sz w:val="18"/>
                <w:szCs w:val="18"/>
              </w:rPr>
              <w:t>“</w:t>
            </w:r>
            <w:r w:rsidR="00F5027D">
              <w:rPr>
                <w:rFonts w:hint="eastAsia"/>
                <w:sz w:val="18"/>
                <w:szCs w:val="18"/>
              </w:rPr>
              <w:t>2013 Whitepaper on Information and Communications</w:t>
            </w:r>
            <w:r w:rsidR="00F5027D">
              <w:rPr>
                <w:sz w:val="18"/>
                <w:szCs w:val="18"/>
              </w:rPr>
              <w:t>”</w:t>
            </w:r>
          </w:p>
          <w:p w14:paraId="3482E927" w14:textId="77777777" w:rsidR="00DC038F" w:rsidRPr="00DC038F" w:rsidRDefault="00DC038F" w:rsidP="00DC038F">
            <w:pPr>
              <w:snapToGrid w:val="0"/>
              <w:spacing w:line="360" w:lineRule="auto"/>
              <w:rPr>
                <w:rFonts w:ascii="Times New Roman" w:hAnsi="Times New Roman"/>
                <w:sz w:val="18"/>
                <w:szCs w:val="18"/>
              </w:rPr>
            </w:pPr>
          </w:p>
          <w:p w14:paraId="1D375D4E" w14:textId="7BFA0942" w:rsidR="00DC038F" w:rsidRPr="00DC038F" w:rsidRDefault="00DC038F" w:rsidP="00DC038F">
            <w:pPr>
              <w:snapToGrid w:val="0"/>
              <w:spacing w:line="360" w:lineRule="auto"/>
              <w:rPr>
                <w:rFonts w:ascii="Times New Roman" w:hAnsi="Times New Roman"/>
                <w:b/>
                <w:sz w:val="18"/>
                <w:szCs w:val="18"/>
              </w:rPr>
            </w:pPr>
            <w:r w:rsidRPr="00DC038F">
              <w:rPr>
                <w:rFonts w:ascii="Times New Roman" w:eastAsia="Century" w:hAnsi="Times New Roman"/>
                <w:b/>
                <w:bCs/>
                <w:sz w:val="18"/>
                <w:szCs w:val="18"/>
              </w:rPr>
              <w:t>○</w:t>
            </w:r>
            <w:r w:rsidR="00F5027D">
              <w:rPr>
                <w:rFonts w:hint="eastAsia"/>
                <w:b/>
                <w:sz w:val="18"/>
                <w:szCs w:val="18"/>
              </w:rPr>
              <w:t xml:space="preserve">Contact point concerning the </w:t>
            </w:r>
            <w:r w:rsidR="00F5027D">
              <w:rPr>
                <w:b/>
                <w:sz w:val="18"/>
                <w:szCs w:val="18"/>
              </w:rPr>
              <w:t>“</w:t>
            </w:r>
            <w:r w:rsidR="00F5027D">
              <w:rPr>
                <w:rFonts w:hint="eastAsia"/>
                <w:b/>
                <w:sz w:val="18"/>
                <w:szCs w:val="18"/>
              </w:rPr>
              <w:t>Whitepaper on Information and Communications</w:t>
            </w:r>
            <w:r w:rsidR="00F5027D">
              <w:rPr>
                <w:b/>
                <w:sz w:val="18"/>
                <w:szCs w:val="18"/>
              </w:rPr>
              <w:t>”</w:t>
            </w:r>
          </w:p>
          <w:p w14:paraId="70032E88" w14:textId="72E64863" w:rsidR="00DC038F" w:rsidRPr="00DC038F" w:rsidRDefault="00F5027D" w:rsidP="00DC038F">
            <w:pPr>
              <w:snapToGrid w:val="0"/>
              <w:spacing w:line="360" w:lineRule="auto"/>
              <w:ind w:leftChars="100" w:left="210"/>
              <w:rPr>
                <w:rFonts w:ascii="Times New Roman" w:hAnsi="Times New Roman"/>
                <w:sz w:val="18"/>
                <w:szCs w:val="18"/>
              </w:rPr>
            </w:pPr>
            <w:r>
              <w:rPr>
                <w:rFonts w:hint="eastAsia"/>
                <w:sz w:val="18"/>
                <w:szCs w:val="18"/>
              </w:rPr>
              <w:t xml:space="preserve">Economic Research Office, Division of Information </w:t>
            </w:r>
            <w:r>
              <w:rPr>
                <w:sz w:val="18"/>
                <w:szCs w:val="18"/>
              </w:rPr>
              <w:t xml:space="preserve">&amp; Communications Policy, </w:t>
            </w:r>
            <w:r>
              <w:rPr>
                <w:rFonts w:hint="eastAsia"/>
                <w:sz w:val="18"/>
                <w:szCs w:val="18"/>
              </w:rPr>
              <w:t>Global ICT Strategy Bureau, the Ministry of Internal Affairs and Communications</w:t>
            </w:r>
          </w:p>
          <w:p w14:paraId="451D1643" w14:textId="77777777" w:rsidR="00DC038F" w:rsidRPr="00DC038F" w:rsidRDefault="00DC038F" w:rsidP="00DC038F">
            <w:pPr>
              <w:snapToGrid w:val="0"/>
              <w:spacing w:line="360" w:lineRule="auto"/>
              <w:ind w:leftChars="100" w:left="210"/>
              <w:rPr>
                <w:rFonts w:ascii="Times New Roman" w:hAnsi="Times New Roman"/>
                <w:sz w:val="18"/>
                <w:szCs w:val="18"/>
              </w:rPr>
            </w:pPr>
            <w:r w:rsidRPr="00DC038F">
              <w:rPr>
                <w:rFonts w:ascii="Times New Roman" w:eastAsia="Century" w:hAnsi="Times New Roman"/>
                <w:sz w:val="18"/>
                <w:szCs w:val="18"/>
              </w:rPr>
              <w:t>TEL</w:t>
            </w:r>
            <w:r w:rsidRPr="00DC038F">
              <w:rPr>
                <w:rFonts w:ascii="ＭＳ 明朝" w:hAnsi="ＭＳ 明朝" w:cs="ＭＳ 明朝" w:hint="eastAsia"/>
                <w:sz w:val="18"/>
                <w:szCs w:val="18"/>
              </w:rPr>
              <w:t>：</w:t>
            </w:r>
            <w:r w:rsidRPr="00DC038F">
              <w:rPr>
                <w:rFonts w:ascii="Times New Roman" w:eastAsia="Century" w:hAnsi="Times New Roman"/>
                <w:sz w:val="18"/>
                <w:szCs w:val="18"/>
              </w:rPr>
              <w:t xml:space="preserve"> 03-5253-5720</w:t>
            </w:r>
            <w:r w:rsidRPr="00DC038F">
              <w:rPr>
                <w:rFonts w:ascii="ＭＳ 明朝" w:hAnsi="ＭＳ 明朝" w:cs="ＭＳ 明朝" w:hint="eastAsia"/>
                <w:sz w:val="18"/>
                <w:szCs w:val="18"/>
              </w:rPr>
              <w:t xml:space="preserve">　</w:t>
            </w:r>
            <w:r w:rsidRPr="00DC038F">
              <w:rPr>
                <w:rFonts w:ascii="Times New Roman" w:eastAsia="Century" w:hAnsi="Times New Roman"/>
                <w:sz w:val="18"/>
                <w:szCs w:val="18"/>
              </w:rPr>
              <w:t>FAX:03-5253-6041</w:t>
            </w:r>
          </w:p>
          <w:p w14:paraId="07EBCFC0" w14:textId="21A392ED" w:rsidR="00DC038F" w:rsidRPr="00DC038F" w:rsidRDefault="00DC038F" w:rsidP="00DC038F">
            <w:pPr>
              <w:snapToGrid w:val="0"/>
              <w:spacing w:line="360" w:lineRule="auto"/>
              <w:ind w:leftChars="100" w:left="210"/>
              <w:rPr>
                <w:rFonts w:ascii="Times New Roman" w:hAnsi="Times New Roman"/>
                <w:sz w:val="18"/>
                <w:szCs w:val="18"/>
              </w:rPr>
            </w:pPr>
            <w:r w:rsidRPr="00DC038F">
              <w:rPr>
                <w:rFonts w:ascii="Times New Roman" w:eastAsia="Century" w:hAnsi="Times New Roman"/>
                <w:sz w:val="18"/>
                <w:szCs w:val="18"/>
              </w:rPr>
              <w:t>E-MAIL</w:t>
            </w:r>
            <w:r w:rsidRPr="00DC038F">
              <w:rPr>
                <w:rFonts w:ascii="ＭＳ 明朝" w:hAnsi="ＭＳ 明朝" w:cs="ＭＳ 明朝" w:hint="eastAsia"/>
                <w:sz w:val="18"/>
                <w:szCs w:val="18"/>
              </w:rPr>
              <w:t>：</w:t>
            </w:r>
            <w:r w:rsidRPr="00DC038F">
              <w:rPr>
                <w:rFonts w:ascii="Times New Roman" w:eastAsia="Century" w:hAnsi="Times New Roman"/>
                <w:sz w:val="18"/>
                <w:szCs w:val="18"/>
              </w:rPr>
              <w:t xml:space="preserve"> </w:t>
            </w:r>
            <w:hyperlink r:id="rId52" w:history="1">
              <w:r w:rsidR="00AF68DB" w:rsidRPr="000D7AA6">
                <w:rPr>
                  <w:rStyle w:val="ac"/>
                  <w:rFonts w:ascii="Times New Roman" w:eastAsia="Century" w:hAnsi="Times New Roman"/>
                  <w:sz w:val="18"/>
                  <w:szCs w:val="18"/>
                </w:rPr>
                <w:t>hakusho@soumu.go.jp</w:t>
              </w:r>
            </w:hyperlink>
          </w:p>
        </w:tc>
      </w:tr>
    </w:tbl>
    <w:p w14:paraId="62AD57E3" w14:textId="4FB20C41" w:rsidR="00DC038F" w:rsidRPr="00DC038F" w:rsidRDefault="00F24FA2" w:rsidP="00F24FA2">
      <w:pPr>
        <w:spacing w:line="0" w:lineRule="atLeast"/>
        <w:ind w:firstLineChars="150" w:firstLine="270"/>
        <w:jc w:val="left"/>
        <w:rPr>
          <w:rFonts w:ascii="Times New Roman" w:hAnsi="Times New Roman"/>
        </w:rPr>
      </w:pPr>
      <w:r w:rsidRPr="00C17544">
        <w:rPr>
          <w:rFonts w:hint="eastAsia"/>
          <w:sz w:val="18"/>
          <w:szCs w:val="18"/>
        </w:rPr>
        <w:t xml:space="preserve">Source: </w:t>
      </w:r>
      <w:r w:rsidRPr="00C17544">
        <w:rPr>
          <w:sz w:val="18"/>
          <w:szCs w:val="18"/>
        </w:rPr>
        <w:t>“</w:t>
      </w:r>
      <w:r w:rsidRPr="00C17544">
        <w:rPr>
          <w:rFonts w:hint="eastAsia"/>
          <w:sz w:val="18"/>
          <w:szCs w:val="18"/>
        </w:rPr>
        <w:t>Guidance on use of 2013 Whitepaper on Information and Communications</w:t>
      </w:r>
      <w:r>
        <w:rPr>
          <w:sz w:val="18"/>
          <w:szCs w:val="18"/>
        </w:rPr>
        <w:t>,</w:t>
      </w:r>
      <w:r w:rsidRPr="00C17544">
        <w:rPr>
          <w:sz w:val="18"/>
          <w:szCs w:val="18"/>
        </w:rPr>
        <w:t>”</w:t>
      </w:r>
      <w:r w:rsidRPr="00C17544">
        <w:rPr>
          <w:rFonts w:hint="eastAsia"/>
          <w:sz w:val="18"/>
          <w:szCs w:val="18"/>
        </w:rPr>
        <w:t xml:space="preserve"> </w:t>
      </w:r>
      <w:r>
        <w:rPr>
          <w:rFonts w:hint="eastAsia"/>
          <w:sz w:val="18"/>
          <w:szCs w:val="18"/>
        </w:rPr>
        <w:t>published by t</w:t>
      </w:r>
      <w:r w:rsidRPr="00C17544">
        <w:rPr>
          <w:rFonts w:hint="eastAsia"/>
          <w:sz w:val="18"/>
          <w:szCs w:val="18"/>
        </w:rPr>
        <w:t>he Ministry of Internal Affairs and Communications</w:t>
      </w:r>
      <w:r w:rsidR="00DC038F" w:rsidRPr="00DC038F">
        <w:rPr>
          <w:rStyle w:val="afe"/>
          <w:rFonts w:ascii="Times New Roman" w:hAnsi="Times New Roman"/>
        </w:rPr>
        <w:footnoteReference w:id="40"/>
      </w:r>
    </w:p>
    <w:p w14:paraId="2F1184B2" w14:textId="77777777" w:rsidR="00DC038F" w:rsidRPr="00DC038F" w:rsidRDefault="00DC038F">
      <w:pPr>
        <w:widowControl/>
        <w:jc w:val="left"/>
        <w:rPr>
          <w:rFonts w:ascii="Times New Roman" w:hAnsi="Times New Roman"/>
          <w:b/>
          <w:bCs/>
          <w:szCs w:val="21"/>
        </w:rPr>
      </w:pPr>
      <w:r w:rsidRPr="00DC038F">
        <w:rPr>
          <w:rFonts w:ascii="Times New Roman" w:hAnsi="Times New Roman"/>
        </w:rPr>
        <w:br w:type="page"/>
      </w:r>
    </w:p>
    <w:p w14:paraId="4E1C635A" w14:textId="0F3C0238" w:rsidR="00DC038F" w:rsidRPr="00DC038F" w:rsidRDefault="00DC038F" w:rsidP="00DC038F">
      <w:pPr>
        <w:pStyle w:val="aa"/>
        <w:rPr>
          <w:rFonts w:ascii="Times New Roman" w:hAnsi="Times New Roman"/>
        </w:rPr>
      </w:pPr>
      <w:r w:rsidRPr="00DC038F">
        <w:rPr>
          <w:rFonts w:ascii="Times New Roman" w:hAnsi="Times New Roman"/>
        </w:rPr>
        <w:t>表</w:t>
      </w:r>
      <w:r w:rsidRPr="00DC038F">
        <w:rPr>
          <w:rFonts w:ascii="Times New Roman" w:hAnsi="Times New Roman"/>
        </w:rPr>
        <w:t xml:space="preserv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6</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7</w:t>
      </w:r>
      <w:r w:rsidRPr="00DC038F">
        <w:rPr>
          <w:rFonts w:ascii="Times New Roman" w:hAnsi="Times New Roman"/>
        </w:rPr>
        <w:fldChar w:fldCharType="end"/>
      </w:r>
      <w:r w:rsidRPr="00DC038F">
        <w:rPr>
          <w:rFonts w:ascii="Times New Roman" w:hAnsi="Times New Roman"/>
        </w:rPr>
        <w:t xml:space="preserve">　</w:t>
      </w:r>
      <w:r w:rsidR="00F5027D" w:rsidRPr="00F5027D">
        <w:rPr>
          <w:rFonts w:asciiTheme="minorHAnsi" w:hAnsiTheme="minorHAnsi"/>
        </w:rPr>
        <w:t xml:space="preserve"> </w:t>
      </w:r>
      <w:r w:rsidR="00F5027D" w:rsidRPr="00C17544">
        <w:rPr>
          <w:rFonts w:asciiTheme="minorHAnsi" w:hAnsiTheme="minorHAnsi"/>
        </w:rPr>
        <w:t>List of Figures and Tables of</w:t>
      </w:r>
      <w:r w:rsidR="00F5027D" w:rsidRPr="00F5027D">
        <w:rPr>
          <w:rFonts w:asciiTheme="minorHAnsi" w:hAnsiTheme="minorHAnsi"/>
        </w:rPr>
        <w:t xml:space="preserve"> </w:t>
      </w:r>
      <w:r w:rsidR="00F5027D" w:rsidRPr="00C17544">
        <w:rPr>
          <w:rFonts w:asciiTheme="minorHAnsi" w:hAnsiTheme="minorHAnsi"/>
        </w:rPr>
        <w:t xml:space="preserve">the </w:t>
      </w:r>
      <w:r w:rsidR="00F5027D">
        <w:rPr>
          <w:rFonts w:asciiTheme="minorHAnsi" w:hAnsiTheme="minorHAnsi"/>
        </w:rPr>
        <w:t>“</w:t>
      </w:r>
      <w:r w:rsidR="00F5027D" w:rsidRPr="00C17544">
        <w:rPr>
          <w:rFonts w:asciiTheme="minorHAnsi" w:hAnsiTheme="minorHAnsi"/>
        </w:rPr>
        <w:t>Whitepaper on Information and Communications</w:t>
      </w:r>
      <w:r w:rsidR="00F5027D">
        <w:rPr>
          <w:rFonts w:asciiTheme="minorHAnsi" w:hAnsiTheme="minorHAnsi"/>
        </w:rPr>
        <w:t>”</w:t>
      </w:r>
    </w:p>
    <w:tbl>
      <w:tblPr>
        <w:tblStyle w:val="af8"/>
        <w:tblW w:w="0" w:type="auto"/>
        <w:tblInd w:w="392" w:type="dxa"/>
        <w:tblLook w:val="04A0" w:firstRow="1" w:lastRow="0" w:firstColumn="1" w:lastColumn="0" w:noHBand="0" w:noVBand="1"/>
      </w:tblPr>
      <w:tblGrid>
        <w:gridCol w:w="8102"/>
      </w:tblGrid>
      <w:tr w:rsidR="004353C5" w:rsidRPr="00DC038F" w14:paraId="50626515" w14:textId="77777777" w:rsidTr="00E859B7">
        <w:trPr>
          <w:trHeight w:val="11407"/>
        </w:trPr>
        <w:tc>
          <w:tcPr>
            <w:tcW w:w="8328" w:type="dxa"/>
          </w:tcPr>
          <w:p w14:paraId="321C407F" w14:textId="67943A24" w:rsidR="00DC038F" w:rsidRPr="00DC038F" w:rsidRDefault="00F5027D" w:rsidP="00DC038F">
            <w:pPr>
              <w:jc w:val="center"/>
              <w:rPr>
                <w:rFonts w:ascii="Times New Roman" w:hAnsi="Times New Roman"/>
                <w:sz w:val="18"/>
                <w:szCs w:val="18"/>
              </w:rPr>
            </w:pPr>
            <w:r w:rsidRPr="00C17544">
              <w:rPr>
                <w:rFonts w:hint="eastAsia"/>
                <w:b/>
                <w:sz w:val="18"/>
                <w:szCs w:val="18"/>
              </w:rPr>
              <w:t>List of Figures and Tables2013 Whitepaper on Information and Communications</w:t>
            </w:r>
          </w:p>
          <w:p w14:paraId="00E328F3" w14:textId="77777777" w:rsidR="00DC038F" w:rsidRPr="00DC038F" w:rsidRDefault="00DC038F" w:rsidP="00DC038F">
            <w:pPr>
              <w:rPr>
                <w:rFonts w:ascii="Times New Roman" w:hAnsi="Times New Roman"/>
                <w:sz w:val="18"/>
                <w:szCs w:val="18"/>
              </w:rPr>
            </w:pPr>
          </w:p>
          <w:p w14:paraId="25A69977" w14:textId="42C294C8" w:rsidR="00DC038F" w:rsidRPr="00DC038F" w:rsidRDefault="00DC038F" w:rsidP="00DC038F">
            <w:pPr>
              <w:rPr>
                <w:rFonts w:ascii="Times New Roman" w:hAnsi="Times New Roman"/>
                <w:sz w:val="18"/>
                <w:szCs w:val="18"/>
              </w:rPr>
            </w:pPr>
            <w:r w:rsidRPr="00DC038F">
              <w:rPr>
                <w:rFonts w:ascii="ＭＳ 明朝" w:hAnsi="ＭＳ 明朝" w:cs="ＭＳ 明朝" w:hint="eastAsia"/>
                <w:sz w:val="18"/>
                <w:szCs w:val="18"/>
              </w:rPr>
              <w:t xml:space="preserve">　</w:t>
            </w:r>
            <w:r w:rsidR="00F5027D">
              <w:rPr>
                <w:rFonts w:hint="eastAsia"/>
                <w:sz w:val="18"/>
                <w:szCs w:val="18"/>
              </w:rPr>
              <w:t>The below listed figures and tables have the possibility that third parties have copyrights and/or other rights (e.g. right of portrait about pictures, right of publicity, etc.). Therefore, when using them, utmost attention must be paid so that no right of the third party may be infringed.</w:t>
            </w:r>
          </w:p>
          <w:p w14:paraId="035A4400" w14:textId="77777777" w:rsidR="00DC038F" w:rsidRPr="00DC038F" w:rsidRDefault="00DC038F" w:rsidP="00DC038F">
            <w:pPr>
              <w:rPr>
                <w:rFonts w:ascii="Times New Roman" w:eastAsia="ＭＳ ゴシック" w:hAnsi="Times New Roman"/>
              </w:rPr>
            </w:pPr>
          </w:p>
          <w:tbl>
            <w:tblPr>
              <w:tblW w:w="8018" w:type="dxa"/>
              <w:tblInd w:w="84" w:type="dxa"/>
              <w:tblCellMar>
                <w:left w:w="99" w:type="dxa"/>
                <w:right w:w="99" w:type="dxa"/>
              </w:tblCellMar>
              <w:tblLook w:val="04A0" w:firstRow="1" w:lastRow="0" w:firstColumn="1" w:lastColumn="0" w:noHBand="0" w:noVBand="1"/>
            </w:tblPr>
            <w:tblGrid>
              <w:gridCol w:w="562"/>
              <w:gridCol w:w="1291"/>
              <w:gridCol w:w="5939"/>
            </w:tblGrid>
            <w:tr w:rsidR="001C7369" w:rsidRPr="00DC038F" w14:paraId="1D48EF37"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38EF63D8" w14:textId="73F4FDE8" w:rsidR="001C7369" w:rsidRPr="00DC038F" w:rsidRDefault="001C7369">
                  <w:pPr>
                    <w:widowControl/>
                    <w:jc w:val="center"/>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color w:val="000000"/>
                      <w:kern w:val="0"/>
                      <w:sz w:val="16"/>
                      <w:szCs w:val="16"/>
                    </w:rPr>
                    <w:t>Page</w:t>
                  </w:r>
                </w:p>
              </w:tc>
              <w:tc>
                <w:tcPr>
                  <w:tcW w:w="1325" w:type="dxa"/>
                  <w:tcBorders>
                    <w:top w:val="single" w:sz="4" w:space="0" w:color="auto"/>
                    <w:left w:val="nil"/>
                    <w:bottom w:val="single" w:sz="4" w:space="0" w:color="auto"/>
                    <w:right w:val="single" w:sz="4" w:space="0" w:color="auto"/>
                  </w:tcBorders>
                  <w:vAlign w:val="center"/>
                  <w:hideMark/>
                </w:tcPr>
                <w:p w14:paraId="52D61B43" w14:textId="3C9623BF" w:rsidR="001C7369" w:rsidRPr="00DC038F" w:rsidRDefault="001C7369">
                  <w:pPr>
                    <w:widowControl/>
                    <w:jc w:val="center"/>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color w:val="000000"/>
                      <w:kern w:val="0"/>
                      <w:sz w:val="16"/>
                      <w:szCs w:val="16"/>
                    </w:rPr>
                    <w:t>No. of Figures</w:t>
                  </w:r>
                </w:p>
              </w:tc>
              <w:tc>
                <w:tcPr>
                  <w:tcW w:w="6119" w:type="dxa"/>
                  <w:tcBorders>
                    <w:top w:val="single" w:sz="4" w:space="0" w:color="auto"/>
                    <w:left w:val="nil"/>
                    <w:bottom w:val="single" w:sz="4" w:space="0" w:color="auto"/>
                    <w:right w:val="single" w:sz="4" w:space="0" w:color="auto"/>
                  </w:tcBorders>
                  <w:noWrap/>
                  <w:vAlign w:val="center"/>
                  <w:hideMark/>
                </w:tcPr>
                <w:p w14:paraId="7AE0CDED" w14:textId="2805D08C" w:rsidR="001C7369" w:rsidRPr="00DC038F" w:rsidRDefault="001C7369">
                  <w:pPr>
                    <w:widowControl/>
                    <w:jc w:val="center"/>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color w:val="000000"/>
                      <w:kern w:val="0"/>
                      <w:sz w:val="16"/>
                      <w:szCs w:val="16"/>
                    </w:rPr>
                    <w:t>Title</w:t>
                  </w:r>
                </w:p>
              </w:tc>
            </w:tr>
            <w:tr w:rsidR="001C7369" w:rsidRPr="00DC038F" w14:paraId="14233C65"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120DDD09" w14:textId="6F1EFBEB" w:rsidR="001C7369" w:rsidRPr="00DC038F" w:rsidRDefault="001C7369">
                  <w:pPr>
                    <w:widowControl/>
                    <w:jc w:val="right"/>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color w:val="000000"/>
                      <w:kern w:val="0"/>
                      <w:sz w:val="16"/>
                      <w:szCs w:val="16"/>
                    </w:rPr>
                    <w:t>7</w:t>
                  </w:r>
                </w:p>
              </w:tc>
              <w:tc>
                <w:tcPr>
                  <w:tcW w:w="1325" w:type="dxa"/>
                  <w:tcBorders>
                    <w:top w:val="single" w:sz="4" w:space="0" w:color="auto"/>
                    <w:left w:val="nil"/>
                    <w:bottom w:val="single" w:sz="4" w:space="0" w:color="auto"/>
                    <w:right w:val="single" w:sz="4" w:space="0" w:color="auto"/>
                  </w:tcBorders>
                  <w:vAlign w:val="center"/>
                  <w:hideMark/>
                </w:tcPr>
                <w:p w14:paraId="38E563C2" w14:textId="030C253D"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1-1-1-8</w:t>
                  </w:r>
                </w:p>
              </w:tc>
              <w:tc>
                <w:tcPr>
                  <w:tcW w:w="6119" w:type="dxa"/>
                  <w:tcBorders>
                    <w:top w:val="single" w:sz="4" w:space="0" w:color="auto"/>
                    <w:left w:val="nil"/>
                    <w:bottom w:val="single" w:sz="4" w:space="0" w:color="auto"/>
                    <w:right w:val="single" w:sz="4" w:space="0" w:color="auto"/>
                  </w:tcBorders>
                  <w:noWrap/>
                  <w:vAlign w:val="center"/>
                  <w:hideMark/>
                </w:tcPr>
                <w:p w14:paraId="5330D9E0" w14:textId="26348E43"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color w:val="000000"/>
                      <w:kern w:val="0"/>
                      <w:sz w:val="16"/>
                      <w:szCs w:val="16"/>
                    </w:rPr>
                    <w:t>Comparison of the number of shipments between laptop</w:t>
                  </w:r>
                  <w:r w:rsidRPr="008B4A4E">
                    <w:rPr>
                      <w:rFonts w:asciiTheme="minorHAnsi" w:eastAsia="ＭＳ ゴシック" w:hAnsiTheme="minorHAnsi" w:cs="ＭＳ Ｐゴシック" w:hint="eastAsia"/>
                      <w:color w:val="000000"/>
                      <w:kern w:val="0"/>
                      <w:sz w:val="16"/>
                      <w:szCs w:val="16"/>
                    </w:rPr>
                    <w:t>-</w:t>
                  </w:r>
                  <w:r w:rsidRPr="008B4A4E">
                    <w:rPr>
                      <w:rFonts w:asciiTheme="minorHAnsi" w:eastAsia="ＭＳ ゴシック" w:hAnsiTheme="minorHAnsi" w:cs="ＭＳ Ｐゴシック"/>
                      <w:color w:val="000000"/>
                      <w:kern w:val="0"/>
                      <w:sz w:val="16"/>
                      <w:szCs w:val="16"/>
                    </w:rPr>
                    <w:t>computers and tablets</w:t>
                  </w:r>
                </w:p>
              </w:tc>
            </w:tr>
            <w:tr w:rsidR="001C7369" w:rsidRPr="00DC038F" w14:paraId="3846F4C8"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26D0B640" w14:textId="77777777" w:rsidR="001C7369" w:rsidRPr="00DC038F" w:rsidRDefault="001C7369">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8</w:t>
                  </w:r>
                </w:p>
              </w:tc>
              <w:tc>
                <w:tcPr>
                  <w:tcW w:w="1325" w:type="dxa"/>
                  <w:tcBorders>
                    <w:top w:val="single" w:sz="4" w:space="0" w:color="auto"/>
                    <w:left w:val="nil"/>
                    <w:bottom w:val="single" w:sz="4" w:space="0" w:color="auto"/>
                    <w:right w:val="single" w:sz="4" w:space="0" w:color="auto"/>
                  </w:tcBorders>
                  <w:vAlign w:val="center"/>
                  <w:hideMark/>
                </w:tcPr>
                <w:p w14:paraId="2FEC7AA3" w14:textId="50FE58CD"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1-1-1-9</w:t>
                  </w:r>
                </w:p>
              </w:tc>
              <w:tc>
                <w:tcPr>
                  <w:tcW w:w="6119" w:type="dxa"/>
                  <w:tcBorders>
                    <w:top w:val="single" w:sz="4" w:space="0" w:color="auto"/>
                    <w:left w:val="nil"/>
                    <w:bottom w:val="single" w:sz="4" w:space="0" w:color="auto"/>
                    <w:right w:val="single" w:sz="4" w:space="0" w:color="auto"/>
                  </w:tcBorders>
                  <w:noWrap/>
                  <w:vAlign w:val="center"/>
                  <w:hideMark/>
                </w:tcPr>
                <w:p w14:paraId="1E297A56" w14:textId="76E260A3"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color w:val="000000"/>
                      <w:kern w:val="0"/>
                      <w:sz w:val="16"/>
                      <w:szCs w:val="16"/>
                    </w:rPr>
                    <w:t>Change in the domestic value of shipments of digital appliances and large household electric appliances</w:t>
                  </w:r>
                </w:p>
              </w:tc>
            </w:tr>
            <w:tr w:rsidR="004353C5" w:rsidRPr="00DC038F" w14:paraId="7801C766"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152977B2" w14:textId="77777777" w:rsidR="00DC038F" w:rsidRPr="00DC038F" w:rsidRDefault="00DC038F">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27</w:t>
                  </w:r>
                </w:p>
              </w:tc>
              <w:tc>
                <w:tcPr>
                  <w:tcW w:w="1325" w:type="dxa"/>
                  <w:tcBorders>
                    <w:top w:val="single" w:sz="4" w:space="0" w:color="auto"/>
                    <w:left w:val="nil"/>
                    <w:bottom w:val="single" w:sz="4" w:space="0" w:color="auto"/>
                    <w:right w:val="single" w:sz="4" w:space="0" w:color="auto"/>
                  </w:tcBorders>
                  <w:vAlign w:val="center"/>
                  <w:hideMark/>
                </w:tcPr>
                <w:p w14:paraId="72E1B5BD" w14:textId="2D94EFA0" w:rsidR="00DC038F"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1-1-2-15</w:t>
                  </w:r>
                </w:p>
              </w:tc>
              <w:tc>
                <w:tcPr>
                  <w:tcW w:w="6119" w:type="dxa"/>
                  <w:tcBorders>
                    <w:top w:val="single" w:sz="4" w:space="0" w:color="auto"/>
                    <w:left w:val="nil"/>
                    <w:bottom w:val="single" w:sz="4" w:space="0" w:color="auto"/>
                    <w:right w:val="single" w:sz="4" w:space="0" w:color="auto"/>
                  </w:tcBorders>
                  <w:noWrap/>
                  <w:vAlign w:val="center"/>
                  <w:hideMark/>
                </w:tcPr>
                <w:p w14:paraId="5805F7D7" w14:textId="7983D7AD" w:rsidR="00DC038F"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color w:val="000000"/>
                      <w:kern w:val="0"/>
                      <w:sz w:val="16"/>
                      <w:szCs w:val="16"/>
                    </w:rPr>
                    <w:t xml:space="preserve">Outline of GIS utilization at Kumano construction office in Mie Prefecture, under the disaster of Typhoon No. 12 in </w:t>
                  </w:r>
                  <w:r w:rsidRPr="008B4A4E">
                    <w:rPr>
                      <w:rFonts w:asciiTheme="minorHAnsi" w:eastAsia="ＭＳ ゴシック" w:hAnsiTheme="minorHAnsi" w:cs="ＭＳ Ｐゴシック" w:hint="eastAsia"/>
                      <w:color w:val="000000"/>
                      <w:kern w:val="0"/>
                      <w:sz w:val="16"/>
                      <w:szCs w:val="16"/>
                    </w:rPr>
                    <w:t>FY</w:t>
                  </w:r>
                  <w:r w:rsidRPr="008B4A4E">
                    <w:rPr>
                      <w:rFonts w:asciiTheme="minorHAnsi" w:eastAsia="ＭＳ ゴシック" w:hAnsiTheme="minorHAnsi" w:cs="ＭＳ Ｐゴシック"/>
                      <w:color w:val="000000"/>
                      <w:kern w:val="0"/>
                      <w:sz w:val="16"/>
                      <w:szCs w:val="16"/>
                    </w:rPr>
                    <w:t xml:space="preserve"> 2011</w:t>
                  </w:r>
                </w:p>
              </w:tc>
            </w:tr>
            <w:tr w:rsidR="001C7369" w:rsidRPr="00DC038F" w14:paraId="30069CD6"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774B7B27" w14:textId="77777777" w:rsidR="001C7369" w:rsidRPr="00DC038F" w:rsidRDefault="001C7369">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40</w:t>
                  </w:r>
                </w:p>
              </w:tc>
              <w:tc>
                <w:tcPr>
                  <w:tcW w:w="1325" w:type="dxa"/>
                  <w:tcBorders>
                    <w:top w:val="single" w:sz="4" w:space="0" w:color="auto"/>
                    <w:left w:val="nil"/>
                    <w:bottom w:val="single" w:sz="4" w:space="0" w:color="auto"/>
                    <w:right w:val="single" w:sz="4" w:space="0" w:color="auto"/>
                  </w:tcBorders>
                  <w:vAlign w:val="center"/>
                  <w:hideMark/>
                </w:tcPr>
                <w:p w14:paraId="25C084F9" w14:textId="5E0A8F70"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w:t>
                  </w:r>
                </w:p>
              </w:tc>
              <w:tc>
                <w:tcPr>
                  <w:tcW w:w="6119" w:type="dxa"/>
                  <w:tcBorders>
                    <w:top w:val="single" w:sz="4" w:space="0" w:color="auto"/>
                    <w:left w:val="nil"/>
                    <w:bottom w:val="single" w:sz="4" w:space="0" w:color="auto"/>
                    <w:right w:val="single" w:sz="4" w:space="0" w:color="auto"/>
                  </w:tcBorders>
                  <w:noWrap/>
                  <w:vAlign w:val="center"/>
                  <w:hideMark/>
                </w:tcPr>
                <w:p w14:paraId="65BA1D65" w14:textId="2E18EA5B"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color w:val="000000"/>
                      <w:kern w:val="0"/>
                      <w:sz w:val="16"/>
                      <w:szCs w:val="16"/>
                    </w:rPr>
                    <w:t>Logos of fabrication laboratories</w:t>
                  </w:r>
                </w:p>
              </w:tc>
            </w:tr>
            <w:tr w:rsidR="001C7369" w:rsidRPr="00DC038F" w14:paraId="37C6AE7D"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08BB7BDD" w14:textId="77777777" w:rsidR="001C7369" w:rsidRPr="00DC038F" w:rsidRDefault="001C7369">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43</w:t>
                  </w:r>
                </w:p>
              </w:tc>
              <w:tc>
                <w:tcPr>
                  <w:tcW w:w="1325" w:type="dxa"/>
                  <w:tcBorders>
                    <w:top w:val="single" w:sz="4" w:space="0" w:color="auto"/>
                    <w:left w:val="nil"/>
                    <w:bottom w:val="single" w:sz="4" w:space="0" w:color="auto"/>
                    <w:right w:val="single" w:sz="4" w:space="0" w:color="auto"/>
                  </w:tcBorders>
                  <w:vAlign w:val="center"/>
                  <w:hideMark/>
                </w:tcPr>
                <w:p w14:paraId="1B8B70A7" w14:textId="469FBAD8"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1-1-3-15</w:t>
                  </w:r>
                </w:p>
              </w:tc>
              <w:tc>
                <w:tcPr>
                  <w:tcW w:w="6119" w:type="dxa"/>
                  <w:tcBorders>
                    <w:top w:val="single" w:sz="4" w:space="0" w:color="auto"/>
                    <w:left w:val="nil"/>
                    <w:bottom w:val="single" w:sz="4" w:space="0" w:color="auto"/>
                    <w:right w:val="single" w:sz="4" w:space="0" w:color="auto"/>
                  </w:tcBorders>
                  <w:noWrap/>
                  <w:vAlign w:val="center"/>
                  <w:hideMark/>
                </w:tcPr>
                <w:p w14:paraId="5834B77D" w14:textId="77777777" w:rsidR="001C7369" w:rsidRPr="008B4A4E" w:rsidRDefault="001C7369" w:rsidP="00BB3C37">
                  <w:pPr>
                    <w:widowControl/>
                    <w:rPr>
                      <w:rFonts w:asciiTheme="minorHAnsi" w:eastAsia="ＭＳ ゴシック" w:hAnsiTheme="minorHAnsi" w:cs="ＭＳ Ｐゴシック"/>
                      <w:color w:val="000000"/>
                      <w:kern w:val="0"/>
                      <w:sz w:val="16"/>
                      <w:szCs w:val="16"/>
                    </w:rPr>
                  </w:pPr>
                  <w:r w:rsidRPr="008B4A4E">
                    <w:rPr>
                      <w:rFonts w:asciiTheme="minorHAnsi" w:eastAsia="ＭＳ ゴシック" w:hAnsiTheme="minorHAnsi" w:cs="ＭＳ Ｐゴシック"/>
                      <w:color w:val="000000"/>
                      <w:kern w:val="0"/>
                      <w:sz w:val="16"/>
                      <w:szCs w:val="16"/>
                    </w:rPr>
                    <w:t xml:space="preserve">Size of the electronic transaction market in the world </w:t>
                  </w:r>
                </w:p>
                <w:p w14:paraId="4F6D8651" w14:textId="79701BEF"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color w:val="000000"/>
                      <w:kern w:val="0"/>
                      <w:sz w:val="16"/>
                      <w:szCs w:val="16"/>
                    </w:rPr>
                    <w:t xml:space="preserve">(top 5 countries) </w:t>
                  </w:r>
                </w:p>
              </w:tc>
            </w:tr>
            <w:tr w:rsidR="001C7369" w:rsidRPr="00DC038F" w14:paraId="1FF2AA28"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5C20BBD0" w14:textId="77777777" w:rsidR="001C7369" w:rsidRPr="00DC038F" w:rsidRDefault="001C7369">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45</w:t>
                  </w:r>
                </w:p>
              </w:tc>
              <w:tc>
                <w:tcPr>
                  <w:tcW w:w="1325" w:type="dxa"/>
                  <w:tcBorders>
                    <w:top w:val="single" w:sz="4" w:space="0" w:color="auto"/>
                    <w:left w:val="nil"/>
                    <w:bottom w:val="single" w:sz="4" w:space="0" w:color="auto"/>
                    <w:right w:val="single" w:sz="4" w:space="0" w:color="auto"/>
                  </w:tcBorders>
                  <w:vAlign w:val="center"/>
                  <w:hideMark/>
                </w:tcPr>
                <w:p w14:paraId="6ED2028F" w14:textId="579D5940"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1-1-3-19</w:t>
                  </w:r>
                </w:p>
              </w:tc>
              <w:tc>
                <w:tcPr>
                  <w:tcW w:w="6119" w:type="dxa"/>
                  <w:tcBorders>
                    <w:top w:val="single" w:sz="4" w:space="0" w:color="auto"/>
                    <w:left w:val="nil"/>
                    <w:bottom w:val="single" w:sz="4" w:space="0" w:color="auto"/>
                    <w:right w:val="single" w:sz="4" w:space="0" w:color="auto"/>
                  </w:tcBorders>
                  <w:noWrap/>
                  <w:vAlign w:val="center"/>
                  <w:hideMark/>
                </w:tcPr>
                <w:p w14:paraId="09B92CA7" w14:textId="23CCEB90"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color w:val="000000"/>
                      <w:kern w:val="0"/>
                      <w:sz w:val="16"/>
                      <w:szCs w:val="16"/>
                    </w:rPr>
                    <w:t>Forecast of the advertisement market using smartphones in Japan</w:t>
                  </w:r>
                </w:p>
              </w:tc>
            </w:tr>
            <w:tr w:rsidR="001C7369" w:rsidRPr="00DC038F" w14:paraId="075D4ADF"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3B768FCE" w14:textId="77777777" w:rsidR="001C7369" w:rsidRPr="00DC038F" w:rsidRDefault="001C7369">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46</w:t>
                  </w:r>
                </w:p>
              </w:tc>
              <w:tc>
                <w:tcPr>
                  <w:tcW w:w="1325" w:type="dxa"/>
                  <w:tcBorders>
                    <w:top w:val="single" w:sz="4" w:space="0" w:color="auto"/>
                    <w:left w:val="nil"/>
                    <w:bottom w:val="single" w:sz="4" w:space="0" w:color="auto"/>
                    <w:right w:val="single" w:sz="4" w:space="0" w:color="auto"/>
                  </w:tcBorders>
                  <w:vAlign w:val="center"/>
                  <w:hideMark/>
                </w:tcPr>
                <w:p w14:paraId="4E77B26B" w14:textId="2D171B8A"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1-1-3-25</w:t>
                  </w:r>
                </w:p>
              </w:tc>
              <w:tc>
                <w:tcPr>
                  <w:tcW w:w="6119" w:type="dxa"/>
                  <w:tcBorders>
                    <w:top w:val="single" w:sz="4" w:space="0" w:color="auto"/>
                    <w:left w:val="nil"/>
                    <w:bottom w:val="single" w:sz="4" w:space="0" w:color="auto"/>
                    <w:right w:val="single" w:sz="4" w:space="0" w:color="auto"/>
                  </w:tcBorders>
                  <w:noWrap/>
                  <w:vAlign w:val="center"/>
                  <w:hideMark/>
                </w:tcPr>
                <w:p w14:paraId="610491E1" w14:textId="0A63ACCE"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color w:val="000000"/>
                      <w:kern w:val="0"/>
                      <w:sz w:val="16"/>
                      <w:szCs w:val="16"/>
                    </w:rPr>
                    <w:t>Investigation on the risk of Amazon’s showrooming in American</w:t>
                  </w:r>
                  <w:r w:rsidRPr="008B4A4E">
                    <w:rPr>
                      <w:rFonts w:asciiTheme="minorHAnsi" w:eastAsia="ＭＳ ゴシック" w:hAnsiTheme="minorHAnsi" w:cs="ＭＳ Ｐゴシック" w:hint="eastAsia"/>
                      <w:color w:val="000000"/>
                      <w:kern w:val="0"/>
                      <w:sz w:val="16"/>
                      <w:szCs w:val="16"/>
                    </w:rPr>
                    <w:t xml:space="preserve"> </w:t>
                  </w:r>
                  <w:r w:rsidRPr="008B4A4E">
                    <w:rPr>
                      <w:rFonts w:asciiTheme="minorHAnsi" w:eastAsia="ＭＳ ゴシック" w:hAnsiTheme="minorHAnsi" w:cs="ＭＳ Ｐゴシック"/>
                      <w:color w:val="000000"/>
                      <w:kern w:val="0"/>
                      <w:sz w:val="16"/>
                      <w:szCs w:val="16"/>
                    </w:rPr>
                    <w:t>companies</w:t>
                  </w:r>
                </w:p>
              </w:tc>
            </w:tr>
            <w:tr w:rsidR="001C7369" w:rsidRPr="00DC038F" w14:paraId="632BEA0A"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210DF03B" w14:textId="77777777" w:rsidR="001C7369" w:rsidRPr="00DC038F" w:rsidRDefault="001C7369">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47</w:t>
                  </w:r>
                </w:p>
              </w:tc>
              <w:tc>
                <w:tcPr>
                  <w:tcW w:w="1325" w:type="dxa"/>
                  <w:tcBorders>
                    <w:top w:val="single" w:sz="4" w:space="0" w:color="auto"/>
                    <w:left w:val="nil"/>
                    <w:bottom w:val="single" w:sz="4" w:space="0" w:color="auto"/>
                    <w:right w:val="single" w:sz="4" w:space="0" w:color="auto"/>
                  </w:tcBorders>
                  <w:vAlign w:val="center"/>
                  <w:hideMark/>
                </w:tcPr>
                <w:p w14:paraId="2EC5C926" w14:textId="2084AF40"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1-1-3-26</w:t>
                  </w:r>
                </w:p>
              </w:tc>
              <w:tc>
                <w:tcPr>
                  <w:tcW w:w="6119" w:type="dxa"/>
                  <w:tcBorders>
                    <w:top w:val="single" w:sz="4" w:space="0" w:color="auto"/>
                    <w:left w:val="nil"/>
                    <w:bottom w:val="single" w:sz="4" w:space="0" w:color="auto"/>
                    <w:right w:val="single" w:sz="4" w:space="0" w:color="auto"/>
                  </w:tcBorders>
                  <w:noWrap/>
                  <w:vAlign w:val="center"/>
                  <w:hideMark/>
                </w:tcPr>
                <w:p w14:paraId="74C275BE" w14:textId="5072B0AC"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Breakdown of shops for customers in the world</w:t>
                  </w:r>
                </w:p>
              </w:tc>
            </w:tr>
            <w:tr w:rsidR="001C7369" w:rsidRPr="00DC038F" w14:paraId="08BF86A1"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26BE70C1" w14:textId="77777777" w:rsidR="001C7369" w:rsidRPr="00DC038F" w:rsidRDefault="001C7369">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52</w:t>
                  </w:r>
                </w:p>
              </w:tc>
              <w:tc>
                <w:tcPr>
                  <w:tcW w:w="1325" w:type="dxa"/>
                  <w:tcBorders>
                    <w:top w:val="single" w:sz="4" w:space="0" w:color="auto"/>
                    <w:left w:val="nil"/>
                    <w:bottom w:val="single" w:sz="4" w:space="0" w:color="auto"/>
                    <w:right w:val="single" w:sz="4" w:space="0" w:color="auto"/>
                  </w:tcBorders>
                  <w:vAlign w:val="center"/>
                  <w:hideMark/>
                </w:tcPr>
                <w:p w14:paraId="72F85DE6" w14:textId="25430EB7"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1-1-3-41</w:t>
                  </w:r>
                </w:p>
              </w:tc>
              <w:tc>
                <w:tcPr>
                  <w:tcW w:w="6119" w:type="dxa"/>
                  <w:tcBorders>
                    <w:top w:val="single" w:sz="4" w:space="0" w:color="auto"/>
                    <w:left w:val="nil"/>
                    <w:bottom w:val="single" w:sz="4" w:space="0" w:color="auto"/>
                    <w:right w:val="single" w:sz="4" w:space="0" w:color="auto"/>
                  </w:tcBorders>
                  <w:noWrap/>
                  <w:vAlign w:val="center"/>
                  <w:hideMark/>
                </w:tcPr>
                <w:p w14:paraId="3D372CD4" w14:textId="22F602B2"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Ratio of companies allowing use of personal terminals by BYOD in each industry</w:t>
                  </w:r>
                </w:p>
              </w:tc>
            </w:tr>
            <w:tr w:rsidR="001C7369" w:rsidRPr="00DC038F" w14:paraId="2F4CB2DD"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369C7826" w14:textId="77777777" w:rsidR="001C7369" w:rsidRPr="00DC038F" w:rsidRDefault="001C7369">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56</w:t>
                  </w:r>
                </w:p>
              </w:tc>
              <w:tc>
                <w:tcPr>
                  <w:tcW w:w="1325" w:type="dxa"/>
                  <w:tcBorders>
                    <w:top w:val="single" w:sz="4" w:space="0" w:color="auto"/>
                    <w:left w:val="nil"/>
                    <w:bottom w:val="single" w:sz="4" w:space="0" w:color="auto"/>
                    <w:right w:val="single" w:sz="4" w:space="0" w:color="auto"/>
                  </w:tcBorders>
                  <w:vAlign w:val="center"/>
                  <w:hideMark/>
                </w:tcPr>
                <w:p w14:paraId="2BBA2358" w14:textId="0F3325F9"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1-2-1-5</w:t>
                  </w:r>
                </w:p>
              </w:tc>
              <w:tc>
                <w:tcPr>
                  <w:tcW w:w="6119" w:type="dxa"/>
                  <w:tcBorders>
                    <w:top w:val="single" w:sz="4" w:space="0" w:color="auto"/>
                    <w:left w:val="nil"/>
                    <w:bottom w:val="single" w:sz="4" w:space="0" w:color="auto"/>
                    <w:right w:val="single" w:sz="4" w:space="0" w:color="auto"/>
                  </w:tcBorders>
                  <w:noWrap/>
                  <w:vAlign w:val="center"/>
                  <w:hideMark/>
                </w:tcPr>
                <w:p w14:paraId="1EEAC322" w14:textId="348BEEE7" w:rsidR="001C7369" w:rsidRPr="00DC038F" w:rsidRDefault="001C7369">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Share of the number of shipments of tablet terminals in the world</w:t>
                  </w:r>
                </w:p>
              </w:tc>
            </w:tr>
            <w:tr w:rsidR="00E859B7" w:rsidRPr="00DC038F" w14:paraId="425C92BE"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2C769503" w14:textId="77777777" w:rsidR="00E859B7" w:rsidRPr="00DC038F" w:rsidRDefault="00E859B7">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59</w:t>
                  </w:r>
                </w:p>
              </w:tc>
              <w:tc>
                <w:tcPr>
                  <w:tcW w:w="1325" w:type="dxa"/>
                  <w:tcBorders>
                    <w:top w:val="single" w:sz="4" w:space="0" w:color="auto"/>
                    <w:left w:val="nil"/>
                    <w:bottom w:val="single" w:sz="4" w:space="0" w:color="auto"/>
                    <w:right w:val="single" w:sz="4" w:space="0" w:color="auto"/>
                  </w:tcBorders>
                  <w:vAlign w:val="center"/>
                  <w:hideMark/>
                </w:tcPr>
                <w:p w14:paraId="5C3F6DED" w14:textId="0CF56B56"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1-2-1-10</w:t>
                  </w:r>
                </w:p>
              </w:tc>
              <w:tc>
                <w:tcPr>
                  <w:tcW w:w="6119" w:type="dxa"/>
                  <w:tcBorders>
                    <w:top w:val="single" w:sz="4" w:space="0" w:color="auto"/>
                    <w:left w:val="nil"/>
                    <w:bottom w:val="single" w:sz="4" w:space="0" w:color="auto"/>
                    <w:right w:val="single" w:sz="4" w:space="0" w:color="auto"/>
                  </w:tcBorders>
                  <w:noWrap/>
                  <w:vAlign w:val="center"/>
                  <w:hideMark/>
                </w:tcPr>
                <w:p w14:paraId="08691523" w14:textId="703A1318"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Number of investment, change in investment amount, and stage of investment in domestic venture capital </w:t>
                  </w:r>
                </w:p>
              </w:tc>
            </w:tr>
            <w:tr w:rsidR="00E859B7" w:rsidRPr="00DC038F" w14:paraId="7BFF046E"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7476513F" w14:textId="77777777" w:rsidR="00E859B7" w:rsidRPr="00DC038F" w:rsidRDefault="00E859B7">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59</w:t>
                  </w:r>
                </w:p>
              </w:tc>
              <w:tc>
                <w:tcPr>
                  <w:tcW w:w="1325" w:type="dxa"/>
                  <w:tcBorders>
                    <w:top w:val="single" w:sz="4" w:space="0" w:color="auto"/>
                    <w:left w:val="nil"/>
                    <w:bottom w:val="single" w:sz="4" w:space="0" w:color="auto"/>
                    <w:right w:val="single" w:sz="4" w:space="0" w:color="auto"/>
                  </w:tcBorders>
                  <w:vAlign w:val="center"/>
                  <w:hideMark/>
                </w:tcPr>
                <w:p w14:paraId="7A17D000" w14:textId="04FB089C"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1-2-1-11</w:t>
                  </w:r>
                </w:p>
              </w:tc>
              <w:tc>
                <w:tcPr>
                  <w:tcW w:w="6119" w:type="dxa"/>
                  <w:tcBorders>
                    <w:top w:val="single" w:sz="4" w:space="0" w:color="auto"/>
                    <w:left w:val="nil"/>
                    <w:bottom w:val="single" w:sz="4" w:space="0" w:color="auto"/>
                    <w:right w:val="single" w:sz="4" w:space="0" w:color="auto"/>
                  </w:tcBorders>
                  <w:noWrap/>
                  <w:vAlign w:val="center"/>
                  <w:hideMark/>
                </w:tcPr>
                <w:p w14:paraId="7E938269" w14:textId="07AB750B"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Change in the number of IPOs in Japan</w:t>
                  </w:r>
                </w:p>
              </w:tc>
            </w:tr>
            <w:tr w:rsidR="00E859B7" w:rsidRPr="00DC038F" w14:paraId="0FEA2B5D"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0159EDC5" w14:textId="77777777" w:rsidR="00E859B7" w:rsidRPr="00DC038F" w:rsidRDefault="00E859B7">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62</w:t>
                  </w:r>
                </w:p>
              </w:tc>
              <w:tc>
                <w:tcPr>
                  <w:tcW w:w="1325" w:type="dxa"/>
                  <w:tcBorders>
                    <w:top w:val="single" w:sz="4" w:space="0" w:color="auto"/>
                    <w:left w:val="nil"/>
                    <w:bottom w:val="single" w:sz="4" w:space="0" w:color="auto"/>
                    <w:right w:val="single" w:sz="4" w:space="0" w:color="auto"/>
                  </w:tcBorders>
                  <w:vAlign w:val="center"/>
                  <w:hideMark/>
                </w:tcPr>
                <w:p w14:paraId="72035124" w14:textId="03014E34"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1-2-1-14</w:t>
                  </w:r>
                </w:p>
              </w:tc>
              <w:tc>
                <w:tcPr>
                  <w:tcW w:w="6119" w:type="dxa"/>
                  <w:tcBorders>
                    <w:top w:val="single" w:sz="4" w:space="0" w:color="auto"/>
                    <w:left w:val="nil"/>
                    <w:bottom w:val="single" w:sz="4" w:space="0" w:color="auto"/>
                    <w:right w:val="single" w:sz="4" w:space="0" w:color="auto"/>
                  </w:tcBorders>
                  <w:noWrap/>
                  <w:vAlign w:val="center"/>
                  <w:hideMark/>
                </w:tcPr>
                <w:p w14:paraId="044CC33A" w14:textId="027DD012"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Market size of crowd funding in the world</w:t>
                  </w:r>
                </w:p>
              </w:tc>
            </w:tr>
            <w:tr w:rsidR="00E859B7" w:rsidRPr="00DC038F" w14:paraId="1C4E884B"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258E5778" w14:textId="77777777" w:rsidR="00E859B7" w:rsidRPr="00DC038F" w:rsidRDefault="00E859B7">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65</w:t>
                  </w:r>
                </w:p>
              </w:tc>
              <w:tc>
                <w:tcPr>
                  <w:tcW w:w="1325" w:type="dxa"/>
                  <w:tcBorders>
                    <w:top w:val="single" w:sz="4" w:space="0" w:color="auto"/>
                    <w:left w:val="nil"/>
                    <w:bottom w:val="single" w:sz="4" w:space="0" w:color="auto"/>
                    <w:right w:val="single" w:sz="4" w:space="0" w:color="auto"/>
                  </w:tcBorders>
                  <w:vAlign w:val="center"/>
                  <w:hideMark/>
                </w:tcPr>
                <w:p w14:paraId="60BE5169" w14:textId="19EA9E52"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1-2-1-19</w:t>
                  </w:r>
                </w:p>
              </w:tc>
              <w:tc>
                <w:tcPr>
                  <w:tcW w:w="6119" w:type="dxa"/>
                  <w:tcBorders>
                    <w:top w:val="single" w:sz="4" w:space="0" w:color="auto"/>
                    <w:left w:val="nil"/>
                    <w:bottom w:val="single" w:sz="4" w:space="0" w:color="auto"/>
                    <w:right w:val="single" w:sz="4" w:space="0" w:color="auto"/>
                  </w:tcBorders>
                  <w:noWrap/>
                  <w:vAlign w:val="center"/>
                  <w:hideMark/>
                </w:tcPr>
                <w:p w14:paraId="0046198B" w14:textId="1B0AD413"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Theme="minorHAnsi" w:cs="ＭＳ Ｐゴシック" w:hint="eastAsia"/>
                      <w:color w:val="000000"/>
                      <w:kern w:val="0"/>
                      <w:sz w:val="16"/>
                      <w:szCs w:val="16"/>
                    </w:rPr>
                    <w:t xml:space="preserve">Support structure of and participating teams in </w:t>
                  </w:r>
                  <w:r w:rsidRPr="008B4A4E">
                    <w:rPr>
                      <w:rFonts w:asciiTheme="minorHAnsi" w:eastAsia="ＭＳ ゴシック" w:hAnsiTheme="minorHAnsi" w:cs="ＭＳ Ｐゴシック"/>
                      <w:color w:val="000000"/>
                      <w:kern w:val="0"/>
                      <w:sz w:val="16"/>
                      <w:szCs w:val="16"/>
                    </w:rPr>
                    <w:t>KDDI∞Labo</w:t>
                  </w:r>
                </w:p>
              </w:tc>
            </w:tr>
            <w:tr w:rsidR="00E859B7" w:rsidRPr="00DC038F" w14:paraId="60B1DE25"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0BCF71D4" w14:textId="77777777" w:rsidR="00E859B7" w:rsidRPr="00DC038F" w:rsidRDefault="00E859B7">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66</w:t>
                  </w:r>
                </w:p>
              </w:tc>
              <w:tc>
                <w:tcPr>
                  <w:tcW w:w="1325" w:type="dxa"/>
                  <w:tcBorders>
                    <w:top w:val="single" w:sz="4" w:space="0" w:color="auto"/>
                    <w:left w:val="nil"/>
                    <w:bottom w:val="single" w:sz="4" w:space="0" w:color="auto"/>
                    <w:right w:val="single" w:sz="4" w:space="0" w:color="auto"/>
                  </w:tcBorders>
                  <w:vAlign w:val="center"/>
                  <w:hideMark/>
                </w:tcPr>
                <w:p w14:paraId="304E85F1" w14:textId="2A621E0F"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1-2-1-21</w:t>
                  </w:r>
                </w:p>
              </w:tc>
              <w:tc>
                <w:tcPr>
                  <w:tcW w:w="6119" w:type="dxa"/>
                  <w:tcBorders>
                    <w:top w:val="single" w:sz="4" w:space="0" w:color="auto"/>
                    <w:left w:val="nil"/>
                    <w:bottom w:val="single" w:sz="4" w:space="0" w:color="auto"/>
                    <w:right w:val="single" w:sz="4" w:space="0" w:color="auto"/>
                  </w:tcBorders>
                  <w:noWrap/>
                  <w:vAlign w:val="center"/>
                  <w:hideMark/>
                </w:tcPr>
                <w:p w14:paraId="4F7543AB" w14:textId="44D5DE70"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Amount of investment in venture capital in the world by country</w:t>
                  </w:r>
                </w:p>
              </w:tc>
            </w:tr>
            <w:tr w:rsidR="00E859B7" w:rsidRPr="00DC038F" w14:paraId="54E6F27A"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22A42848" w14:textId="77777777" w:rsidR="00E859B7" w:rsidRPr="00DC038F" w:rsidRDefault="00E859B7">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67</w:t>
                  </w:r>
                </w:p>
              </w:tc>
              <w:tc>
                <w:tcPr>
                  <w:tcW w:w="1325" w:type="dxa"/>
                  <w:tcBorders>
                    <w:top w:val="single" w:sz="4" w:space="0" w:color="auto"/>
                    <w:left w:val="nil"/>
                    <w:bottom w:val="single" w:sz="4" w:space="0" w:color="auto"/>
                    <w:right w:val="single" w:sz="4" w:space="0" w:color="auto"/>
                  </w:tcBorders>
                  <w:vAlign w:val="center"/>
                  <w:hideMark/>
                </w:tcPr>
                <w:p w14:paraId="0EAA08C8" w14:textId="3CD2B9C9"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1-2-1-22</w:t>
                  </w:r>
                </w:p>
              </w:tc>
              <w:tc>
                <w:tcPr>
                  <w:tcW w:w="6119" w:type="dxa"/>
                  <w:tcBorders>
                    <w:top w:val="single" w:sz="4" w:space="0" w:color="auto"/>
                    <w:left w:val="nil"/>
                    <w:bottom w:val="single" w:sz="4" w:space="0" w:color="auto"/>
                    <w:right w:val="single" w:sz="4" w:space="0" w:color="auto"/>
                  </w:tcBorders>
                  <w:noWrap/>
                  <w:vAlign w:val="center"/>
                  <w:hideMark/>
                </w:tcPr>
                <w:p w14:paraId="2C1FA418" w14:textId="36711948"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Number of exists by venture companies in Japan and the United States (unit: number of exits)</w:t>
                  </w:r>
                </w:p>
              </w:tc>
            </w:tr>
            <w:tr w:rsidR="00E859B7" w:rsidRPr="00DC038F" w14:paraId="7592BB8D"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3AF11048" w14:textId="77777777" w:rsidR="00E859B7" w:rsidRPr="00DC038F" w:rsidRDefault="00E859B7">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67</w:t>
                  </w:r>
                </w:p>
              </w:tc>
              <w:tc>
                <w:tcPr>
                  <w:tcW w:w="1325" w:type="dxa"/>
                  <w:tcBorders>
                    <w:top w:val="single" w:sz="4" w:space="0" w:color="auto"/>
                    <w:left w:val="nil"/>
                    <w:bottom w:val="single" w:sz="4" w:space="0" w:color="auto"/>
                    <w:right w:val="single" w:sz="4" w:space="0" w:color="auto"/>
                  </w:tcBorders>
                  <w:vAlign w:val="center"/>
                  <w:hideMark/>
                </w:tcPr>
                <w:p w14:paraId="4D0A6B74" w14:textId="6F4050E1"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1-2-1-23</w:t>
                  </w:r>
                </w:p>
              </w:tc>
              <w:tc>
                <w:tcPr>
                  <w:tcW w:w="6119" w:type="dxa"/>
                  <w:tcBorders>
                    <w:top w:val="single" w:sz="4" w:space="0" w:color="auto"/>
                    <w:left w:val="nil"/>
                    <w:bottom w:val="single" w:sz="4" w:space="0" w:color="auto"/>
                    <w:right w:val="single" w:sz="4" w:space="0" w:color="auto"/>
                  </w:tcBorders>
                  <w:noWrap/>
                  <w:vAlign w:val="center"/>
                  <w:hideMark/>
                </w:tcPr>
                <w:p w14:paraId="23C91E0E" w14:textId="6D022FD1"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Comparison of IPO amounts by venture companies in Japan and the United States</w:t>
                  </w:r>
                </w:p>
              </w:tc>
            </w:tr>
            <w:tr w:rsidR="00E859B7" w:rsidRPr="00DC038F" w14:paraId="34E1CE52"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19320078" w14:textId="77777777" w:rsidR="00E859B7" w:rsidRPr="00DC038F" w:rsidRDefault="00E859B7">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67</w:t>
                  </w:r>
                </w:p>
              </w:tc>
              <w:tc>
                <w:tcPr>
                  <w:tcW w:w="1325" w:type="dxa"/>
                  <w:tcBorders>
                    <w:top w:val="single" w:sz="4" w:space="0" w:color="auto"/>
                    <w:left w:val="nil"/>
                    <w:bottom w:val="single" w:sz="4" w:space="0" w:color="auto"/>
                    <w:right w:val="single" w:sz="4" w:space="0" w:color="auto"/>
                  </w:tcBorders>
                  <w:vAlign w:val="center"/>
                  <w:hideMark/>
                </w:tcPr>
                <w:p w14:paraId="2E48B2F8" w14:textId="41171A3B"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1-2-1-24</w:t>
                  </w:r>
                </w:p>
              </w:tc>
              <w:tc>
                <w:tcPr>
                  <w:tcW w:w="6119" w:type="dxa"/>
                  <w:tcBorders>
                    <w:top w:val="single" w:sz="4" w:space="0" w:color="auto"/>
                    <w:left w:val="nil"/>
                    <w:bottom w:val="single" w:sz="4" w:space="0" w:color="auto"/>
                    <w:right w:val="single" w:sz="4" w:space="0" w:color="auto"/>
                  </w:tcBorders>
                  <w:noWrap/>
                  <w:vAlign w:val="center"/>
                  <w:hideMark/>
                </w:tcPr>
                <w:p w14:paraId="3606907D" w14:textId="38DC0E61"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Comparison of M&amp;A amounts by venture companies in Japan </w:t>
                  </w:r>
                  <w:r w:rsidRPr="008B4A4E">
                    <w:rPr>
                      <w:rFonts w:asciiTheme="minorHAnsi" w:eastAsia="ＭＳ ゴシック" w:hAnsi="ＭＳ ゴシック" w:cs="ＭＳ Ｐゴシック"/>
                      <w:color w:val="000000"/>
                      <w:kern w:val="0"/>
                      <w:sz w:val="16"/>
                      <w:szCs w:val="16"/>
                    </w:rPr>
                    <w:t>and the</w:t>
                  </w:r>
                  <w:r w:rsidRPr="008B4A4E">
                    <w:rPr>
                      <w:rFonts w:asciiTheme="minorHAnsi" w:eastAsia="ＭＳ ゴシック" w:hAnsi="ＭＳ ゴシック" w:cs="ＭＳ Ｐゴシック" w:hint="eastAsia"/>
                      <w:color w:val="000000"/>
                      <w:kern w:val="0"/>
                      <w:sz w:val="16"/>
                      <w:szCs w:val="16"/>
                    </w:rPr>
                    <w:t xml:space="preserve"> United States</w:t>
                  </w:r>
                </w:p>
              </w:tc>
            </w:tr>
            <w:tr w:rsidR="00E859B7" w:rsidRPr="00DC038F" w14:paraId="0BBBC90A"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55B5017F" w14:textId="77777777" w:rsidR="00E859B7" w:rsidRPr="00DC038F" w:rsidRDefault="00E859B7">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68</w:t>
                  </w:r>
                </w:p>
              </w:tc>
              <w:tc>
                <w:tcPr>
                  <w:tcW w:w="1325" w:type="dxa"/>
                  <w:tcBorders>
                    <w:top w:val="single" w:sz="4" w:space="0" w:color="auto"/>
                    <w:left w:val="nil"/>
                    <w:bottom w:val="single" w:sz="4" w:space="0" w:color="auto"/>
                    <w:right w:val="single" w:sz="4" w:space="0" w:color="auto"/>
                  </w:tcBorders>
                  <w:vAlign w:val="center"/>
                  <w:hideMark/>
                </w:tcPr>
                <w:p w14:paraId="1C073995" w14:textId="679F6A29"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1-2-1-27</w:t>
                  </w:r>
                </w:p>
              </w:tc>
              <w:tc>
                <w:tcPr>
                  <w:tcW w:w="6119" w:type="dxa"/>
                  <w:tcBorders>
                    <w:top w:val="single" w:sz="4" w:space="0" w:color="auto"/>
                    <w:left w:val="nil"/>
                    <w:bottom w:val="single" w:sz="4" w:space="0" w:color="auto"/>
                    <w:right w:val="single" w:sz="4" w:space="0" w:color="auto"/>
                  </w:tcBorders>
                  <w:noWrap/>
                  <w:vAlign w:val="center"/>
                  <w:hideMark/>
                </w:tcPr>
                <w:p w14:paraId="5C38D7CD" w14:textId="69E9D308"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Ratio of CVC in venture investment in the United States</w:t>
                  </w:r>
                </w:p>
              </w:tc>
            </w:tr>
            <w:tr w:rsidR="00E859B7" w:rsidRPr="00DC038F" w14:paraId="1DBF438B" w14:textId="77777777" w:rsidTr="001C7369">
              <w:trPr>
                <w:trHeight w:val="172"/>
              </w:trPr>
              <w:tc>
                <w:tcPr>
                  <w:tcW w:w="574" w:type="dxa"/>
                  <w:tcBorders>
                    <w:top w:val="single" w:sz="4" w:space="0" w:color="auto"/>
                    <w:left w:val="single" w:sz="4" w:space="0" w:color="auto"/>
                    <w:bottom w:val="single" w:sz="4" w:space="0" w:color="auto"/>
                    <w:right w:val="single" w:sz="4" w:space="0" w:color="auto"/>
                  </w:tcBorders>
                  <w:noWrap/>
                  <w:vAlign w:val="center"/>
                  <w:hideMark/>
                </w:tcPr>
                <w:p w14:paraId="3E1C37E2" w14:textId="77777777" w:rsidR="00E859B7" w:rsidRPr="00DC038F" w:rsidRDefault="00E859B7">
                  <w:pPr>
                    <w:widowControl/>
                    <w:jc w:val="right"/>
                    <w:rPr>
                      <w:rFonts w:ascii="Times New Roman" w:eastAsia="ＭＳ ゴシック" w:hAnsi="Times New Roman"/>
                      <w:color w:val="000000"/>
                      <w:kern w:val="0"/>
                      <w:sz w:val="18"/>
                      <w:szCs w:val="18"/>
                    </w:rPr>
                  </w:pPr>
                  <w:r w:rsidRPr="00DC038F">
                    <w:rPr>
                      <w:rFonts w:ascii="Times New Roman" w:eastAsia="ＭＳ ゴシック" w:hAnsi="Times New Roman"/>
                      <w:color w:val="000000"/>
                      <w:kern w:val="0"/>
                      <w:sz w:val="18"/>
                      <w:szCs w:val="18"/>
                    </w:rPr>
                    <w:t>68</w:t>
                  </w:r>
                </w:p>
              </w:tc>
              <w:tc>
                <w:tcPr>
                  <w:tcW w:w="1325" w:type="dxa"/>
                  <w:tcBorders>
                    <w:top w:val="single" w:sz="4" w:space="0" w:color="auto"/>
                    <w:left w:val="nil"/>
                    <w:bottom w:val="single" w:sz="4" w:space="0" w:color="auto"/>
                    <w:right w:val="single" w:sz="4" w:space="0" w:color="auto"/>
                  </w:tcBorders>
                  <w:vAlign w:val="center"/>
                  <w:hideMark/>
                </w:tcPr>
                <w:p w14:paraId="5B98BC3B" w14:textId="4AB817DB"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 xml:space="preserve">Fig. </w:t>
                  </w:r>
                  <w:r w:rsidRPr="008B4A4E">
                    <w:rPr>
                      <w:rFonts w:asciiTheme="minorHAnsi" w:eastAsia="ＭＳ ゴシック" w:hAnsiTheme="minorHAnsi" w:cs="ＭＳ Ｐゴシック"/>
                      <w:color w:val="000000"/>
                      <w:kern w:val="0"/>
                      <w:sz w:val="16"/>
                      <w:szCs w:val="16"/>
                    </w:rPr>
                    <w:t>1-2-1-28</w:t>
                  </w:r>
                </w:p>
              </w:tc>
              <w:tc>
                <w:tcPr>
                  <w:tcW w:w="6119" w:type="dxa"/>
                  <w:tcBorders>
                    <w:top w:val="single" w:sz="4" w:space="0" w:color="auto"/>
                    <w:left w:val="nil"/>
                    <w:bottom w:val="single" w:sz="4" w:space="0" w:color="auto"/>
                    <w:right w:val="single" w:sz="4" w:space="0" w:color="auto"/>
                  </w:tcBorders>
                  <w:noWrap/>
                  <w:vAlign w:val="center"/>
                  <w:hideMark/>
                </w:tcPr>
                <w:p w14:paraId="0D7A0931" w14:textId="7EDF459F" w:rsidR="00E859B7" w:rsidRPr="00DC038F" w:rsidRDefault="00E859B7">
                  <w:pPr>
                    <w:widowControl/>
                    <w:jc w:val="left"/>
                    <w:rPr>
                      <w:rFonts w:ascii="Times New Roman" w:eastAsia="ＭＳ ゴシック" w:hAnsi="Times New Roman"/>
                      <w:color w:val="000000"/>
                      <w:kern w:val="0"/>
                      <w:sz w:val="18"/>
                      <w:szCs w:val="18"/>
                    </w:rPr>
                  </w:pPr>
                  <w:r w:rsidRPr="008B4A4E">
                    <w:rPr>
                      <w:rFonts w:asciiTheme="minorHAnsi" w:eastAsia="ＭＳ ゴシック" w:hAnsi="ＭＳ ゴシック" w:cs="ＭＳ Ｐゴシック" w:hint="eastAsia"/>
                      <w:color w:val="000000"/>
                      <w:kern w:val="0"/>
                      <w:sz w:val="16"/>
                      <w:szCs w:val="16"/>
                    </w:rPr>
                    <w:t>Breakdown of CVC investment in the United States</w:t>
                  </w:r>
                </w:p>
              </w:tc>
            </w:tr>
            <w:tr w:rsidR="004353C5" w:rsidRPr="00DC038F" w14:paraId="7C85AE34" w14:textId="77777777" w:rsidTr="001C7369">
              <w:trPr>
                <w:trHeight w:val="172"/>
              </w:trPr>
              <w:tc>
                <w:tcPr>
                  <w:tcW w:w="8018" w:type="dxa"/>
                  <w:gridSpan w:val="3"/>
                  <w:tcBorders>
                    <w:top w:val="single" w:sz="4" w:space="0" w:color="auto"/>
                    <w:left w:val="single" w:sz="4" w:space="0" w:color="auto"/>
                    <w:bottom w:val="single" w:sz="4" w:space="0" w:color="auto"/>
                    <w:right w:val="single" w:sz="4" w:space="0" w:color="auto"/>
                  </w:tcBorders>
                  <w:noWrap/>
                  <w:vAlign w:val="center"/>
                </w:tcPr>
                <w:p w14:paraId="4D8EDB73" w14:textId="7EBBA2B2" w:rsidR="00DC038F" w:rsidRPr="00DC038F" w:rsidRDefault="00DC038F">
                  <w:pPr>
                    <w:widowControl/>
                    <w:jc w:val="left"/>
                    <w:rPr>
                      <w:rFonts w:ascii="Times New Roman" w:eastAsia="ＭＳ ゴシック" w:hAnsi="Times New Roman"/>
                      <w:color w:val="000000"/>
                      <w:kern w:val="0"/>
                      <w:sz w:val="18"/>
                      <w:szCs w:val="18"/>
                    </w:rPr>
                  </w:pPr>
                  <w:r w:rsidRPr="00DC038F">
                    <w:rPr>
                      <w:rFonts w:ascii="Times New Roman" w:eastAsia="ＭＳ ゴシック" w:hAnsi="Times New Roman"/>
                      <w:color w:val="000000"/>
                      <w:sz w:val="18"/>
                      <w:szCs w:val="18"/>
                    </w:rPr>
                    <w:t>（</w:t>
                  </w:r>
                  <w:r w:rsidR="00E859B7" w:rsidRPr="008B4A4E">
                    <w:rPr>
                      <w:rFonts w:asciiTheme="minorHAnsi" w:eastAsia="ＭＳ ゴシック" w:hAnsi="ＭＳ ゴシック" w:cs="ＭＳ Ｐゴシック" w:hint="eastAsia"/>
                      <w:color w:val="000000"/>
                      <w:kern w:val="0"/>
                      <w:sz w:val="16"/>
                      <w:szCs w:val="16"/>
                    </w:rPr>
                    <w:t xml:space="preserve">The rest is </w:t>
                  </w:r>
                  <w:r w:rsidR="00E859B7" w:rsidRPr="008B4A4E">
                    <w:rPr>
                      <w:rFonts w:asciiTheme="minorHAnsi" w:eastAsia="ＭＳ ゴシック" w:hAnsi="ＭＳ ゴシック" w:cs="ＭＳ Ｐゴシック"/>
                      <w:color w:val="000000"/>
                      <w:kern w:val="0"/>
                      <w:sz w:val="16"/>
                      <w:szCs w:val="16"/>
                    </w:rPr>
                    <w:t>omitted</w:t>
                  </w:r>
                  <w:r w:rsidRPr="00DC038F">
                    <w:rPr>
                      <w:rFonts w:ascii="Times New Roman" w:eastAsia="ＭＳ ゴシック" w:hAnsi="Times New Roman"/>
                      <w:color w:val="000000"/>
                      <w:sz w:val="18"/>
                      <w:szCs w:val="18"/>
                    </w:rPr>
                    <w:t>）</w:t>
                  </w:r>
                </w:p>
              </w:tc>
            </w:tr>
          </w:tbl>
          <w:p w14:paraId="2F790285" w14:textId="77777777" w:rsidR="00DC038F" w:rsidRPr="00DC038F" w:rsidRDefault="00DC038F" w:rsidP="00DC038F">
            <w:pPr>
              <w:rPr>
                <w:rFonts w:ascii="Times New Roman" w:hAnsi="Times New Roman"/>
                <w:sz w:val="18"/>
                <w:szCs w:val="18"/>
              </w:rPr>
            </w:pPr>
          </w:p>
        </w:tc>
      </w:tr>
    </w:tbl>
    <w:p w14:paraId="53FCB5FA" w14:textId="77777777" w:rsidR="00E859B7" w:rsidRDefault="00E859B7" w:rsidP="00E859B7">
      <w:pPr>
        <w:wordWrap w:val="0"/>
        <w:spacing w:line="0" w:lineRule="atLeast"/>
        <w:ind w:firstLineChars="150" w:firstLine="270"/>
        <w:rPr>
          <w:sz w:val="18"/>
          <w:szCs w:val="18"/>
        </w:rPr>
      </w:pPr>
      <w:r w:rsidRPr="00C17544">
        <w:rPr>
          <w:rFonts w:hint="eastAsia"/>
          <w:sz w:val="18"/>
          <w:szCs w:val="18"/>
        </w:rPr>
        <w:t xml:space="preserve">Source: </w:t>
      </w:r>
      <w:r w:rsidRPr="00C17544">
        <w:rPr>
          <w:sz w:val="18"/>
          <w:szCs w:val="18"/>
        </w:rPr>
        <w:t>“</w:t>
      </w:r>
      <w:r w:rsidRPr="00C17544">
        <w:rPr>
          <w:rFonts w:hint="eastAsia"/>
          <w:sz w:val="18"/>
          <w:szCs w:val="18"/>
        </w:rPr>
        <w:t xml:space="preserve">Guidance on </w:t>
      </w:r>
      <w:r>
        <w:rPr>
          <w:rFonts w:hint="eastAsia"/>
          <w:sz w:val="18"/>
          <w:szCs w:val="18"/>
        </w:rPr>
        <w:t xml:space="preserve">the </w:t>
      </w:r>
      <w:r w:rsidRPr="00C17544">
        <w:rPr>
          <w:rFonts w:hint="eastAsia"/>
          <w:sz w:val="18"/>
          <w:szCs w:val="18"/>
        </w:rPr>
        <w:t>use of 2013 Whitepaper on Information and Communications</w:t>
      </w:r>
      <w:r w:rsidRPr="00C17544">
        <w:rPr>
          <w:sz w:val="18"/>
          <w:szCs w:val="18"/>
        </w:rPr>
        <w:t>”</w:t>
      </w:r>
      <w:r w:rsidRPr="00C17544">
        <w:rPr>
          <w:rFonts w:hint="eastAsia"/>
          <w:sz w:val="18"/>
          <w:szCs w:val="18"/>
        </w:rPr>
        <w:t xml:space="preserve">, </w:t>
      </w:r>
    </w:p>
    <w:p w14:paraId="20DE26CB" w14:textId="77777777" w:rsidR="00E859B7" w:rsidRDefault="00E859B7" w:rsidP="00E859B7">
      <w:pPr>
        <w:wordWrap w:val="0"/>
        <w:spacing w:line="0" w:lineRule="atLeast"/>
        <w:jc w:val="right"/>
        <w:rPr>
          <w:sz w:val="18"/>
          <w:szCs w:val="18"/>
        </w:rPr>
      </w:pPr>
      <w:r>
        <w:rPr>
          <w:rFonts w:hint="eastAsia"/>
          <w:sz w:val="18"/>
          <w:szCs w:val="18"/>
        </w:rPr>
        <w:t>published by t</w:t>
      </w:r>
      <w:r w:rsidRPr="00C17544">
        <w:rPr>
          <w:rFonts w:hint="eastAsia"/>
          <w:sz w:val="18"/>
          <w:szCs w:val="18"/>
        </w:rPr>
        <w:t>he Ministry of Internal Affairs and Communications</w:t>
      </w:r>
      <w:r>
        <w:rPr>
          <w:rStyle w:val="afe"/>
        </w:rPr>
        <w:footnoteReference w:id="41"/>
      </w:r>
    </w:p>
    <w:p w14:paraId="69CCBC61" w14:textId="1769E180" w:rsidR="00DC038F" w:rsidRPr="00E859B7" w:rsidRDefault="00DC038F" w:rsidP="00DC038F">
      <w:pPr>
        <w:jc w:val="right"/>
        <w:rPr>
          <w:rFonts w:ascii="Times New Roman" w:hAnsi="Times New Roman"/>
        </w:rPr>
      </w:pPr>
    </w:p>
    <w:p w14:paraId="6E63C8B3" w14:textId="77777777" w:rsidR="00DC038F" w:rsidRPr="00DC038F" w:rsidRDefault="00DC038F">
      <w:pPr>
        <w:widowControl/>
        <w:jc w:val="left"/>
        <w:rPr>
          <w:rFonts w:ascii="Times New Roman" w:hAnsi="Times New Roman"/>
        </w:rPr>
      </w:pPr>
      <w:r w:rsidRPr="00DC038F">
        <w:rPr>
          <w:rFonts w:ascii="Times New Roman" w:hAnsi="Times New Roman"/>
        </w:rPr>
        <w:br w:type="page"/>
      </w:r>
    </w:p>
    <w:p w14:paraId="051777B6" w14:textId="3CDFE354" w:rsidR="00DC038F" w:rsidRPr="00DC038F" w:rsidRDefault="00DC038F" w:rsidP="00DC038F">
      <w:pPr>
        <w:pStyle w:val="1"/>
        <w:pBdr>
          <w:top w:val="single" w:sz="4" w:space="1" w:color="auto"/>
          <w:left w:val="single" w:sz="4" w:space="4" w:color="auto"/>
          <w:bottom w:val="single" w:sz="4" w:space="1" w:color="auto"/>
          <w:right w:val="single" w:sz="4" w:space="4" w:color="auto"/>
        </w:pBdr>
        <w:shd w:val="clear" w:color="auto" w:fill="4F81BD" w:themeFill="accent1"/>
        <w:tabs>
          <w:tab w:val="num" w:pos="426"/>
        </w:tabs>
        <w:ind w:firstLine="0"/>
        <w:rPr>
          <w:rFonts w:ascii="Times New Roman" w:hAnsi="Times New Roman"/>
          <w:b/>
          <w:color w:val="FFFFFF" w:themeColor="background1"/>
          <w:sz w:val="32"/>
        </w:rPr>
      </w:pPr>
      <w:bookmarkStart w:id="116" w:name="_Ref384681638"/>
      <w:r w:rsidRPr="00DC038F">
        <w:rPr>
          <w:rFonts w:ascii="Times New Roman" w:hAnsi="Times New Roman"/>
          <w:b/>
          <w:bCs/>
          <w:color w:val="FFFFFF"/>
          <w:sz w:val="32"/>
          <w:szCs w:val="32"/>
        </w:rPr>
        <w:t xml:space="preserve">　</w:t>
      </w:r>
      <w:bookmarkStart w:id="117" w:name="_Toc415763658"/>
      <w:bookmarkEnd w:id="116"/>
      <w:r w:rsidR="00E859B7" w:rsidRPr="00A94B8F">
        <w:rPr>
          <w:rFonts w:asciiTheme="minorHAnsi" w:hAnsiTheme="minorHAnsi"/>
          <w:b/>
          <w:color w:val="FFFFFF" w:themeColor="background1"/>
          <w:sz w:val="32"/>
        </w:rPr>
        <w:t xml:space="preserve">Future </w:t>
      </w:r>
      <w:r w:rsidR="00F24FA2">
        <w:rPr>
          <w:rFonts w:asciiTheme="minorHAnsi" w:hAnsiTheme="minorHAnsi"/>
          <w:b/>
          <w:color w:val="FFFFFF" w:themeColor="background1"/>
          <w:sz w:val="32"/>
        </w:rPr>
        <w:t>P</w:t>
      </w:r>
      <w:r w:rsidR="00E859B7">
        <w:rPr>
          <w:rFonts w:asciiTheme="minorHAnsi" w:hAnsiTheme="minorHAnsi" w:hint="eastAsia"/>
          <w:b/>
          <w:color w:val="FFFFFF" w:themeColor="background1"/>
          <w:sz w:val="32"/>
        </w:rPr>
        <w:t>rospect</w:t>
      </w:r>
      <w:r w:rsidR="00F24FA2">
        <w:rPr>
          <w:rFonts w:asciiTheme="minorHAnsi" w:hAnsiTheme="minorHAnsi"/>
          <w:b/>
          <w:color w:val="FFFFFF" w:themeColor="background1"/>
          <w:sz w:val="32"/>
        </w:rPr>
        <w:t xml:space="preserve"> Concerning the R</w:t>
      </w:r>
      <w:r w:rsidR="00E859B7">
        <w:rPr>
          <w:rFonts w:asciiTheme="minorHAnsi" w:hAnsiTheme="minorHAnsi" w:hint="eastAsia"/>
          <w:b/>
          <w:color w:val="FFFFFF" w:themeColor="background1"/>
          <w:sz w:val="32"/>
        </w:rPr>
        <w:t>ules</w:t>
      </w:r>
      <w:r w:rsidR="00F24FA2">
        <w:rPr>
          <w:rFonts w:asciiTheme="minorHAnsi" w:hAnsiTheme="minorHAnsi"/>
          <w:b/>
          <w:color w:val="FFFFFF" w:themeColor="background1"/>
          <w:sz w:val="32"/>
        </w:rPr>
        <w:t xml:space="preserve"> on U</w:t>
      </w:r>
      <w:r w:rsidR="00E859B7" w:rsidRPr="00A94B8F">
        <w:rPr>
          <w:rFonts w:asciiTheme="minorHAnsi" w:hAnsiTheme="minorHAnsi"/>
          <w:b/>
          <w:color w:val="FFFFFF" w:themeColor="background1"/>
          <w:sz w:val="32"/>
        </w:rPr>
        <w:t>s</w:t>
      </w:r>
      <w:r w:rsidR="00E859B7">
        <w:rPr>
          <w:rFonts w:hint="eastAsia"/>
          <w:b/>
          <w:color w:val="FFFFFF" w:themeColor="background1"/>
          <w:sz w:val="32"/>
        </w:rPr>
        <w:t>e</w:t>
      </w:r>
      <w:bookmarkEnd w:id="117"/>
    </w:p>
    <w:p w14:paraId="70583E2E" w14:textId="77777777" w:rsidR="00DC038F" w:rsidRPr="00F24FA2" w:rsidRDefault="00DC038F" w:rsidP="00DC038F">
      <w:pPr>
        <w:rPr>
          <w:rFonts w:ascii="Times New Roman" w:hAnsi="Times New Roman"/>
        </w:rPr>
      </w:pPr>
    </w:p>
    <w:p w14:paraId="04566C57" w14:textId="244A2D97" w:rsidR="00DC038F" w:rsidRPr="00DC038F" w:rsidRDefault="00E859B7" w:rsidP="00BD1121">
      <w:pPr>
        <w:pStyle w:val="2"/>
      </w:pPr>
      <w:bookmarkStart w:id="118" w:name="_Toc415763659"/>
      <w:r w:rsidRPr="00A94B8F">
        <w:rPr>
          <w:rFonts w:hint="eastAsia"/>
        </w:rPr>
        <w:t xml:space="preserve">Direction of </w:t>
      </w:r>
      <w:r>
        <w:rPr>
          <w:rFonts w:hint="eastAsia"/>
        </w:rPr>
        <w:t xml:space="preserve">the </w:t>
      </w:r>
      <w:r w:rsidR="00B843DF">
        <w:rPr>
          <w:rFonts w:hint="eastAsia"/>
        </w:rPr>
        <w:t>R</w:t>
      </w:r>
      <w:r w:rsidRPr="00A94B8F">
        <w:rPr>
          <w:rFonts w:hint="eastAsia"/>
        </w:rPr>
        <w:t>eview</w:t>
      </w:r>
      <w:r>
        <w:rPr>
          <w:rFonts w:hint="eastAsia"/>
        </w:rPr>
        <w:t xml:space="preserve"> in </w:t>
      </w:r>
      <w:r w:rsidR="00B843DF">
        <w:t xml:space="preserve">the </w:t>
      </w:r>
      <w:r w:rsidR="00B843DF">
        <w:rPr>
          <w:rFonts w:hint="eastAsia"/>
        </w:rPr>
        <w:t>F</w:t>
      </w:r>
      <w:r>
        <w:rPr>
          <w:rFonts w:hint="eastAsia"/>
        </w:rPr>
        <w:t>uture</w:t>
      </w:r>
      <w:bookmarkEnd w:id="118"/>
    </w:p>
    <w:p w14:paraId="02870260" w14:textId="6A55C30B" w:rsidR="00DC038F" w:rsidRPr="00DC038F" w:rsidRDefault="00E859B7" w:rsidP="00DC038F">
      <w:pPr>
        <w:ind w:firstLineChars="100" w:firstLine="210"/>
        <w:rPr>
          <w:rFonts w:ascii="Times New Roman" w:hAnsi="Times New Roman"/>
        </w:rPr>
      </w:pPr>
      <w:r>
        <w:rPr>
          <w:rFonts w:hint="eastAsia"/>
        </w:rPr>
        <w:t>When publicly disclosing public data as open data, it is basically desirable to apply CC-BY or CC0 from the standpoint of information users, because these have been widely used as the rules on use of open data internationally. However, when incorporating prohibitive provisions concerning the use that goes against public order or morality meets the principle of small start (i.e. embarking upon things that can be done easily one by one as promptly as possible), or when disclosure of as many data as possible as open data is desired, we can also think of applying the Government Standard Terms of Use (Version 1.0) as the second best approach, taking the desire on the side of the information provider into account.</w:t>
      </w:r>
    </w:p>
    <w:p w14:paraId="1072DC44" w14:textId="0095529E" w:rsidR="00DC038F" w:rsidRPr="00DC038F" w:rsidRDefault="00E859B7" w:rsidP="00DC038F">
      <w:pPr>
        <w:ind w:firstLineChars="100" w:firstLine="210"/>
        <w:rPr>
          <w:rFonts w:ascii="Times New Roman" w:hAnsi="Times New Roman"/>
        </w:rPr>
      </w:pPr>
      <w:r>
        <w:rPr>
          <w:rFonts w:hint="eastAsia"/>
        </w:rPr>
        <w:t xml:space="preserve">The Government Standard Terms of Use (Version 1.0) is slated for review, based on the results of data use after the shifting of rules on use of individual Ministries and Agencies to the Government Standard Terms of Use (Version 1.0). The provisions prohibiting the </w:t>
      </w:r>
      <w:r>
        <w:t>“</w:t>
      </w:r>
      <w:r>
        <w:rPr>
          <w:rFonts w:hint="eastAsia"/>
        </w:rPr>
        <w:t>use that goes against laws and regulations, ordinances, and public order and morality</w:t>
      </w:r>
      <w:r>
        <w:t>”</w:t>
      </w:r>
      <w:r>
        <w:rPr>
          <w:rFonts w:hint="eastAsia"/>
        </w:rPr>
        <w:t xml:space="preserve"> and the </w:t>
      </w:r>
      <w:r>
        <w:t>“</w:t>
      </w:r>
      <w:r>
        <w:rPr>
          <w:rFonts w:hint="eastAsia"/>
        </w:rPr>
        <w:t>use that gives threat to the safety and security of the nation and its people</w:t>
      </w:r>
      <w:r>
        <w:t>”</w:t>
      </w:r>
      <w:r>
        <w:rPr>
          <w:rFonts w:hint="eastAsia"/>
        </w:rPr>
        <w:t>, in particular, are not clear in respect of their concrete use modes, and there is a possibility that they would create a chilling effect on the use of publicly disclosed data. Therefore, the Data Governance Committee should closely watch the operational status of the Government Standard Terms of Use (Version 1.0), and if and when it is judged that there will be no problem even if such provisions on prohibition of use are eliminated, it should reconsider the future direction, taking into account the options of deleting these provisions on prohibition of use, or shifting to CC-BY or CC0.</w:t>
      </w:r>
    </w:p>
    <w:p w14:paraId="2178E9CF" w14:textId="7B8F3848" w:rsidR="00DC038F" w:rsidRPr="00DC038F" w:rsidRDefault="00E859B7" w:rsidP="00DC038F">
      <w:pPr>
        <w:ind w:firstLineChars="100" w:firstLine="210"/>
        <w:rPr>
          <w:rFonts w:ascii="Times New Roman" w:hAnsi="Times New Roman"/>
        </w:rPr>
      </w:pPr>
      <w:r>
        <w:rPr>
          <w:rFonts w:hint="eastAsia"/>
        </w:rPr>
        <w:t>When applying the Government Standard Terms of Use (Version 1.0) outside Japan, it is desirable to apply it, after due consideration that there is a possibility of change in the direction in future.</w:t>
      </w:r>
    </w:p>
    <w:p w14:paraId="5D37E5E5" w14:textId="77777777" w:rsidR="00DC038F" w:rsidRPr="00DC038F" w:rsidRDefault="00DC038F" w:rsidP="00DC038F">
      <w:pPr>
        <w:ind w:firstLineChars="100" w:firstLine="210"/>
        <w:rPr>
          <w:rFonts w:ascii="Times New Roman" w:hAnsi="Times New Roman"/>
        </w:rPr>
      </w:pPr>
    </w:p>
    <w:p w14:paraId="447B5E47" w14:textId="3D1A6858" w:rsidR="00DC038F" w:rsidRPr="00DC038F" w:rsidRDefault="00DC038F" w:rsidP="00DC038F">
      <w:pPr>
        <w:pStyle w:val="aa"/>
        <w:rPr>
          <w:rFonts w:ascii="Times New Roman" w:hAnsi="Times New Roman"/>
        </w:rPr>
      </w:pPr>
      <w:bookmarkStart w:id="119" w:name="_Ref388868599"/>
      <w:r w:rsidRPr="00DC038F">
        <w:rPr>
          <w:rFonts w:ascii="Times New Roman" w:hAnsi="Times New Roman"/>
        </w:rPr>
        <w:t>表</w:t>
      </w:r>
      <w:r w:rsidRPr="00DC038F">
        <w:rPr>
          <w:rFonts w:ascii="Times New Roman" w:hAnsi="Times New Roman"/>
        </w:rPr>
        <w:t xml:space="preserv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7</w:t>
      </w:r>
      <w:r w:rsidRPr="00DC038F">
        <w:rPr>
          <w:rFonts w:ascii="Times New Roman" w:hAnsi="Times New Roman"/>
          <w:noProof/>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w:t>
      </w:r>
      <w:r w:rsidRPr="00DC038F">
        <w:rPr>
          <w:rFonts w:ascii="Times New Roman" w:hAnsi="Times New Roman"/>
          <w:noProof/>
        </w:rPr>
        <w:fldChar w:fldCharType="end"/>
      </w:r>
      <w:bookmarkEnd w:id="119"/>
      <w:r w:rsidRPr="00DC038F">
        <w:rPr>
          <w:rFonts w:ascii="Times New Roman" w:hAnsi="Times New Roman"/>
        </w:rPr>
        <w:t xml:space="preserve">　</w:t>
      </w:r>
      <w:r w:rsidR="00E859B7" w:rsidRPr="00E859B7">
        <w:rPr>
          <w:rFonts w:asciiTheme="minorHAnsi" w:hAnsiTheme="minorHAnsi"/>
        </w:rPr>
        <w:t xml:space="preserve"> </w:t>
      </w:r>
      <w:r w:rsidR="00B843DF">
        <w:rPr>
          <w:rFonts w:asciiTheme="minorHAnsi" w:hAnsiTheme="minorHAnsi"/>
        </w:rPr>
        <w:t>Use Modes P</w:t>
      </w:r>
      <w:r w:rsidR="00E859B7" w:rsidRPr="00AC220F">
        <w:rPr>
          <w:rFonts w:asciiTheme="minorHAnsi" w:hAnsiTheme="minorHAnsi"/>
        </w:rPr>
        <w:t xml:space="preserve">rohibited by the Government Standard Terms of Use(Version 1.0) </w:t>
      </w:r>
    </w:p>
    <w:tbl>
      <w:tblPr>
        <w:tblStyle w:val="af8"/>
        <w:tblW w:w="0" w:type="auto"/>
        <w:tblInd w:w="534" w:type="dxa"/>
        <w:tblLook w:val="04A0" w:firstRow="1" w:lastRow="0" w:firstColumn="1" w:lastColumn="0" w:noHBand="0" w:noVBand="1"/>
      </w:tblPr>
      <w:tblGrid>
        <w:gridCol w:w="7960"/>
      </w:tblGrid>
      <w:tr w:rsidR="004353C5" w:rsidRPr="00DC038F" w14:paraId="2A05ADD7" w14:textId="77777777" w:rsidTr="00DC038F">
        <w:tc>
          <w:tcPr>
            <w:tcW w:w="8168" w:type="dxa"/>
          </w:tcPr>
          <w:p w14:paraId="4BDCACB3" w14:textId="3DF97C2F" w:rsidR="00DC038F" w:rsidRPr="00DC038F" w:rsidRDefault="00DC038F" w:rsidP="00DC038F">
            <w:pPr>
              <w:rPr>
                <w:rFonts w:ascii="Times New Roman" w:hAnsi="Times New Roman"/>
              </w:rPr>
            </w:pPr>
            <w:r w:rsidRPr="00DC038F">
              <w:rPr>
                <w:rFonts w:ascii="ＭＳ 明朝" w:hAnsi="ＭＳ 明朝" w:cs="ＭＳ 明朝" w:hint="eastAsia"/>
                <w:szCs w:val="21"/>
              </w:rPr>
              <w:t>１）</w:t>
            </w:r>
            <w:r w:rsidR="00E859B7">
              <w:rPr>
                <w:rFonts w:hint="eastAsia"/>
              </w:rPr>
              <w:t>Indication of the source</w:t>
            </w:r>
          </w:p>
          <w:p w14:paraId="6BDA1FDF" w14:textId="5FF6EBF3" w:rsidR="00DC038F" w:rsidRPr="00DC038F" w:rsidRDefault="00E859B7" w:rsidP="00DC038F">
            <w:pPr>
              <w:ind w:left="210" w:hangingChars="100" w:hanging="210"/>
              <w:rPr>
                <w:rFonts w:ascii="Times New Roman" w:hAnsi="Times New Roman"/>
              </w:rPr>
            </w:pPr>
            <w:r>
              <w:rPr>
                <w:rFonts w:hint="eastAsia"/>
              </w:rPr>
              <w:t xml:space="preserve">(A) (First part omitted) and it is prohibited to publicly disclose and use the compiled or processed </w:t>
            </w:r>
            <w:r>
              <w:t>information</w:t>
            </w:r>
            <w:r>
              <w:rPr>
                <w:rFonts w:hint="eastAsia"/>
              </w:rPr>
              <w:t xml:space="preserve"> as if it had been created by the Government (or </w:t>
            </w:r>
            <w:r>
              <w:t>ministries</w:t>
            </w:r>
            <w:r>
              <w:rPr>
                <w:rFonts w:hint="eastAsia"/>
              </w:rPr>
              <w:t xml:space="preserve"> or agencies).</w:t>
            </w:r>
          </w:p>
        </w:tc>
      </w:tr>
    </w:tbl>
    <w:p w14:paraId="36EAE673" w14:textId="77777777" w:rsidR="00DC038F" w:rsidRPr="00DC038F" w:rsidRDefault="00DC038F" w:rsidP="00DC038F">
      <w:pPr>
        <w:rPr>
          <w:rFonts w:ascii="Times New Roman" w:hAnsi="Times New Roman"/>
        </w:rPr>
      </w:pPr>
    </w:p>
    <w:tbl>
      <w:tblPr>
        <w:tblStyle w:val="af8"/>
        <w:tblW w:w="0" w:type="auto"/>
        <w:tblInd w:w="534" w:type="dxa"/>
        <w:tblLook w:val="04A0" w:firstRow="1" w:lastRow="0" w:firstColumn="1" w:lastColumn="0" w:noHBand="0" w:noVBand="1"/>
      </w:tblPr>
      <w:tblGrid>
        <w:gridCol w:w="7960"/>
      </w:tblGrid>
      <w:tr w:rsidR="004353C5" w:rsidRPr="00DC038F" w14:paraId="522BEA8C" w14:textId="77777777" w:rsidTr="00DC038F">
        <w:tc>
          <w:tcPr>
            <w:tcW w:w="8168" w:type="dxa"/>
          </w:tcPr>
          <w:p w14:paraId="6C979F58" w14:textId="20752C4B" w:rsidR="00DC038F" w:rsidRPr="00DC038F" w:rsidRDefault="00DC038F" w:rsidP="00DC038F">
            <w:pPr>
              <w:rPr>
                <w:rFonts w:ascii="Times New Roman" w:hAnsi="Times New Roman"/>
              </w:rPr>
            </w:pPr>
            <w:r w:rsidRPr="00DC038F">
              <w:rPr>
                <w:rFonts w:ascii="ＭＳ 明朝" w:hAnsi="ＭＳ 明朝" w:cs="ＭＳ 明朝" w:hint="eastAsia"/>
                <w:szCs w:val="21"/>
              </w:rPr>
              <w:t>３）</w:t>
            </w:r>
            <w:r w:rsidR="00E859B7">
              <w:rPr>
                <w:rFonts w:hint="eastAsia"/>
              </w:rPr>
              <w:t>Prohibited use:</w:t>
            </w:r>
          </w:p>
          <w:p w14:paraId="0FC8DD72" w14:textId="5210021B" w:rsidR="00DC038F" w:rsidRPr="00DC038F" w:rsidRDefault="00DC038F" w:rsidP="00DC038F">
            <w:pPr>
              <w:rPr>
                <w:rFonts w:ascii="Times New Roman" w:hAnsi="Times New Roman"/>
              </w:rPr>
            </w:pPr>
            <w:r w:rsidRPr="00DC038F">
              <w:rPr>
                <w:rFonts w:ascii="ＭＳ 明朝" w:hAnsi="ＭＳ 明朝" w:cs="ＭＳ 明朝" w:hint="eastAsia"/>
                <w:szCs w:val="21"/>
              </w:rPr>
              <w:t>ア</w:t>
            </w:r>
            <w:r w:rsidRPr="00DC038F">
              <w:rPr>
                <w:rFonts w:ascii="Times New Roman" w:eastAsia="Century" w:hAnsi="Times New Roman"/>
                <w:szCs w:val="21"/>
              </w:rPr>
              <w:t xml:space="preserve"> </w:t>
            </w:r>
            <w:r w:rsidR="00E859B7">
              <w:rPr>
                <w:rFonts w:hint="eastAsia"/>
              </w:rPr>
              <w:t>Concerning the contents, usage in the following ways is prohibited.</w:t>
            </w:r>
          </w:p>
          <w:p w14:paraId="27E4163D" w14:textId="3F8CEC33" w:rsidR="00DC038F" w:rsidRPr="00DC038F" w:rsidRDefault="00DC038F" w:rsidP="00DC038F">
            <w:pPr>
              <w:rPr>
                <w:rFonts w:ascii="Times New Roman" w:hAnsi="Times New Roman"/>
              </w:rPr>
            </w:pPr>
            <w:r w:rsidRPr="00DC038F">
              <w:rPr>
                <w:rFonts w:ascii="ＭＳ 明朝" w:hAnsi="ＭＳ 明朝" w:cs="ＭＳ 明朝" w:hint="eastAsia"/>
                <w:szCs w:val="21"/>
              </w:rPr>
              <w:t>（ア）</w:t>
            </w:r>
            <w:r w:rsidR="00E859B7">
              <w:rPr>
                <w:rFonts w:hint="eastAsia"/>
              </w:rPr>
              <w:t>Use that goes against laws and regulations, ordinances, and public order and moral.</w:t>
            </w:r>
          </w:p>
          <w:p w14:paraId="7435E1FF" w14:textId="6603C675" w:rsidR="00DC038F" w:rsidRPr="00DC038F" w:rsidRDefault="00DC038F" w:rsidP="00DC038F">
            <w:pPr>
              <w:rPr>
                <w:rFonts w:ascii="Times New Roman" w:hAnsi="Times New Roman"/>
              </w:rPr>
            </w:pPr>
            <w:r w:rsidRPr="00DC038F">
              <w:rPr>
                <w:rFonts w:ascii="ＭＳ 明朝" w:hAnsi="ＭＳ 明朝" w:cs="ＭＳ 明朝" w:hint="eastAsia"/>
                <w:szCs w:val="21"/>
              </w:rPr>
              <w:t>（イ）</w:t>
            </w:r>
            <w:r w:rsidR="00E859B7">
              <w:rPr>
                <w:rFonts w:hint="eastAsia"/>
              </w:rPr>
              <w:t xml:space="preserve">Use that gives threat to the </w:t>
            </w:r>
            <w:r w:rsidR="00E859B7">
              <w:t>safety</w:t>
            </w:r>
            <w:r w:rsidR="00E859B7">
              <w:rPr>
                <w:rFonts w:hint="eastAsia"/>
              </w:rPr>
              <w:t xml:space="preserve"> and security of the nation and its people</w:t>
            </w:r>
          </w:p>
        </w:tc>
      </w:tr>
    </w:tbl>
    <w:p w14:paraId="79D1E0E3" w14:textId="3221A977" w:rsidR="00DC038F" w:rsidRPr="00DC038F" w:rsidRDefault="00E859B7" w:rsidP="00DC038F">
      <w:pPr>
        <w:ind w:firstLineChars="100" w:firstLine="210"/>
        <w:jc w:val="right"/>
        <w:rPr>
          <w:rFonts w:ascii="Times New Roman" w:hAnsi="Times New Roman"/>
        </w:rPr>
      </w:pPr>
      <w:r>
        <w:rPr>
          <w:rFonts w:hint="eastAsia"/>
        </w:rPr>
        <w:t>Source: The Government Standard Terms of Use (Version 1.0)</w:t>
      </w:r>
    </w:p>
    <w:p w14:paraId="03AD511D" w14:textId="77777777" w:rsidR="00DC038F" w:rsidRPr="00DC038F" w:rsidRDefault="00DC038F" w:rsidP="00DC038F">
      <w:pPr>
        <w:rPr>
          <w:rFonts w:ascii="Times New Roman" w:hAnsi="Times New Roman"/>
        </w:rPr>
      </w:pPr>
    </w:p>
    <w:p w14:paraId="2B0D87B3" w14:textId="77777777" w:rsidR="00DC038F" w:rsidRPr="00DC038F" w:rsidRDefault="00DC038F" w:rsidP="00DC038F">
      <w:pPr>
        <w:rPr>
          <w:rFonts w:ascii="Times New Roman" w:hAnsi="Times New Roman"/>
        </w:rPr>
      </w:pPr>
    </w:p>
    <w:p w14:paraId="411BA06A" w14:textId="77777777" w:rsidR="00DC038F" w:rsidRPr="00DC038F" w:rsidRDefault="00DC038F" w:rsidP="00DC038F">
      <w:pPr>
        <w:rPr>
          <w:rFonts w:ascii="Times New Roman" w:hAnsi="Times New Roman"/>
        </w:rPr>
      </w:pPr>
    </w:p>
    <w:p w14:paraId="5BE5D9CC" w14:textId="77777777" w:rsidR="00DC038F" w:rsidRPr="00DC038F" w:rsidRDefault="00DC038F">
      <w:pPr>
        <w:widowControl/>
        <w:jc w:val="left"/>
        <w:rPr>
          <w:rFonts w:ascii="Times New Roman" w:hAnsi="Times New Roman"/>
        </w:rPr>
      </w:pPr>
      <w:r w:rsidRPr="00DC038F">
        <w:rPr>
          <w:rFonts w:ascii="Times New Roman" w:hAnsi="Times New Roman"/>
        </w:rPr>
        <w:br w:type="page"/>
      </w:r>
    </w:p>
    <w:p w14:paraId="2F093379" w14:textId="3F66C897" w:rsidR="00DC038F" w:rsidRPr="00B843DF" w:rsidRDefault="00DC038F" w:rsidP="00DC038F">
      <w:pPr>
        <w:pStyle w:val="aa"/>
        <w:rPr>
          <w:rFonts w:ascii="Times New Roman" w:hAnsi="Times New Roman"/>
        </w:rPr>
      </w:pPr>
      <w:r w:rsidRPr="00DC038F">
        <w:rPr>
          <w:rFonts w:ascii="Times New Roman" w:hAnsi="Times New Roman"/>
        </w:rPr>
        <w:t xml:space="preserve">　表</w:t>
      </w:r>
      <w:r w:rsidRPr="00DC038F">
        <w:rPr>
          <w:rFonts w:ascii="Times New Roman" w:hAnsi="Times New Roman"/>
        </w:rPr>
        <w:t xml:space="preserv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7</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2</w:t>
      </w:r>
      <w:r w:rsidRPr="00DC038F">
        <w:rPr>
          <w:rFonts w:ascii="Times New Roman" w:hAnsi="Times New Roman"/>
        </w:rPr>
        <w:fldChar w:fldCharType="end"/>
      </w:r>
      <w:r w:rsidRPr="00DC038F">
        <w:rPr>
          <w:rFonts w:ascii="Times New Roman" w:hAnsi="Times New Roman"/>
        </w:rPr>
        <w:t xml:space="preserve">　</w:t>
      </w:r>
      <w:r w:rsidR="00E859B7" w:rsidRPr="00E859B7">
        <w:rPr>
          <w:rFonts w:asciiTheme="minorHAnsi" w:hAnsiTheme="minorHAnsi"/>
        </w:rPr>
        <w:t xml:space="preserve"> </w:t>
      </w:r>
      <w:r w:rsidR="00E859B7" w:rsidRPr="00693740">
        <w:rPr>
          <w:rFonts w:asciiTheme="minorHAnsi" w:hAnsiTheme="minorHAnsi"/>
        </w:rPr>
        <w:t>Review of the Government Standard Terms of Use (Version 1.0)</w:t>
      </w:r>
      <w:r w:rsidR="00E859B7" w:rsidRPr="00693740">
        <w:rPr>
          <w:rFonts w:hint="eastAsia"/>
        </w:rPr>
        <w:t xml:space="preserve"> </w:t>
      </w:r>
      <w:r w:rsidR="00E859B7" w:rsidRPr="00B843DF">
        <w:rPr>
          <w:rFonts w:ascii="Times New Roman" w:hAnsi="Times New Roman"/>
        </w:rPr>
        <w:t>(</w:t>
      </w:r>
      <w:r w:rsidR="00B843DF" w:rsidRPr="00B843DF">
        <w:rPr>
          <w:rFonts w:ascii="Times New Roman" w:hAnsi="Times New Roman"/>
        </w:rPr>
        <w:t>C</w:t>
      </w:r>
      <w:r w:rsidR="00E859B7" w:rsidRPr="00B843DF">
        <w:rPr>
          <w:rFonts w:ascii="Times New Roman" w:hAnsi="Times New Roman"/>
        </w:rPr>
        <w:t>ited</w:t>
      </w:r>
      <w:r w:rsidR="00B843DF" w:rsidRPr="00B843DF">
        <w:rPr>
          <w:rFonts w:ascii="Times New Roman" w:hAnsi="Times New Roman"/>
        </w:rPr>
        <w:t xml:space="preserve"> A</w:t>
      </w:r>
      <w:r w:rsidR="00E859B7" w:rsidRPr="00B843DF">
        <w:rPr>
          <w:rFonts w:ascii="Times New Roman" w:hAnsi="Times New Roman"/>
        </w:rPr>
        <w:t>gain)</w:t>
      </w:r>
    </w:p>
    <w:tbl>
      <w:tblPr>
        <w:tblStyle w:val="af8"/>
        <w:tblW w:w="0" w:type="auto"/>
        <w:tblInd w:w="392" w:type="dxa"/>
        <w:tblLook w:val="04A0" w:firstRow="1" w:lastRow="0" w:firstColumn="1" w:lastColumn="0" w:noHBand="0" w:noVBand="1"/>
      </w:tblPr>
      <w:tblGrid>
        <w:gridCol w:w="8102"/>
      </w:tblGrid>
      <w:tr w:rsidR="004353C5" w:rsidRPr="00DC038F" w14:paraId="7EE36C94" w14:textId="77777777" w:rsidTr="00DC038F">
        <w:trPr>
          <w:trHeight w:val="1133"/>
        </w:trPr>
        <w:tc>
          <w:tcPr>
            <w:tcW w:w="8310" w:type="dxa"/>
          </w:tcPr>
          <w:p w14:paraId="0F086A73" w14:textId="6AEA0965" w:rsidR="00DC038F" w:rsidRPr="009B46F9" w:rsidRDefault="00D2100A" w:rsidP="00DC038F">
            <w:pPr>
              <w:pStyle w:val="ab"/>
              <w:numPr>
                <w:ilvl w:val="0"/>
                <w:numId w:val="1"/>
              </w:numPr>
              <w:ind w:leftChars="0"/>
              <w:rPr>
                <w:rFonts w:ascii="Times New Roman" w:hAnsi="Times New Roman"/>
              </w:rPr>
            </w:pPr>
            <w:r>
              <w:rPr>
                <w:rFonts w:hint="eastAsia"/>
              </w:rPr>
              <w:t>Furthermore, besides it</w:t>
            </w:r>
            <w:r>
              <w:t>’</w:t>
            </w:r>
            <w:r>
              <w:rPr>
                <w:rFonts w:hint="eastAsia"/>
              </w:rPr>
              <w:t>s calling users</w:t>
            </w:r>
            <w:r>
              <w:t>’</w:t>
            </w:r>
            <w:r>
              <w:rPr>
                <w:rFonts w:hint="eastAsia"/>
              </w:rPr>
              <w:t xml:space="preserve"> attention in advance about the possibility that the rules on use could be changed in future, it is stipulated that the review of the rules on use will be made by the end of Fiscal Year 2015, in light of the situation that both the </w:t>
            </w:r>
            <w:r w:rsidRPr="003E01B7">
              <w:rPr>
                <w:rFonts w:asciiTheme="minorHAnsi" w:hAnsiTheme="minorHAnsi"/>
              </w:rPr>
              <w:t>“</w:t>
            </w:r>
            <w:r w:rsidRPr="003E01B7">
              <w:rPr>
                <w:rFonts w:asciiTheme="minorHAnsi" w:hAnsiTheme="minorHAnsi" w:cs="Arial"/>
                <w:bCs/>
              </w:rPr>
              <w:t>Declaration</w:t>
            </w:r>
            <w:r w:rsidRPr="003E01B7">
              <w:rPr>
                <w:rFonts w:asciiTheme="minorHAnsi" w:hAnsiTheme="minorHAnsi" w:cs="Arial"/>
              </w:rPr>
              <w:t xml:space="preserve"> to be the World's Most Advanced IT Nation”</w:t>
            </w:r>
            <w:r>
              <w:rPr>
                <w:rFonts w:asciiTheme="minorHAnsi" w:hAnsiTheme="minorHAnsi" w:cs="Arial" w:hint="eastAsia"/>
              </w:rPr>
              <w:t xml:space="preserve"> (Cabinet decision made on June 14, 2013) and the </w:t>
            </w:r>
            <w:r>
              <w:rPr>
                <w:rFonts w:asciiTheme="minorHAnsi" w:hAnsiTheme="minorHAnsi" w:cs="Arial"/>
              </w:rPr>
              <w:t>“</w:t>
            </w:r>
            <w:r>
              <w:rPr>
                <w:rFonts w:asciiTheme="minorHAnsi" w:hAnsiTheme="minorHAnsi" w:cs="Arial" w:hint="eastAsia"/>
              </w:rPr>
              <w:t>Road Map for the Promotion of e-Government Open Data</w:t>
            </w:r>
            <w:r>
              <w:rPr>
                <w:rFonts w:asciiTheme="minorHAnsi" w:hAnsiTheme="minorHAnsi" w:cs="Arial"/>
              </w:rPr>
              <w:t>”</w:t>
            </w:r>
            <w:r>
              <w:rPr>
                <w:rFonts w:asciiTheme="minorHAnsi" w:hAnsiTheme="minorHAnsi" w:cs="Arial" w:hint="eastAsia"/>
              </w:rPr>
              <w:t xml:space="preserve"> (Decision made by Comprehensive IT Strategy Headquarters on June 14, 2013) are stating that </w:t>
            </w:r>
            <w:r>
              <w:rPr>
                <w:rFonts w:hint="eastAsia"/>
              </w:rPr>
              <w:t>the same level of public disclosure as that of other advanced nations will be realized by the end of Fiscal Year 2015.</w:t>
            </w:r>
          </w:p>
          <w:p w14:paraId="50E867D0" w14:textId="41ED2729" w:rsidR="00DC038F" w:rsidRPr="00DC038F" w:rsidRDefault="00404031" w:rsidP="00DC038F">
            <w:pPr>
              <w:pStyle w:val="ab"/>
              <w:numPr>
                <w:ilvl w:val="0"/>
                <w:numId w:val="1"/>
              </w:numPr>
              <w:ind w:leftChars="0"/>
              <w:rPr>
                <w:rFonts w:ascii="Times New Roman" w:hAnsi="Times New Roman"/>
              </w:rPr>
            </w:pPr>
            <w:r w:rsidRPr="009B46F9">
              <w:rPr>
                <w:rFonts w:ascii="Times New Roman" w:eastAsia="ＭＳ ゴシック" w:hAnsi="Times New Roman"/>
                <w:szCs w:val="21"/>
              </w:rPr>
              <w:t>Cosidering how wide contents in compliance with updated Government Standard Terms of Use (Version 1.0) are utilized</w:t>
            </w:r>
            <w:r w:rsidRPr="009B46F9">
              <w:rPr>
                <w:rFonts w:hint="eastAsia"/>
              </w:rPr>
              <w:t xml:space="preserve"> a</w:t>
            </w:r>
            <w:r w:rsidR="00D2100A" w:rsidRPr="009B46F9">
              <w:rPr>
                <w:rFonts w:hint="eastAsia"/>
              </w:rPr>
              <w:t xml:space="preserve">t the time of conducting the review, </w:t>
            </w:r>
            <w:r w:rsidR="00D2100A" w:rsidRPr="009B46F9">
              <w:t>“</w:t>
            </w:r>
            <w:r w:rsidR="00D2100A" w:rsidRPr="009B46F9">
              <w:rPr>
                <w:rFonts w:hint="eastAsia"/>
              </w:rPr>
              <w:t>1.3) Prohibited use</w:t>
            </w:r>
            <w:r w:rsidR="00D2100A" w:rsidRPr="009B46F9">
              <w:t>”</w:t>
            </w:r>
            <w:r w:rsidR="00D2100A" w:rsidRPr="009B46F9">
              <w:rPr>
                <w:rFonts w:hint="eastAsia"/>
              </w:rPr>
              <w:t xml:space="preserve"> is thought to become one of the impo</w:t>
            </w:r>
            <w:r w:rsidR="00D2100A">
              <w:rPr>
                <w:rFonts w:hint="eastAsia"/>
              </w:rPr>
              <w:t xml:space="preserve">rtant review items, from the viewpoint of making </w:t>
            </w:r>
            <w:r w:rsidR="00D2100A">
              <w:t>compatibility</w:t>
            </w:r>
            <w:r w:rsidR="00D2100A">
              <w:rPr>
                <w:rFonts w:hint="eastAsia"/>
              </w:rPr>
              <w:t xml:space="preserve"> with internationally widely used CC-BY</w:t>
            </w:r>
          </w:p>
        </w:tc>
      </w:tr>
    </w:tbl>
    <w:p w14:paraId="75C957AF" w14:textId="4CCA3D84" w:rsidR="00DC038F" w:rsidRPr="00DC038F" w:rsidRDefault="00D2100A" w:rsidP="00DC038F">
      <w:pPr>
        <w:jc w:val="right"/>
        <w:rPr>
          <w:rFonts w:ascii="Times New Roman" w:hAnsi="Times New Roman"/>
        </w:rPr>
      </w:pPr>
      <w:r>
        <w:rPr>
          <w:rFonts w:hint="eastAsia"/>
        </w:rPr>
        <w:t xml:space="preserve">Source: Explanation  about the Government Standard Terms of Use(Version 1.0) </w:t>
      </w:r>
    </w:p>
    <w:p w14:paraId="4835C065" w14:textId="77777777" w:rsidR="00DC038F" w:rsidRPr="00404031" w:rsidRDefault="00DC038F" w:rsidP="00DC038F">
      <w:pPr>
        <w:rPr>
          <w:rFonts w:ascii="Times New Roman" w:hAnsi="Times New Roman"/>
        </w:rPr>
      </w:pPr>
    </w:p>
    <w:p w14:paraId="3EDAE5BB" w14:textId="05A6C10E" w:rsidR="00DC038F" w:rsidRPr="00DC038F" w:rsidRDefault="00D2100A" w:rsidP="00DC038F">
      <w:pPr>
        <w:ind w:firstLineChars="100" w:firstLine="210"/>
        <w:rPr>
          <w:rFonts w:ascii="Times New Roman" w:hAnsi="Times New Roman"/>
        </w:rPr>
      </w:pPr>
      <w:r>
        <w:rPr>
          <w:rFonts w:hint="eastAsia"/>
        </w:rPr>
        <w:t xml:space="preserve">In the meantime, it is also necessary to enlighten information users that if and when any problem occurred to any third party due to improper use of the data publicly disclosed as open data, the responsibility lies with the information user who used the data in an improper manner, and that the Government or local governments as the information provider will never assume the responsibility therefor. At the same time, while it is </w:t>
      </w:r>
      <w:r>
        <w:t>assumed</w:t>
      </w:r>
      <w:r>
        <w:rPr>
          <w:rFonts w:hint="eastAsia"/>
        </w:rPr>
        <w:t xml:space="preserve"> that there are cases where information publicly disclosed as open data has certain errors, it is also necessary to enlighten information users that even if certain problems occurred to information users or third parties owing to the errors, the Government or local governments will never assume any responsibility therefor because the information is disclosed publicly without any guarantee under either of CC license or the Government Standard Terms of Use (Version 1.0). What is most important is, among others, that data possessed by the Government and local governments are publicly disclosed, and as regards the reliability of the data, judgment thereof by individual persons who use the data is called for.</w:t>
      </w:r>
    </w:p>
    <w:p w14:paraId="6EAC0E39" w14:textId="173E152B" w:rsidR="00DC038F" w:rsidRPr="00DC038F" w:rsidRDefault="00D2100A" w:rsidP="00DC038F">
      <w:pPr>
        <w:ind w:firstLineChars="100" w:firstLine="210"/>
        <w:rPr>
          <w:rFonts w:ascii="Times New Roman" w:hAnsi="Times New Roman"/>
        </w:rPr>
      </w:pPr>
      <w:r>
        <w:rPr>
          <w:rFonts w:hint="eastAsia"/>
        </w:rPr>
        <w:t>Disclosure of public data as open data will be promoted, by eliminating obstacles so that the Government and local governments do not hesitate to publicly disclose their possessed data.</w:t>
      </w:r>
    </w:p>
    <w:p w14:paraId="59AA91FF" w14:textId="77777777" w:rsidR="00DC038F" w:rsidRPr="00DC038F" w:rsidRDefault="00DC038F">
      <w:pPr>
        <w:widowControl/>
        <w:jc w:val="left"/>
        <w:rPr>
          <w:rFonts w:ascii="Times New Roman" w:hAnsi="Times New Roman"/>
        </w:rPr>
      </w:pPr>
      <w:r w:rsidRPr="00DC038F">
        <w:rPr>
          <w:rFonts w:ascii="Times New Roman" w:hAnsi="Times New Roman"/>
        </w:rPr>
        <w:br w:type="page"/>
      </w:r>
    </w:p>
    <w:p w14:paraId="7FAFD60C" w14:textId="77777777" w:rsidR="00DC038F" w:rsidRPr="00DC038F" w:rsidRDefault="00DC038F">
      <w:pPr>
        <w:widowControl/>
        <w:jc w:val="left"/>
        <w:rPr>
          <w:rFonts w:ascii="Times New Roman" w:hAnsi="Times New Roman"/>
        </w:rPr>
      </w:pPr>
    </w:p>
    <w:p w14:paraId="17B39893" w14:textId="77777777" w:rsidR="00DC038F" w:rsidRPr="00DC038F" w:rsidRDefault="00DC038F">
      <w:pPr>
        <w:widowControl/>
        <w:jc w:val="left"/>
        <w:rPr>
          <w:rFonts w:ascii="Times New Roman" w:hAnsi="Times New Roman"/>
        </w:rPr>
      </w:pPr>
    </w:p>
    <w:p w14:paraId="5FF10FF3" w14:textId="77777777" w:rsidR="00DC038F" w:rsidRPr="00DC038F" w:rsidRDefault="00DC038F" w:rsidP="00DC038F">
      <w:pPr>
        <w:rPr>
          <w:rFonts w:ascii="Times New Roman" w:hAnsi="Times New Roman"/>
        </w:rPr>
      </w:pPr>
    </w:p>
    <w:p w14:paraId="3DFDC13B" w14:textId="77777777" w:rsidR="00DC038F" w:rsidRPr="00DC038F" w:rsidRDefault="00DC038F" w:rsidP="00DC038F">
      <w:pPr>
        <w:rPr>
          <w:rFonts w:ascii="Times New Roman" w:hAnsi="Times New Roman"/>
        </w:rPr>
      </w:pPr>
    </w:p>
    <w:p w14:paraId="4AEADA1C" w14:textId="77777777" w:rsidR="00DC038F" w:rsidRPr="00DC038F" w:rsidRDefault="00DC038F" w:rsidP="00DC038F">
      <w:pPr>
        <w:rPr>
          <w:rFonts w:ascii="Times New Roman" w:hAnsi="Times New Roman"/>
        </w:rPr>
      </w:pPr>
    </w:p>
    <w:p w14:paraId="2EBE50AB" w14:textId="77777777" w:rsidR="00DC038F" w:rsidRPr="00DC038F" w:rsidRDefault="00DC038F" w:rsidP="00DC038F">
      <w:pPr>
        <w:rPr>
          <w:rFonts w:ascii="Times New Roman" w:hAnsi="Times New Roman"/>
        </w:rPr>
      </w:pPr>
    </w:p>
    <w:p w14:paraId="56298A8F" w14:textId="77777777" w:rsidR="00DC038F" w:rsidRPr="00DC038F" w:rsidRDefault="00DC038F" w:rsidP="00DC038F">
      <w:pPr>
        <w:rPr>
          <w:rFonts w:ascii="Times New Roman" w:hAnsi="Times New Roman"/>
        </w:rPr>
      </w:pPr>
    </w:p>
    <w:p w14:paraId="12B57302" w14:textId="77777777" w:rsidR="00DC038F" w:rsidRPr="00DC038F" w:rsidRDefault="00DC038F" w:rsidP="00DC038F">
      <w:pPr>
        <w:rPr>
          <w:rFonts w:ascii="Times New Roman" w:hAnsi="Times New Roman"/>
        </w:rPr>
      </w:pPr>
    </w:p>
    <w:p w14:paraId="5609CC26" w14:textId="77777777" w:rsidR="00DC038F" w:rsidRPr="00DC038F" w:rsidRDefault="00DC038F" w:rsidP="00DC038F">
      <w:pPr>
        <w:rPr>
          <w:rFonts w:ascii="Times New Roman" w:hAnsi="Times New Roman"/>
        </w:rPr>
      </w:pPr>
    </w:p>
    <w:p w14:paraId="50E99F07" w14:textId="77777777" w:rsidR="00DC038F" w:rsidRPr="00DC038F" w:rsidRDefault="00DC038F" w:rsidP="00DC038F">
      <w:pPr>
        <w:rPr>
          <w:rFonts w:ascii="Times New Roman" w:hAnsi="Times New Roman"/>
        </w:rPr>
      </w:pPr>
    </w:p>
    <w:p w14:paraId="2D86A57D" w14:textId="77777777" w:rsidR="00DC038F" w:rsidRPr="00DC038F" w:rsidRDefault="00DC038F" w:rsidP="00DC038F">
      <w:pPr>
        <w:rPr>
          <w:rFonts w:ascii="Times New Roman" w:hAnsi="Times New Roman"/>
        </w:rPr>
      </w:pPr>
    </w:p>
    <w:p w14:paraId="21876D00" w14:textId="77777777" w:rsidR="00DC038F" w:rsidRPr="00DC038F" w:rsidRDefault="00DC038F" w:rsidP="00DC038F">
      <w:pPr>
        <w:rPr>
          <w:rFonts w:ascii="Times New Roman" w:hAnsi="Times New Roman"/>
        </w:rPr>
      </w:pPr>
    </w:p>
    <w:p w14:paraId="636D6281" w14:textId="77777777" w:rsidR="00DC038F" w:rsidRPr="00DC038F" w:rsidRDefault="00DC038F" w:rsidP="00DC038F">
      <w:pPr>
        <w:rPr>
          <w:rFonts w:ascii="Times New Roman" w:hAnsi="Times New Roman"/>
        </w:rPr>
      </w:pPr>
    </w:p>
    <w:p w14:paraId="7668CFF8" w14:textId="77777777" w:rsidR="00DC038F" w:rsidRPr="00DC038F" w:rsidRDefault="00DC038F" w:rsidP="00DC038F">
      <w:pPr>
        <w:rPr>
          <w:rFonts w:ascii="Times New Roman" w:hAnsi="Times New Roman"/>
        </w:rPr>
      </w:pPr>
    </w:p>
    <w:bookmarkStart w:id="120" w:name="_Toc415763660"/>
    <w:p w14:paraId="2DFF4685" w14:textId="77777777" w:rsidR="00DC038F" w:rsidRPr="00DC038F" w:rsidRDefault="00DC038F" w:rsidP="00DC038F">
      <w:pPr>
        <w:pStyle w:val="1"/>
        <w:numPr>
          <w:ilvl w:val="0"/>
          <w:numId w:val="0"/>
        </w:numPr>
        <w:ind w:left="425" w:hanging="425"/>
        <w:rPr>
          <w:rFonts w:ascii="Times New Roman" w:eastAsia="HGP創英角ｺﾞｼｯｸUB" w:hAnsi="Times New Roman"/>
        </w:rPr>
      </w:pPr>
      <w:r w:rsidRPr="00DC038F">
        <w:rPr>
          <w:rFonts w:ascii="Times New Roman" w:eastAsia="HGP創英角ｺﾞｼｯｸUB" w:hAnsi="Times New Roman"/>
          <w:noProof/>
        </w:rPr>
        <mc:AlternateContent>
          <mc:Choice Requires="wps">
            <w:drawing>
              <wp:anchor distT="0" distB="0" distL="114300" distR="114300" simplePos="0" relativeHeight="251627008" behindDoc="0" locked="0" layoutInCell="1" allowOverlap="1" wp14:anchorId="31DC2916" wp14:editId="6620F7DF">
                <wp:simplePos x="0" y="0"/>
                <wp:positionH relativeFrom="column">
                  <wp:posOffset>78740</wp:posOffset>
                </wp:positionH>
                <wp:positionV relativeFrom="paragraph">
                  <wp:posOffset>442595</wp:posOffset>
                </wp:positionV>
                <wp:extent cx="5438775" cy="0"/>
                <wp:effectExtent l="0" t="19050" r="9525" b="38100"/>
                <wp:wrapNone/>
                <wp:docPr id="301" name="直線コネクタ 301"/>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A3960C" id="直線コネクタ 301" o:spid="_x0000_s1026" style="position:absolute;left:0;text-align:left;z-index:251627008;visibility:visible;mso-wrap-style:square;mso-wrap-distance-left:9pt;mso-wrap-distance-top:0;mso-wrap-distance-right:9pt;mso-wrap-distance-bottom:0;mso-position-horizontal:absolute;mso-position-horizontal-relative:text;mso-position-vertical:absolute;mso-position-vertical-relative:text" from="6.2pt,34.85pt" to="434.4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F46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" strokecolor="#0070c0" strokeweight="4.5pt"/>
            </w:pict>
          </mc:Fallback>
        </mc:AlternateContent>
      </w:r>
      <w:r w:rsidRPr="00DC038F">
        <w:rPr>
          <w:rFonts w:ascii="Times New Roman" w:eastAsia="HGP創英角ｺﾞｼｯｸUB" w:hAnsi="Times New Roman"/>
        </w:rPr>
        <w:t>Pa</w:t>
      </w:r>
      <w:r w:rsidR="00C1487B">
        <w:rPr>
          <w:rFonts w:ascii="Times New Roman" w:eastAsia="HGP創英角ｺﾞｼｯｸUB" w:hAnsi="Times New Roman"/>
        </w:rPr>
        <w:t xml:space="preserve">rt III. Technical Information: </w:t>
      </w:r>
      <w:r w:rsidRPr="00DC038F">
        <w:rPr>
          <w:rFonts w:ascii="Times New Roman" w:eastAsia="HGP創英角ｺﾞｼｯｸUB" w:hAnsi="Times New Roman"/>
        </w:rPr>
        <w:t>Let's Make Your Open Data Machine-readable.</w:t>
      </w:r>
      <w:bookmarkEnd w:id="120"/>
    </w:p>
    <w:p w14:paraId="354125AC" w14:textId="77777777" w:rsidR="00DC038F" w:rsidRPr="00DC038F" w:rsidRDefault="00DC038F">
      <w:pPr>
        <w:widowControl/>
        <w:jc w:val="left"/>
        <w:rPr>
          <w:rFonts w:ascii="Times New Roman" w:hAnsi="Times New Roman"/>
        </w:rPr>
      </w:pPr>
      <w:r w:rsidRPr="00DC038F">
        <w:rPr>
          <w:rFonts w:ascii="Times New Roman" w:hAnsi="Times New Roman"/>
        </w:rPr>
        <w:br w:type="page"/>
      </w:r>
    </w:p>
    <w:p w14:paraId="1F4F0AA8" w14:textId="351DDED5" w:rsidR="00DC038F" w:rsidRPr="00DC038F" w:rsidRDefault="00DC038F" w:rsidP="00DC038F">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rFonts w:ascii="Times New Roman" w:hAnsi="Times New Roman"/>
          <w:b/>
          <w:color w:val="FFFFFF" w:themeColor="background1"/>
          <w:sz w:val="32"/>
        </w:rPr>
      </w:pPr>
      <w:bookmarkStart w:id="121" w:name="_Ref385106996"/>
      <w:bookmarkStart w:id="122" w:name="_Ref385106997"/>
      <w:bookmarkStart w:id="123" w:name="_Ref385107011"/>
      <w:bookmarkStart w:id="124" w:name="_Toc415763661"/>
      <w:r w:rsidRPr="00DC038F">
        <w:rPr>
          <w:rFonts w:ascii="Times New Roman" w:hAnsi="Times New Roman"/>
          <w:b/>
          <w:bCs/>
          <w:color w:val="FFFFFF"/>
          <w:sz w:val="32"/>
          <w:szCs w:val="32"/>
        </w:rPr>
        <w:t>Technical Levels of Data</w:t>
      </w:r>
      <w:bookmarkEnd w:id="121"/>
      <w:bookmarkEnd w:id="122"/>
      <w:bookmarkEnd w:id="123"/>
      <w:bookmarkEnd w:id="124"/>
    </w:p>
    <w:p w14:paraId="36589A56" w14:textId="77777777" w:rsidR="00DC038F" w:rsidRPr="00DC038F" w:rsidRDefault="00DC038F" w:rsidP="00DC038F">
      <w:pPr>
        <w:pStyle w:val="a3"/>
        <w:ind w:firstLine="210"/>
        <w:rPr>
          <w:rFonts w:ascii="Times New Roman" w:hAnsi="Times New Roman"/>
        </w:rPr>
      </w:pPr>
    </w:p>
    <w:p w14:paraId="00259DC7"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This chapter explains technical details of procedures for creating and disclosing open data described in </w:t>
      </w:r>
      <w:r w:rsidRPr="00DC038F">
        <w:rPr>
          <w:rFonts w:ascii="Times New Roman" w:hAnsi="Times New Roman"/>
        </w:rPr>
        <w:fldChar w:fldCharType="begin"/>
      </w:r>
      <w:r w:rsidRPr="00DC038F">
        <w:rPr>
          <w:rFonts w:ascii="Times New Roman" w:hAnsi="Times New Roman"/>
        </w:rPr>
        <w:instrText xml:space="preserve"> REF _Ref384686514 \r \h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Chapter 3</w:t>
      </w:r>
      <w:r w:rsidRPr="00DC038F">
        <w:rPr>
          <w:rFonts w:ascii="Times New Roman" w:hAnsi="Times New Roman"/>
        </w:rPr>
        <w:fldChar w:fldCharType="end"/>
      </w:r>
      <w:r w:rsidRPr="00DC038F">
        <w:rPr>
          <w:rFonts w:ascii="Times New Roman" w:eastAsia="Century" w:hAnsi="Times New Roman"/>
          <w:szCs w:val="21"/>
        </w:rPr>
        <w:t>.</w:t>
      </w:r>
    </w:p>
    <w:p w14:paraId="3E22882D"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First of all, machine readability, data catalog, and identifiers are explained. Next, the "technical levels of open data" are defined on their basis. Some supplementary remarks are then added concerning open-data management policies and meta data.</w:t>
      </w:r>
    </w:p>
    <w:p w14:paraId="4DCEF89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The whole details of technical guidelines concerning open data are given in </w:t>
      </w:r>
      <w:r w:rsidRPr="00DC038F">
        <w:rPr>
          <w:rFonts w:ascii="Times New Roman" w:hAnsi="Times New Roman"/>
        </w:rPr>
        <w:fldChar w:fldCharType="begin"/>
      </w:r>
      <w:r w:rsidRPr="00DC038F">
        <w:rPr>
          <w:rFonts w:ascii="Times New Roman" w:hAnsi="Times New Roman"/>
        </w:rPr>
        <w:instrText xml:space="preserve"> REF _Ref384686972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Chapter 9</w:t>
      </w:r>
      <w:r w:rsidRPr="00DC038F">
        <w:rPr>
          <w:rFonts w:ascii="Times New Roman" w:hAnsi="Times New Roman"/>
        </w:rPr>
        <w:fldChar w:fldCharType="end"/>
      </w:r>
    </w:p>
    <w:p w14:paraId="1824BE8F" w14:textId="77777777" w:rsidR="00DC038F" w:rsidRPr="00DC038F" w:rsidRDefault="00DC038F" w:rsidP="00DC038F">
      <w:pPr>
        <w:rPr>
          <w:rFonts w:ascii="Times New Roman" w:hAnsi="Times New Roman"/>
        </w:rPr>
      </w:pPr>
    </w:p>
    <w:p w14:paraId="54AF42C6" w14:textId="77777777" w:rsidR="00DC038F" w:rsidRPr="00DC038F" w:rsidRDefault="00DC038F" w:rsidP="00BD1121">
      <w:pPr>
        <w:pStyle w:val="2"/>
      </w:pPr>
      <w:bookmarkStart w:id="125" w:name="_Toc384481782"/>
      <w:bookmarkStart w:id="126" w:name="_Ref388567161"/>
      <w:bookmarkStart w:id="127" w:name="_Toc415763662"/>
      <w:r w:rsidRPr="00DC038F">
        <w:t>Explanation of Machine Readability</w:t>
      </w:r>
      <w:bookmarkEnd w:id="125"/>
      <w:bookmarkEnd w:id="126"/>
      <w:bookmarkEnd w:id="127"/>
    </w:p>
    <w:p w14:paraId="62A18310" w14:textId="77777777" w:rsidR="00DC038F" w:rsidRPr="00DC038F" w:rsidRDefault="00DC038F" w:rsidP="00DC038F">
      <w:pPr>
        <w:pStyle w:val="3"/>
        <w:rPr>
          <w:rFonts w:ascii="Times New Roman" w:hAnsi="Times New Roman"/>
        </w:rPr>
      </w:pPr>
      <w:r w:rsidRPr="00DC038F">
        <w:rPr>
          <w:rFonts w:ascii="Times New Roman" w:eastAsia="Arial" w:hAnsi="Times New Roman"/>
        </w:rPr>
        <w:t>What Machine-readable Data Are</w:t>
      </w:r>
    </w:p>
    <w:p w14:paraId="692DF48C"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 "Basic Ideas (Guidelines) for Data Publication of Ministries and Government Offices to Promote Secondary Use"</w:t>
      </w:r>
      <w:r w:rsidRPr="00DC038F">
        <w:rPr>
          <w:rStyle w:val="afe"/>
          <w:rFonts w:ascii="Times New Roman" w:hAnsi="Times New Roman"/>
        </w:rPr>
        <w:footnoteReference w:id="42"/>
      </w:r>
      <w:r w:rsidRPr="00DC038F">
        <w:rPr>
          <w:rFonts w:ascii="Times New Roman" w:eastAsia="Century" w:hAnsi="Times New Roman"/>
          <w:szCs w:val="21"/>
        </w:rPr>
        <w:t xml:space="preserve"> describes "machine readability" as follows. </w:t>
      </w:r>
    </w:p>
    <w:p w14:paraId="230B82BE" w14:textId="77777777" w:rsidR="00DC038F" w:rsidRPr="00DC038F" w:rsidRDefault="00DC038F" w:rsidP="00DC038F">
      <w:pPr>
        <w:pStyle w:val="aff7"/>
        <w:spacing w:before="180" w:after="180"/>
        <w:ind w:left="420" w:right="420" w:firstLine="210"/>
        <w:rPr>
          <w:rFonts w:ascii="Times New Roman" w:hAnsi="Times New Roman"/>
        </w:rPr>
      </w:pPr>
      <w:r w:rsidRPr="00DC038F">
        <w:rPr>
          <w:rFonts w:ascii="Times New Roman" w:eastAsia="Century" w:hAnsi="Times New Roman"/>
          <w:color w:val="000000"/>
          <w:szCs w:val="21"/>
        </w:rPr>
        <w:t>"Machine readable" here means that a computer program (hereafter referred to simply as "computer" in this footnote) is able to reuse (process, edit, etc.) data automatically. There are several levels of the "degree of machine-readability" depending on to what extent a computer can reuse data without requiring human intervention. In order for a computer to reuse data automatically, it is required that a computer can identify (read) the logical structure of data in question and process values in the structure (numerical values in a table, text strings, etc.).</w:t>
      </w:r>
    </w:p>
    <w:p w14:paraId="0BA36B5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As is indicated in the beginning of this guide (Section</w:t>
      </w:r>
      <w:r w:rsidRPr="00DC038F">
        <w:rPr>
          <w:rFonts w:ascii="Times New Roman" w:hAnsi="Times New Roman"/>
        </w:rPr>
        <w:fldChar w:fldCharType="begin"/>
      </w:r>
      <w:r w:rsidRPr="00DC038F">
        <w:rPr>
          <w:rFonts w:ascii="Times New Roman" w:hAnsi="Times New Roman"/>
        </w:rPr>
        <w:instrText xml:space="preserve"> REF _Ref386070245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1.1</w:t>
      </w:r>
      <w:r w:rsidRPr="00DC038F">
        <w:rPr>
          <w:rFonts w:ascii="Times New Roman" w:hAnsi="Times New Roman"/>
        </w:rPr>
        <w:fldChar w:fldCharType="end"/>
      </w:r>
      <w:r w:rsidRPr="00DC038F">
        <w:rPr>
          <w:rFonts w:ascii="Times New Roman" w:eastAsia="Century" w:hAnsi="Times New Roman"/>
          <w:szCs w:val="21"/>
        </w:rPr>
        <w:t>), it is a computer that edits, processes, modifies, etc. open</w:t>
      </w:r>
      <w:r w:rsidR="00400BA9">
        <w:rPr>
          <w:rFonts w:ascii="Times New Roman" w:eastAsia="Century" w:hAnsi="Times New Roman"/>
          <w:szCs w:val="21"/>
        </w:rPr>
        <w:t xml:space="preserve"> data. </w:t>
      </w:r>
      <w:r w:rsidRPr="00DC038F">
        <w:rPr>
          <w:rFonts w:ascii="Times New Roman" w:eastAsia="Century" w:hAnsi="Times New Roman"/>
          <w:szCs w:val="21"/>
        </w:rPr>
        <w:t>Given open data are analyzed by using a computer for the purpose of making it more efficient to obtain new knowledge from those data.</w:t>
      </w:r>
    </w:p>
    <w:p w14:paraId="175AE5C5"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For instance, suppose a statistical table is published on a home page in the form of image or PDF file. In order to feed those data to a computer to have them analyzed, it is required that a human operator enter data contained in the image into a spreadsheet program and save the relevant file or feed a computer with numerical values and text strings obtained from published data by technical means such as image recognition. This is a method that imposes a burden on an information user and is inefficient.</w:t>
      </w:r>
    </w:p>
    <w:p w14:paraId="152D6A45"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Therefore, in order to have a computer analyze data more efficiently, it is desirable for an information provider to convert data provided into those in a format that makes numerical values and text strings therein more readily available to a computer to lessen the cost required for an analysis using a computer by an information user. Data in such a format from which numerical values and text strings are readily retrievable by a computer are called "machine-readable data."</w:t>
      </w:r>
    </w:p>
    <w:p w14:paraId="0A529949" w14:textId="77777777" w:rsidR="00DC038F" w:rsidRPr="00DC038F" w:rsidRDefault="00DC038F" w:rsidP="00DC038F">
      <w:pPr>
        <w:pStyle w:val="a3"/>
        <w:ind w:firstLine="210"/>
        <w:rPr>
          <w:rFonts w:ascii="Times New Roman" w:hAnsi="Times New Roman"/>
        </w:rPr>
      </w:pPr>
    </w:p>
    <w:p w14:paraId="1DCF2C2F" w14:textId="77777777" w:rsidR="00DC038F" w:rsidRPr="00DC038F" w:rsidRDefault="00DC038F" w:rsidP="00DC038F">
      <w:pPr>
        <w:pStyle w:val="3"/>
        <w:rPr>
          <w:rFonts w:ascii="Times New Roman" w:hAnsi="Times New Roman"/>
        </w:rPr>
      </w:pPr>
      <w:r w:rsidRPr="00DC038F">
        <w:rPr>
          <w:rFonts w:ascii="Times New Roman" w:eastAsia="Arial" w:hAnsi="Times New Roman"/>
        </w:rPr>
        <w:t>Index Regarding Machine-readability</w:t>
      </w:r>
    </w:p>
    <w:p w14:paraId="2FDED66D"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There are various levels of machine readability of machine readable data. This section describes the levels of machine readability on the basis of 5 </w:t>
      </w:r>
      <w:r w:rsidRPr="00DC038F">
        <w:rPr>
          <w:rFonts w:ascii="Segoe UI Symbol" w:eastAsia="Century" w:hAnsi="Segoe UI Symbol" w:cs="Segoe UI Symbol"/>
          <w:szCs w:val="21"/>
        </w:rPr>
        <w:t>★</w:t>
      </w:r>
      <w:r w:rsidRPr="00DC038F">
        <w:rPr>
          <w:rFonts w:ascii="Times New Roman" w:eastAsia="Century" w:hAnsi="Times New Roman"/>
          <w:szCs w:val="21"/>
        </w:rPr>
        <w:t xml:space="preserve"> Open Data, which is one of evaluative indices for open data.</w:t>
      </w:r>
    </w:p>
    <w:p w14:paraId="12D4D4CA"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5 </w:t>
      </w:r>
      <w:r w:rsidRPr="00DC038F">
        <w:rPr>
          <w:rFonts w:ascii="Segoe UI Symbol" w:eastAsia="Century" w:hAnsi="Segoe UI Symbol" w:cs="Segoe UI Symbol"/>
          <w:szCs w:val="21"/>
        </w:rPr>
        <w:t>★</w:t>
      </w:r>
      <w:r w:rsidRPr="00DC038F">
        <w:rPr>
          <w:rFonts w:ascii="Times New Roman" w:eastAsia="Century" w:hAnsi="Times New Roman"/>
          <w:szCs w:val="21"/>
        </w:rPr>
        <w:t xml:space="preserve"> Open Data is an evaluative index suggested by Tim Berners-Lee and consists of the following five levels</w:t>
      </w:r>
      <w:r w:rsidRPr="00DC038F">
        <w:rPr>
          <w:rStyle w:val="afe"/>
          <w:rFonts w:ascii="Times New Roman" w:hAnsi="Times New Roman"/>
        </w:rPr>
        <w:footnoteReference w:id="43"/>
      </w:r>
      <w:r w:rsidRPr="00DC038F">
        <w:rPr>
          <w:rFonts w:ascii="Times New Roman" w:eastAsia="Century" w:hAnsi="Times New Roman"/>
          <w:szCs w:val="21"/>
        </w:rPr>
        <w:t>(</w:t>
      </w:r>
      <w:r w:rsidRPr="00DC038F">
        <w:rPr>
          <w:rFonts w:ascii="Times New Roman" w:hAnsi="Times New Roman"/>
        </w:rPr>
        <w:fldChar w:fldCharType="begin"/>
      </w:r>
      <w:r w:rsidRPr="00DC038F">
        <w:rPr>
          <w:rFonts w:ascii="Times New Roman" w:hAnsi="Times New Roman"/>
        </w:rPr>
        <w:instrText xml:space="preserve"> REF _Ref384856705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8</w:t>
      </w:r>
      <w:r w:rsidR="00D058CD" w:rsidRPr="00D058CD">
        <w:rPr>
          <w:rFonts w:ascii="Times New Roman" w:eastAsia="Century" w:hAnsi="Times New Roman"/>
          <w:szCs w:val="21"/>
        </w:rPr>
        <w:noBreakHyphen/>
        <w:t>1</w:t>
      </w:r>
      <w:r w:rsidRPr="00DC038F">
        <w:rPr>
          <w:rFonts w:ascii="Times New Roman" w:hAnsi="Times New Roman"/>
        </w:rPr>
        <w:fldChar w:fldCharType="end"/>
      </w:r>
      <w:r w:rsidRPr="00DC038F">
        <w:rPr>
          <w:rFonts w:ascii="Times New Roman" w:eastAsia="Century" w:hAnsi="Times New Roman"/>
          <w:szCs w:val="21"/>
        </w:rPr>
        <w:t>).</w:t>
      </w:r>
    </w:p>
    <w:p w14:paraId="30225CD7" w14:textId="77777777" w:rsidR="00670E37" w:rsidRPr="00670E37" w:rsidRDefault="00670E37" w:rsidP="00670E37">
      <w:pPr>
        <w:pStyle w:val="aff7"/>
        <w:numPr>
          <w:ilvl w:val="0"/>
          <w:numId w:val="11"/>
        </w:numPr>
        <w:spacing w:before="180" w:after="180"/>
        <w:ind w:leftChars="0" w:rightChars="300" w:right="630" w:firstLineChars="0"/>
        <w:rPr>
          <w:rFonts w:ascii="Times New Roman" w:hAnsi="Times New Roman"/>
        </w:rPr>
      </w:pPr>
      <w:r w:rsidRPr="00670E37">
        <w:rPr>
          <w:rFonts w:ascii="ＭＳ 明朝" w:hAnsi="ＭＳ 明朝" w:cs="ＭＳ 明朝"/>
          <w:color w:val="000000"/>
          <w:szCs w:val="21"/>
        </w:rPr>
        <w:t>make your stuff available on the Web (whatever format) under an open license</w:t>
      </w:r>
    </w:p>
    <w:p w14:paraId="706093C8" w14:textId="4A5E9BBA" w:rsidR="00DC038F" w:rsidRPr="00DC038F" w:rsidRDefault="00670E37" w:rsidP="00670E37">
      <w:pPr>
        <w:pStyle w:val="aff7"/>
        <w:numPr>
          <w:ilvl w:val="0"/>
          <w:numId w:val="11"/>
        </w:numPr>
        <w:spacing w:before="180" w:after="180"/>
        <w:ind w:leftChars="0" w:rightChars="300" w:right="630" w:firstLineChars="0"/>
        <w:rPr>
          <w:rFonts w:ascii="Times New Roman" w:hAnsi="Times New Roman"/>
        </w:rPr>
      </w:pPr>
      <w:r w:rsidRPr="00670E37">
        <w:rPr>
          <w:rFonts w:ascii="Times New Roman" w:hAnsi="Times New Roman"/>
        </w:rPr>
        <w:t>make it available as structured data (e.g., Excel instead of image scan of a table)</w:t>
      </w:r>
    </w:p>
    <w:p w14:paraId="44124C14" w14:textId="519ACAC4" w:rsidR="00DC038F" w:rsidRPr="00DC038F" w:rsidRDefault="00670E37" w:rsidP="00670E37">
      <w:pPr>
        <w:pStyle w:val="aff7"/>
        <w:numPr>
          <w:ilvl w:val="0"/>
          <w:numId w:val="11"/>
        </w:numPr>
        <w:spacing w:before="180" w:after="180"/>
        <w:ind w:leftChars="0" w:rightChars="300" w:right="630" w:firstLineChars="0"/>
        <w:rPr>
          <w:rFonts w:ascii="Times New Roman" w:hAnsi="Times New Roman"/>
        </w:rPr>
      </w:pPr>
      <w:r w:rsidRPr="00670E37">
        <w:rPr>
          <w:rFonts w:ascii="Times New Roman" w:hAnsi="Times New Roman"/>
        </w:rPr>
        <w:t>use non-proprietary formats (e.g., CSV instead of Excel)</w:t>
      </w:r>
    </w:p>
    <w:p w14:paraId="0CFD6ED0" w14:textId="360D750C" w:rsidR="00DC038F" w:rsidRPr="00DC038F" w:rsidRDefault="00670E37" w:rsidP="00670E37">
      <w:pPr>
        <w:pStyle w:val="aff7"/>
        <w:numPr>
          <w:ilvl w:val="0"/>
          <w:numId w:val="11"/>
        </w:numPr>
        <w:spacing w:before="180" w:after="180"/>
        <w:ind w:leftChars="0" w:rightChars="300" w:right="630" w:firstLineChars="0"/>
        <w:rPr>
          <w:rFonts w:ascii="Times New Roman" w:hAnsi="Times New Roman"/>
        </w:rPr>
      </w:pPr>
      <w:r w:rsidRPr="00670E37">
        <w:rPr>
          <w:rFonts w:ascii="ＭＳ 明朝" w:hAnsi="ＭＳ 明朝" w:cs="ＭＳ 明朝"/>
          <w:color w:val="000000"/>
          <w:szCs w:val="21"/>
        </w:rPr>
        <w:t>use URIs to denote things, so that people can point at your stuff</w:t>
      </w:r>
    </w:p>
    <w:p w14:paraId="7190E957" w14:textId="5860979B" w:rsidR="00DC038F" w:rsidRPr="00DC038F" w:rsidRDefault="00670E37" w:rsidP="00670E37">
      <w:pPr>
        <w:pStyle w:val="aff7"/>
        <w:numPr>
          <w:ilvl w:val="0"/>
          <w:numId w:val="11"/>
        </w:numPr>
        <w:spacing w:before="180" w:after="180"/>
        <w:ind w:leftChars="0" w:right="420" w:firstLineChars="0"/>
        <w:rPr>
          <w:rFonts w:ascii="Times New Roman" w:hAnsi="Times New Roman"/>
        </w:rPr>
      </w:pPr>
      <w:r w:rsidRPr="00670E37">
        <w:rPr>
          <w:rFonts w:ascii="Times New Roman" w:hAnsi="Times New Roman"/>
        </w:rPr>
        <w:t>link your data to other data to provide context</w:t>
      </w:r>
    </w:p>
    <w:p w14:paraId="5F54AF41" w14:textId="3F1254B1"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A list of file formats for tabular data, document data, and </w:t>
      </w:r>
      <w:r w:rsidR="002E3D96">
        <w:rPr>
          <w:rFonts w:ascii="Times New Roman" w:eastAsia="Century" w:hAnsi="Times New Roman"/>
          <w:szCs w:val="21"/>
        </w:rPr>
        <w:t>geospatial data</w:t>
      </w:r>
      <w:r w:rsidR="00404031">
        <w:rPr>
          <w:rFonts w:ascii="Times New Roman" w:eastAsia="Century" w:hAnsi="Times New Roman"/>
          <w:szCs w:val="21"/>
        </w:rPr>
        <w:t xml:space="preserve"> </w:t>
      </w:r>
      <w:r w:rsidRPr="00DC038F">
        <w:rPr>
          <w:rFonts w:ascii="Times New Roman" w:eastAsia="Century" w:hAnsi="Times New Roman"/>
          <w:szCs w:val="21"/>
        </w:rPr>
        <w:t xml:space="preserve">falling under each level is given in the appendix (Section </w:t>
      </w:r>
      <w:r w:rsidRPr="00DC038F">
        <w:rPr>
          <w:rFonts w:ascii="Times New Roman" w:hAnsi="Times New Roman"/>
        </w:rPr>
        <w:fldChar w:fldCharType="begin"/>
      </w:r>
      <w:r w:rsidRPr="00DC038F">
        <w:rPr>
          <w:rFonts w:ascii="Times New Roman" w:hAnsi="Times New Roman"/>
        </w:rPr>
        <w:instrText xml:space="preserve"> REF _Ref387739914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10.1.1</w:t>
      </w:r>
      <w:r w:rsidRPr="00DC038F">
        <w:rPr>
          <w:rFonts w:ascii="Times New Roman" w:hAnsi="Times New Roman"/>
        </w:rPr>
        <w:fldChar w:fldCharType="end"/>
      </w:r>
      <w:r w:rsidRPr="00DC038F">
        <w:rPr>
          <w:rFonts w:ascii="Times New Roman" w:eastAsia="Century" w:hAnsi="Times New Roman"/>
          <w:szCs w:val="21"/>
        </w:rPr>
        <w:t xml:space="preserve">). The characteristic features of each level are here explained by citing data in a typical format. </w:t>
      </w:r>
    </w:p>
    <w:p w14:paraId="4ED44C2B"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File formats falling under </w:t>
      </w:r>
      <w:r w:rsidRPr="00DC038F">
        <w:rPr>
          <w:rFonts w:ascii="Segoe UI Symbol" w:eastAsia="Century" w:hAnsi="Segoe UI Symbol" w:cs="Segoe UI Symbol"/>
          <w:szCs w:val="21"/>
        </w:rPr>
        <w:t>★</w:t>
      </w:r>
      <w:r w:rsidRPr="00DC038F">
        <w:rPr>
          <w:rFonts w:ascii="Times New Roman" w:eastAsia="Century" w:hAnsi="Times New Roman"/>
          <w:szCs w:val="21"/>
        </w:rPr>
        <w:t xml:space="preserve"> include gif, jpeg, and other image file formats as well as pdf. Technical means such as image recognition is required for a computer to retrieve data from files in these formats, which is not easy.</w:t>
      </w:r>
    </w:p>
    <w:p w14:paraId="417AFB9E"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File formats falling under </w:t>
      </w:r>
      <w:r w:rsidRPr="00DC038F">
        <w:rPr>
          <w:rFonts w:ascii="Segoe UI Symbol" w:eastAsia="Century" w:hAnsi="Segoe UI Symbol" w:cs="Segoe UI Symbol"/>
          <w:szCs w:val="21"/>
        </w:rPr>
        <w:t>★★</w:t>
      </w:r>
      <w:r w:rsidRPr="00DC038F">
        <w:rPr>
          <w:rFonts w:ascii="Times New Roman" w:eastAsia="Century" w:hAnsi="Times New Roman"/>
          <w:szCs w:val="21"/>
        </w:rPr>
        <w:t xml:space="preserve"> include .doc (Word files) and .xls (Excel files). Since files in these formats are structurized, a computer can retrieve data from them if relevant software programs are provided. Data at </w:t>
      </w:r>
      <w:r w:rsidRPr="00DC038F">
        <w:rPr>
          <w:rFonts w:ascii="Segoe UI Symbol" w:eastAsia="Century" w:hAnsi="Segoe UI Symbol" w:cs="Segoe UI Symbol"/>
          <w:szCs w:val="21"/>
        </w:rPr>
        <w:t>★★</w:t>
      </w:r>
      <w:r w:rsidRPr="00DC038F">
        <w:rPr>
          <w:rFonts w:ascii="Times New Roman" w:eastAsia="Century" w:hAnsi="Times New Roman"/>
          <w:szCs w:val="21"/>
        </w:rPr>
        <w:t xml:space="preserve"> or above are generally regarded as "machine-readable data."</w:t>
      </w:r>
    </w:p>
    <w:p w14:paraId="2613A8C1" w14:textId="77777777" w:rsidR="00DC038F" w:rsidRPr="00DC038F" w:rsidRDefault="00DC038F" w:rsidP="00DC038F">
      <w:pPr>
        <w:pStyle w:val="a3"/>
        <w:ind w:firstLine="210"/>
        <w:rPr>
          <w:rFonts w:ascii="Times New Roman" w:hAnsi="Times New Roman"/>
        </w:rPr>
      </w:pPr>
      <w:r w:rsidRPr="00DC038F">
        <w:rPr>
          <w:rFonts w:ascii="Segoe UI Symbol" w:eastAsia="Century" w:hAnsi="Segoe UI Symbol" w:cs="Segoe UI Symbol"/>
          <w:szCs w:val="21"/>
        </w:rPr>
        <w:t>★★★</w:t>
      </w:r>
      <w:r w:rsidRPr="00DC038F">
        <w:rPr>
          <w:rFonts w:ascii="Times New Roman" w:eastAsia="Century" w:hAnsi="Times New Roman"/>
          <w:szCs w:val="21"/>
        </w:rPr>
        <w:t xml:space="preserve"> file formats include CSV, HTML, .odt/.ods (OpenDocument files), .docx/.xlsx (Office Open XML files). The methods for analyzing data in these file formats are disclosed. For this reason, it is easier to create a software program for analyzing data in a </w:t>
      </w:r>
      <w:r w:rsidRPr="00DC038F">
        <w:rPr>
          <w:rFonts w:ascii="Segoe UI Symbol" w:eastAsia="Century" w:hAnsi="Segoe UI Symbol" w:cs="Segoe UI Symbol"/>
          <w:szCs w:val="21"/>
        </w:rPr>
        <w:t>★★★</w:t>
      </w:r>
      <w:r w:rsidRPr="00DC038F">
        <w:rPr>
          <w:rFonts w:ascii="Times New Roman" w:eastAsia="Century" w:hAnsi="Times New Roman"/>
          <w:szCs w:val="21"/>
        </w:rPr>
        <w:t xml:space="preserve"> file format than to create one for analyzing data in a </w:t>
      </w:r>
      <w:r w:rsidRPr="00DC038F">
        <w:rPr>
          <w:rFonts w:ascii="Segoe UI Symbol" w:eastAsia="Century" w:hAnsi="Segoe UI Symbol" w:cs="Segoe UI Symbol"/>
          <w:szCs w:val="21"/>
        </w:rPr>
        <w:t>★★</w:t>
      </w:r>
      <w:r w:rsidRPr="00DC038F">
        <w:rPr>
          <w:rFonts w:ascii="Times New Roman" w:eastAsia="Century" w:hAnsi="Times New Roman"/>
          <w:szCs w:val="21"/>
        </w:rPr>
        <w:t xml:space="preserve"> format.</w:t>
      </w:r>
    </w:p>
    <w:p w14:paraId="5B3DAB1C"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RDF (Resource Description Framework) based files fall under </w:t>
      </w:r>
      <w:r w:rsidRPr="00DC038F">
        <w:rPr>
          <w:rFonts w:ascii="Segoe UI Symbol" w:eastAsia="Century" w:hAnsi="Segoe UI Symbol" w:cs="Segoe UI Symbol"/>
          <w:szCs w:val="21"/>
        </w:rPr>
        <w:t>★★★★</w:t>
      </w:r>
      <w:r w:rsidRPr="00DC038F">
        <w:rPr>
          <w:rFonts w:ascii="Times New Roman" w:eastAsia="Century" w:hAnsi="Times New Roman"/>
          <w:szCs w:val="21"/>
        </w:rPr>
        <w:t xml:space="preserve"> or above. Data in such file formats can be linked with each other. For this reason, it is easy for a computer to mash up those data.</w:t>
      </w:r>
    </w:p>
    <w:p w14:paraId="67DA3772"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Section </w:t>
      </w:r>
      <w:r w:rsidRPr="00DC038F">
        <w:rPr>
          <w:rFonts w:ascii="Times New Roman" w:hAnsi="Times New Roman"/>
        </w:rPr>
        <w:fldChar w:fldCharType="begin"/>
      </w:r>
      <w:r w:rsidRPr="00DC038F">
        <w:rPr>
          <w:rFonts w:ascii="Times New Roman" w:hAnsi="Times New Roman"/>
        </w:rPr>
        <w:instrText xml:space="preserve"> REF _Ref384715198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0</w:t>
      </w:r>
      <w:r w:rsidRPr="00DC038F">
        <w:rPr>
          <w:rFonts w:ascii="Times New Roman" w:hAnsi="Times New Roman"/>
        </w:rPr>
        <w:fldChar w:fldCharType="end"/>
      </w:r>
      <w:r w:rsidRPr="00DC038F">
        <w:rPr>
          <w:rFonts w:ascii="Times New Roman" w:eastAsia="Century" w:hAnsi="Times New Roman"/>
          <w:szCs w:val="21"/>
        </w:rPr>
        <w:t xml:space="preserve"> of this guide expounds technical guidelines for enhancing machine-readability of data in a </w:t>
      </w:r>
      <w:r w:rsidRPr="00DC038F">
        <w:rPr>
          <w:rFonts w:ascii="Segoe UI Symbol" w:eastAsia="Century" w:hAnsi="Segoe UI Symbol" w:cs="Segoe UI Symbol"/>
          <w:szCs w:val="21"/>
        </w:rPr>
        <w:t>★★★</w:t>
      </w:r>
      <w:r w:rsidRPr="00DC038F">
        <w:rPr>
          <w:rFonts w:ascii="Times New Roman" w:eastAsia="Century" w:hAnsi="Times New Roman"/>
          <w:szCs w:val="21"/>
        </w:rPr>
        <w:t xml:space="preserve"> format.</w:t>
      </w:r>
    </w:p>
    <w:p w14:paraId="398E0E4B" w14:textId="77777777" w:rsidR="00DC038F" w:rsidRPr="00DC038F" w:rsidRDefault="00DC038F" w:rsidP="00DC038F">
      <w:pPr>
        <w:pStyle w:val="a3"/>
        <w:ind w:firstLine="210"/>
        <w:rPr>
          <w:rFonts w:ascii="Times New Roman" w:hAnsi="Times New Roman"/>
        </w:rPr>
      </w:pPr>
    </w:p>
    <w:p w14:paraId="19C73315" w14:textId="6EE38018" w:rsidR="00DC038F" w:rsidRPr="00DC038F" w:rsidRDefault="00DC038F" w:rsidP="00DC038F">
      <w:pPr>
        <w:pStyle w:val="a3"/>
        <w:keepNext/>
        <w:ind w:firstLine="210"/>
        <w:jc w:val="center"/>
        <w:rPr>
          <w:rFonts w:ascii="Times New Roman" w:hAnsi="Times New Roman"/>
        </w:rPr>
      </w:pPr>
      <w:r w:rsidRPr="00DC038F">
        <w:rPr>
          <w:rFonts w:ascii="Times New Roman" w:hAnsi="Times New Roman"/>
          <w:noProof/>
        </w:rPr>
        <w:drawing>
          <wp:inline distT="0" distB="0" distL="0" distR="0" wp14:anchorId="4C6C9676" wp14:editId="28B61613">
            <wp:extent cx="4920343" cy="3042442"/>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20343" cy="3042442"/>
                    </a:xfrm>
                    <a:prstGeom prst="rect">
                      <a:avLst/>
                    </a:prstGeom>
                    <a:noFill/>
                    <a:ln>
                      <a:noFill/>
                    </a:ln>
                  </pic:spPr>
                </pic:pic>
              </a:graphicData>
            </a:graphic>
          </wp:inline>
        </w:drawing>
      </w:r>
    </w:p>
    <w:p w14:paraId="09FF6C52" w14:textId="77777777" w:rsidR="00DC038F" w:rsidRPr="00DC038F" w:rsidRDefault="00DC038F" w:rsidP="00DC038F">
      <w:pPr>
        <w:pStyle w:val="aa"/>
        <w:rPr>
          <w:rFonts w:ascii="Times New Roman" w:hAnsi="Times New Roman"/>
        </w:rPr>
      </w:pPr>
      <w:bookmarkStart w:id="128" w:name="_Ref384856705"/>
      <w:bookmarkStart w:id="129" w:name="_Ref384481225"/>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8</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w:t>
      </w:r>
      <w:r w:rsidRPr="00DC038F">
        <w:rPr>
          <w:rFonts w:ascii="Times New Roman" w:hAnsi="Times New Roman"/>
        </w:rPr>
        <w:fldChar w:fldCharType="end"/>
      </w:r>
      <w:bookmarkEnd w:id="128"/>
      <w:bookmarkEnd w:id="129"/>
      <w:r w:rsidRPr="00DC038F">
        <w:rPr>
          <w:rFonts w:ascii="Times New Roman" w:hAnsi="Times New Roman"/>
        </w:rPr>
        <w:t xml:space="preserve"> Levels of 5 </w:t>
      </w:r>
      <w:r w:rsidRPr="00DC038F">
        <w:rPr>
          <w:rFonts w:ascii="Segoe UI Symbol" w:hAnsi="Segoe UI Symbol" w:cs="Segoe UI Symbol"/>
        </w:rPr>
        <w:t>★</w:t>
      </w:r>
      <w:r w:rsidRPr="00DC038F">
        <w:rPr>
          <w:rFonts w:ascii="Times New Roman" w:hAnsi="Times New Roman"/>
        </w:rPr>
        <w:t xml:space="preserve"> Open Data</w:t>
      </w:r>
    </w:p>
    <w:p w14:paraId="26EB4867" w14:textId="77777777" w:rsidR="00DC038F" w:rsidRPr="00DC038F" w:rsidRDefault="00DC038F" w:rsidP="00DC038F">
      <w:pPr>
        <w:pStyle w:val="a3"/>
        <w:ind w:firstLine="210"/>
        <w:rPr>
          <w:rFonts w:ascii="Times New Roman" w:hAnsi="Times New Roman"/>
        </w:rPr>
      </w:pPr>
    </w:p>
    <w:p w14:paraId="2B455D41" w14:textId="77777777" w:rsidR="00DC038F" w:rsidRPr="00DC038F" w:rsidRDefault="00DC038F" w:rsidP="00DC038F">
      <w:pPr>
        <w:pStyle w:val="a3"/>
        <w:ind w:firstLine="210"/>
        <w:rPr>
          <w:rFonts w:ascii="Times New Roman" w:hAnsi="Times New Roman"/>
        </w:rPr>
      </w:pPr>
    </w:p>
    <w:p w14:paraId="1F17452E" w14:textId="77777777" w:rsidR="00DC038F" w:rsidRPr="00DC038F" w:rsidRDefault="00DC038F" w:rsidP="00DC038F">
      <w:pPr>
        <w:pStyle w:val="3"/>
        <w:rPr>
          <w:rFonts w:ascii="Times New Roman" w:hAnsi="Times New Roman"/>
        </w:rPr>
      </w:pPr>
      <w:bookmarkStart w:id="130" w:name="_Toc384468785"/>
      <w:bookmarkStart w:id="131" w:name="_Toc384478086"/>
      <w:bookmarkStart w:id="132" w:name="_Ref387568903"/>
      <w:bookmarkStart w:id="133" w:name="_Toc384195028"/>
      <w:bookmarkStart w:id="134" w:name="_Toc384481783"/>
      <w:bookmarkEnd w:id="130"/>
      <w:bookmarkEnd w:id="131"/>
      <w:r w:rsidRPr="00DC038F">
        <w:rPr>
          <w:rFonts w:ascii="Times New Roman" w:eastAsia="Arial" w:hAnsi="Times New Roman"/>
        </w:rPr>
        <w:t>Notes Regarding Handling of Machine-readable Data</w:t>
      </w:r>
      <w:bookmarkEnd w:id="132"/>
    </w:p>
    <w:p w14:paraId="5AC5C2E3"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It should be noted that machine-readable data shown in this guide are not necessaryily legible to a human being. It should thus be considered to disclose data in files in two types of formats: machine-readable and human-legible formats. </w:t>
      </w:r>
    </w:p>
    <w:p w14:paraId="6FD25BB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This is indicated as follows in the "Basic Ideas (Guidelines) for Data Publication of Ministries and Government Offices to Promote Secondary Use" (</w:t>
      </w:r>
      <w:r w:rsidRPr="00DC038F">
        <w:rPr>
          <w:rFonts w:ascii="Times New Roman" w:eastAsia="Century" w:hAnsi="Times New Roman"/>
          <w:sz w:val="20"/>
          <w:szCs w:val="20"/>
        </w:rPr>
        <w:t>Decision by the Liaison Conference of Chief Information Officer (CIO) of Ministries and Agencies).</w:t>
      </w:r>
      <w:r w:rsidRPr="00DC038F">
        <w:rPr>
          <w:rStyle w:val="afe"/>
          <w:rFonts w:ascii="Times New Roman" w:hAnsi="Times New Roman"/>
        </w:rPr>
        <w:footnoteReference w:id="44"/>
      </w:r>
    </w:p>
    <w:p w14:paraId="7416B40E" w14:textId="07EBBA12" w:rsidR="00DC038F" w:rsidRPr="00DC038F" w:rsidRDefault="00DC038F" w:rsidP="00DC038F">
      <w:pPr>
        <w:pStyle w:val="aff7"/>
        <w:spacing w:before="180" w:after="180"/>
        <w:ind w:left="420" w:right="420" w:firstLine="210"/>
        <w:rPr>
          <w:rFonts w:ascii="Times New Roman" w:hAnsi="Times New Roman"/>
        </w:rPr>
      </w:pPr>
      <w:r w:rsidRPr="00DC038F">
        <w:rPr>
          <w:rFonts w:ascii="Times New Roman" w:eastAsia="Century" w:hAnsi="Times New Roman"/>
          <w:color w:val="000000"/>
          <w:szCs w:val="21"/>
        </w:rPr>
        <w:t xml:space="preserve">After this guideline is established, efforts shall be made to disclose numerical values (tables), text, and </w:t>
      </w:r>
      <w:r w:rsidR="002E3D96">
        <w:rPr>
          <w:rFonts w:ascii="Times New Roman" w:eastAsia="Century" w:hAnsi="Times New Roman"/>
          <w:color w:val="000000"/>
          <w:szCs w:val="21"/>
        </w:rPr>
        <w:t>geospatial data</w:t>
      </w:r>
      <w:r w:rsidRPr="00DC038F">
        <w:rPr>
          <w:rFonts w:ascii="Times New Roman" w:eastAsia="Century" w:hAnsi="Times New Roman"/>
          <w:color w:val="000000"/>
          <w:szCs w:val="21"/>
        </w:rPr>
        <w:t xml:space="preserve"> newly provided by ministries and agencies and disclosed through the Internet in the conventional data format (typically, pdf format) intended for human reading and printing as well as to disclose (structured) data containing them created in light of the attached caveats containing them in a machine-readable data format not dependent on a specific application program.</w:t>
      </w:r>
    </w:p>
    <w:p w14:paraId="26067F17" w14:textId="77777777" w:rsidR="00DC038F" w:rsidRPr="00DC038F" w:rsidRDefault="00DC038F" w:rsidP="00DC038F">
      <w:pPr>
        <w:pStyle w:val="a3"/>
        <w:ind w:firstLine="210"/>
        <w:rPr>
          <w:rFonts w:ascii="Times New Roman" w:hAnsi="Times New Roman"/>
        </w:rPr>
      </w:pPr>
    </w:p>
    <w:p w14:paraId="62464E86" w14:textId="77777777" w:rsidR="00DC038F" w:rsidRPr="00DC038F" w:rsidRDefault="00DC038F" w:rsidP="00BD1121">
      <w:pPr>
        <w:pStyle w:val="2"/>
      </w:pPr>
      <w:bookmarkStart w:id="135" w:name="_Toc415763663"/>
      <w:r w:rsidRPr="00DC038F">
        <w:t>Explanation of Data Catalog</w:t>
      </w:r>
      <w:bookmarkEnd w:id="133"/>
      <w:bookmarkEnd w:id="134"/>
      <w:bookmarkEnd w:id="135"/>
    </w:p>
    <w:p w14:paraId="3E3F5B39"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As data to be disclosed increase, a demand rises for a function that organizes, searches, and lists such data. A data catalog satisfies such a demand. </w:t>
      </w:r>
      <w:r w:rsidRPr="00DC038F">
        <w:rPr>
          <w:rFonts w:ascii="Times New Roman" w:hAnsi="Times New Roman"/>
        </w:rPr>
        <w:fldChar w:fldCharType="begin"/>
      </w:r>
      <w:r w:rsidRPr="00DC038F">
        <w:rPr>
          <w:rFonts w:ascii="Times New Roman" w:hAnsi="Times New Roman"/>
        </w:rPr>
        <w:instrText xml:space="preserve"> REF _Ref384856716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8</w:t>
      </w:r>
      <w:r w:rsidR="00D058CD" w:rsidRPr="00D058CD">
        <w:rPr>
          <w:rFonts w:ascii="Times New Roman" w:eastAsia="Century" w:hAnsi="Times New Roman"/>
          <w:szCs w:val="21"/>
        </w:rPr>
        <w:noBreakHyphen/>
        <w:t>2</w:t>
      </w:r>
      <w:r w:rsidRPr="00DC038F">
        <w:rPr>
          <w:rFonts w:ascii="Times New Roman" w:hAnsi="Times New Roman"/>
        </w:rPr>
        <w:fldChar w:fldCharType="end"/>
      </w:r>
      <w:r w:rsidRPr="00DC038F">
        <w:rPr>
          <w:rFonts w:ascii="Times New Roman" w:eastAsia="Century" w:hAnsi="Times New Roman"/>
          <w:szCs w:val="21"/>
        </w:rPr>
        <w:t xml:space="preserve"> shows the relation between "data" and "data catalog."</w:t>
      </w:r>
    </w:p>
    <w:p w14:paraId="1F9B6CCE" w14:textId="77777777" w:rsidR="00DC038F" w:rsidRPr="00DC038F" w:rsidRDefault="00DC038F" w:rsidP="00DC038F">
      <w:pPr>
        <w:pStyle w:val="a3"/>
        <w:ind w:firstLine="210"/>
        <w:rPr>
          <w:rFonts w:ascii="Times New Roman" w:hAnsi="Times New Roman"/>
        </w:rPr>
      </w:pPr>
    </w:p>
    <w:p w14:paraId="28A9DF2C"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noProof/>
        </w:rPr>
        <w:drawing>
          <wp:inline distT="0" distB="0" distL="0" distR="0" wp14:anchorId="129D48DF" wp14:editId="3701400B">
            <wp:extent cx="5390515" cy="1933575"/>
            <wp:effectExtent l="0" t="0" r="635"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0515" cy="1933575"/>
                    </a:xfrm>
                    <a:prstGeom prst="rect">
                      <a:avLst/>
                    </a:prstGeom>
                    <a:noFill/>
                    <a:ln>
                      <a:noFill/>
                    </a:ln>
                  </pic:spPr>
                </pic:pic>
              </a:graphicData>
            </a:graphic>
          </wp:inline>
        </w:drawing>
      </w:r>
    </w:p>
    <w:p w14:paraId="17E367A4"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Data</w:t>
      </w:r>
      <w:r w:rsidRPr="00DC038F">
        <w:rPr>
          <w:rFonts w:ascii="Times New Roman" w:hAnsi="Times New Roman"/>
        </w:rPr>
        <w:tab/>
        <w:t>Author</w:t>
      </w:r>
      <w:r w:rsidRPr="00DC038F">
        <w:rPr>
          <w:rFonts w:ascii="Times New Roman" w:hAnsi="Times New Roman"/>
        </w:rPr>
        <w:tab/>
        <w:t>Source</w:t>
      </w:r>
    </w:p>
    <w:p w14:paraId="0A0BAB17"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Data A</w:t>
      </w:r>
      <w:r w:rsidRPr="00DC038F">
        <w:rPr>
          <w:rFonts w:ascii="Times New Roman" w:hAnsi="Times New Roman"/>
        </w:rPr>
        <w:tab/>
        <w:t>Division X</w:t>
      </w:r>
      <w:r w:rsidRPr="00DC038F">
        <w:rPr>
          <w:rFonts w:ascii="Times New Roman" w:hAnsi="Times New Roman"/>
        </w:rPr>
        <w:tab/>
        <w:t>http://</w:t>
      </w:r>
    </w:p>
    <w:p w14:paraId="7CAF40C8"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Data B</w:t>
      </w:r>
      <w:r w:rsidRPr="00DC038F">
        <w:rPr>
          <w:rFonts w:ascii="Times New Roman" w:hAnsi="Times New Roman"/>
        </w:rPr>
        <w:tab/>
        <w:t xml:space="preserve">Division Y </w:t>
      </w:r>
      <w:r w:rsidRPr="00DC038F">
        <w:rPr>
          <w:rFonts w:ascii="Times New Roman" w:hAnsi="Times New Roman"/>
        </w:rPr>
        <w:tab/>
        <w:t>http://</w:t>
      </w:r>
    </w:p>
    <w:p w14:paraId="6A553808"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Data C</w:t>
      </w:r>
      <w:r w:rsidRPr="00DC038F">
        <w:rPr>
          <w:rFonts w:ascii="Times New Roman" w:hAnsi="Times New Roman"/>
        </w:rPr>
        <w:tab/>
        <w:t xml:space="preserve">Division Z </w:t>
      </w:r>
      <w:r w:rsidRPr="00DC038F">
        <w:rPr>
          <w:rFonts w:ascii="Times New Roman" w:hAnsi="Times New Roman"/>
        </w:rPr>
        <w:tab/>
        <w:t>http://</w:t>
      </w:r>
    </w:p>
    <w:p w14:paraId="62538304"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Data Catalog</w:t>
      </w:r>
    </w:p>
    <w:p w14:paraId="38D610D0" w14:textId="77777777" w:rsidR="00DC038F" w:rsidRPr="00DC038F" w:rsidRDefault="00DC038F" w:rsidP="00DC038F">
      <w:pPr>
        <w:pStyle w:val="a3"/>
        <w:keepNext/>
        <w:ind w:firstLine="210"/>
        <w:rPr>
          <w:rFonts w:ascii="Times New Roman" w:hAnsi="Times New Roman"/>
        </w:rPr>
      </w:pPr>
    </w:p>
    <w:p w14:paraId="074FC5AC"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Data A (document data)</w:t>
      </w:r>
    </w:p>
    <w:p w14:paraId="1A5EFD40"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Open data for City X …</w:t>
      </w:r>
    </w:p>
    <w:p w14:paraId="492648B5" w14:textId="77777777" w:rsidR="00DC038F" w:rsidRPr="00DC038F" w:rsidRDefault="00DC038F" w:rsidP="00DC038F">
      <w:pPr>
        <w:pStyle w:val="a3"/>
        <w:keepNext/>
        <w:ind w:firstLine="210"/>
        <w:rPr>
          <w:rFonts w:ascii="Times New Roman" w:hAnsi="Times New Roman"/>
        </w:rPr>
      </w:pPr>
    </w:p>
    <w:p w14:paraId="5CC01408"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Municipality</w:t>
      </w:r>
      <w:r w:rsidRPr="00DC038F">
        <w:rPr>
          <w:rFonts w:ascii="Times New Roman" w:hAnsi="Times New Roman"/>
        </w:rPr>
        <w:tab/>
        <w:t>Population</w:t>
      </w:r>
      <w:r w:rsidRPr="00DC038F">
        <w:rPr>
          <w:rFonts w:ascii="Times New Roman" w:hAnsi="Times New Roman"/>
        </w:rPr>
        <w:tab/>
        <w:t>Area [km</w:t>
      </w:r>
      <w:r w:rsidRPr="00DC038F">
        <w:rPr>
          <w:rFonts w:ascii="Times New Roman" w:hAnsi="Times New Roman"/>
          <w:vertAlign w:val="superscript"/>
        </w:rPr>
        <w:t>2</w:t>
      </w:r>
      <w:r w:rsidRPr="00DC038F">
        <w:rPr>
          <w:rFonts w:ascii="Times New Roman" w:hAnsi="Times New Roman"/>
        </w:rPr>
        <w:t>]</w:t>
      </w:r>
    </w:p>
    <w:p w14:paraId="4FCD4D4C"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City X</w:t>
      </w:r>
    </w:p>
    <w:p w14:paraId="121B4703"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City Y</w:t>
      </w:r>
    </w:p>
    <w:p w14:paraId="3B7FEEDE"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City Z</w:t>
      </w:r>
    </w:p>
    <w:p w14:paraId="35FB9E01"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rPr>
        <w:t>Data B (tabular data)</w:t>
      </w:r>
    </w:p>
    <w:p w14:paraId="10E960A9" w14:textId="77777777" w:rsidR="00DC038F" w:rsidRPr="00DC038F" w:rsidRDefault="00DC038F" w:rsidP="00DC038F">
      <w:pPr>
        <w:pStyle w:val="a3"/>
        <w:keepNext/>
        <w:ind w:firstLine="210"/>
        <w:rPr>
          <w:rFonts w:ascii="Times New Roman" w:hAnsi="Times New Roman"/>
        </w:rPr>
      </w:pPr>
    </w:p>
    <w:p w14:paraId="642DF421" w14:textId="02F64990" w:rsidR="00DC038F" w:rsidRPr="00DC038F" w:rsidRDefault="00DC038F" w:rsidP="00DC038F">
      <w:pPr>
        <w:pStyle w:val="aa"/>
        <w:rPr>
          <w:rFonts w:ascii="Times New Roman" w:hAnsi="Times New Roman"/>
        </w:rPr>
      </w:pPr>
      <w:bookmarkStart w:id="136" w:name="_Ref384856716"/>
      <w:bookmarkStart w:id="137" w:name="_Ref382657204"/>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8</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2</w:t>
      </w:r>
      <w:r w:rsidRPr="00DC038F">
        <w:rPr>
          <w:rFonts w:ascii="Times New Roman" w:hAnsi="Times New Roman"/>
        </w:rPr>
        <w:fldChar w:fldCharType="end"/>
      </w:r>
      <w:bookmarkEnd w:id="136"/>
      <w:bookmarkEnd w:id="137"/>
      <w:r w:rsidR="00B843DF">
        <w:rPr>
          <w:rFonts w:ascii="Times New Roman" w:hAnsi="Times New Roman"/>
        </w:rPr>
        <w:t xml:space="preserve"> Relation between "Data" and "Data C</w:t>
      </w:r>
      <w:r w:rsidRPr="00DC038F">
        <w:rPr>
          <w:rFonts w:ascii="Times New Roman" w:hAnsi="Times New Roman"/>
        </w:rPr>
        <w:t>atalog"</w:t>
      </w:r>
    </w:p>
    <w:p w14:paraId="51FB93CB" w14:textId="77777777" w:rsidR="00DC038F" w:rsidRPr="00B843DF" w:rsidRDefault="00DC038F" w:rsidP="00DC038F">
      <w:pPr>
        <w:pStyle w:val="a3"/>
        <w:ind w:firstLine="210"/>
        <w:rPr>
          <w:rFonts w:ascii="Times New Roman" w:hAnsi="Times New Roman"/>
        </w:rPr>
      </w:pPr>
    </w:p>
    <w:p w14:paraId="3B61AB9D" w14:textId="476C4B62" w:rsidR="00DC038F" w:rsidRPr="009B46F9" w:rsidRDefault="00DC038F" w:rsidP="00DC038F">
      <w:pPr>
        <w:pStyle w:val="a3"/>
        <w:ind w:firstLine="210"/>
        <w:rPr>
          <w:rFonts w:ascii="Times New Roman" w:hAnsi="Times New Roman"/>
        </w:rPr>
      </w:pPr>
      <w:r w:rsidRPr="00DC038F">
        <w:rPr>
          <w:rFonts w:ascii="Times New Roman" w:hAnsi="Times New Roman"/>
        </w:rPr>
        <w:t xml:space="preserve">Tabular data which contain data names, data sources, etc. as illustrated by </w:t>
      </w:r>
      <w:r w:rsidRPr="00DC038F">
        <w:rPr>
          <w:rFonts w:ascii="Times New Roman" w:hAnsi="Times New Roman"/>
        </w:rPr>
        <w:fldChar w:fldCharType="begin"/>
      </w:r>
      <w:r w:rsidRPr="00DC038F">
        <w:rPr>
          <w:rFonts w:ascii="Times New Roman" w:hAnsi="Times New Roman"/>
        </w:rPr>
        <w:instrText xml:space="preserve"> REF _Ref382657204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8</w:t>
      </w:r>
      <w:r w:rsidR="00D058CD" w:rsidRPr="00D058CD">
        <w:rPr>
          <w:rFonts w:ascii="Times New Roman" w:eastAsia="Century" w:hAnsi="Times New Roman"/>
          <w:szCs w:val="21"/>
        </w:rPr>
        <w:noBreakHyphen/>
        <w:t>2</w:t>
      </w:r>
      <w:r w:rsidRPr="00DC038F">
        <w:rPr>
          <w:rFonts w:ascii="Times New Roman" w:hAnsi="Times New Roman"/>
        </w:rPr>
        <w:fldChar w:fldCharType="end"/>
      </w:r>
      <w:r w:rsidRPr="00DC038F">
        <w:rPr>
          <w:rFonts w:ascii="Times New Roman" w:eastAsia="Century" w:hAnsi="Times New Roman"/>
          <w:szCs w:val="21"/>
        </w:rPr>
        <w:t xml:space="preserve"> is also a kind of data catalog. It is desirable to introduce a data catalog system or provide data and metadata search functions using technology such as RDF, SP</w:t>
      </w:r>
      <w:r w:rsidRPr="009B46F9">
        <w:rPr>
          <w:rFonts w:ascii="Times New Roman" w:eastAsia="Century" w:hAnsi="Times New Roman"/>
          <w:szCs w:val="21"/>
        </w:rPr>
        <w:t>ARQL, etc. in order to provide advanced data managing, searching, and listing functions.</w:t>
      </w:r>
      <w:r w:rsidR="00404031" w:rsidRPr="009B46F9">
        <w:rPr>
          <w:rFonts w:ascii="Times New Roman" w:eastAsia="Century" w:hAnsi="Times New Roman"/>
          <w:szCs w:val="21"/>
        </w:rPr>
        <w:t xml:space="preserve"> For details of data catalog system, see Section 10.3.2 and 11.</w:t>
      </w:r>
    </w:p>
    <w:p w14:paraId="2D0169D9" w14:textId="77777777" w:rsidR="00DC038F" w:rsidRPr="009B46F9" w:rsidRDefault="00DC038F" w:rsidP="00DC038F">
      <w:pPr>
        <w:pStyle w:val="a3"/>
        <w:ind w:firstLine="210"/>
        <w:rPr>
          <w:rFonts w:ascii="Times New Roman" w:hAnsi="Times New Roman"/>
        </w:rPr>
      </w:pPr>
    </w:p>
    <w:p w14:paraId="2A466C12" w14:textId="77777777" w:rsidR="00DC038F" w:rsidRPr="009B46F9" w:rsidRDefault="00DC038F" w:rsidP="00DC038F">
      <w:pPr>
        <w:pStyle w:val="a3"/>
        <w:ind w:firstLine="210"/>
        <w:rPr>
          <w:rFonts w:ascii="Times New Roman" w:hAnsi="Times New Roman"/>
        </w:rPr>
      </w:pPr>
    </w:p>
    <w:p w14:paraId="6AACB7E4" w14:textId="77777777" w:rsidR="00DC038F" w:rsidRPr="009B46F9" w:rsidRDefault="00DC038F" w:rsidP="00BD1121">
      <w:pPr>
        <w:pStyle w:val="2"/>
      </w:pPr>
      <w:bookmarkStart w:id="138" w:name="_Ref389386465"/>
      <w:bookmarkStart w:id="139" w:name="_Toc415763664"/>
      <w:r w:rsidRPr="009B46F9">
        <w:t>Open Data and Identifiers</w:t>
      </w:r>
      <w:bookmarkEnd w:id="138"/>
      <w:bookmarkEnd w:id="139"/>
    </w:p>
    <w:p w14:paraId="7F179F5C"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Open data are data to be read and interpreted by a computer. Such data should be uniquely identified by a computer. It is also desirable that real objects, organizations, locations, etc. referred to in open data be uniquely identified. This is because a problem such as one given below can arise if the name of an organization or location is given in text string. First, an information user's computer can interpret expressions for an identical organization or location as referring to different ones due to notational fluctuations. For example, whereas "</w:t>
      </w:r>
      <w:r w:rsidRPr="009B46F9">
        <w:rPr>
          <w:rFonts w:ascii="ＭＳ 明朝" w:hAnsi="ＭＳ 明朝" w:cs="ＭＳ 明朝" w:hint="eastAsia"/>
          <w:szCs w:val="21"/>
        </w:rPr>
        <w:t>中央一丁目一番地一号</w:t>
      </w:r>
      <w:r w:rsidRPr="009B46F9">
        <w:rPr>
          <w:rFonts w:ascii="Times New Roman" w:eastAsia="Century" w:hAnsi="Times New Roman"/>
          <w:szCs w:val="21"/>
        </w:rPr>
        <w:t>" and "</w:t>
      </w:r>
      <w:r w:rsidRPr="009B46F9">
        <w:rPr>
          <w:rFonts w:ascii="ＭＳ 明朝" w:hAnsi="ＭＳ 明朝" w:cs="ＭＳ 明朝" w:hint="eastAsia"/>
          <w:szCs w:val="21"/>
        </w:rPr>
        <w:t>中央</w:t>
      </w:r>
      <w:r w:rsidRPr="009B46F9">
        <w:rPr>
          <w:rFonts w:ascii="Times New Roman" w:eastAsia="Century" w:hAnsi="Times New Roman"/>
          <w:szCs w:val="21"/>
        </w:rPr>
        <w:t>1-1-1," which differ only  whether they use Chinese or Arabic numerals, refers to the same location and whereas "</w:t>
      </w:r>
      <w:r w:rsidRPr="009B46F9">
        <w:rPr>
          <w:rFonts w:ascii="ＭＳ 明朝" w:hAnsi="ＭＳ 明朝" w:cs="ＭＳ 明朝" w:hint="eastAsia"/>
          <w:szCs w:val="21"/>
        </w:rPr>
        <w:t>システム管理課</w:t>
      </w:r>
      <w:r w:rsidRPr="009B46F9">
        <w:rPr>
          <w:rFonts w:ascii="Times New Roman" w:eastAsia="Century" w:hAnsi="Times New Roman"/>
          <w:szCs w:val="21"/>
        </w:rPr>
        <w:t>" and "</w:t>
      </w:r>
      <w:r w:rsidRPr="009B46F9">
        <w:rPr>
          <w:rFonts w:ascii="ＭＳ 明朝" w:hAnsi="ＭＳ 明朝" w:cs="ＭＳ 明朝" w:hint="eastAsia"/>
          <w:szCs w:val="21"/>
        </w:rPr>
        <w:t>ｼｽﾃﾑ管理課</w:t>
      </w:r>
      <w:r w:rsidRPr="009B46F9">
        <w:rPr>
          <w:rFonts w:ascii="Times New Roman" w:eastAsia="Century" w:hAnsi="Times New Roman"/>
          <w:szCs w:val="21"/>
        </w:rPr>
        <w:t xml:space="preserve">," which differ only whether they use full-width or half-width characters, refer to the same organization, a computer may interpret each pair of these expressions as referring to distinct locations or organizations. Second, an information user's computer cannot distinguish among organizations or locations which are given the same name only on the basis of text string denoting that name. For instance, locations with the address of "Chuo 1-chome," which exist in places over Japan, cannot be distinguished only on the basis of text string "Chuo 1-chome." Likewise, persons or organizations with the same name cannot be distinguished only on the basis of text string denoting its name. </w:t>
      </w:r>
    </w:p>
    <w:p w14:paraId="48497E17"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An identifier (ID) is a number for enabling a computer to identify each such datum or a real object, organization, location, etc. referred to by that datum.</w:t>
      </w:r>
    </w:p>
    <w:p w14:paraId="467700F6"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Let us note that there is a concept similar to that of identifier (ID): code. A code is a number assigned to a categorized concept or thing and is defined to encode the concept or thing subject to encoding by means of abbreviated expression. That is, whereas a code is assigned meaning, an identifier is not necessaryily assigned meaning. Although an identifier and a code differs from such a perspective, a code functions as an identifier in many cases.</w:t>
      </w:r>
      <w:r w:rsidRPr="009B46F9">
        <w:rPr>
          <w:rStyle w:val="afe"/>
          <w:rFonts w:ascii="Times New Roman" w:hAnsi="Times New Roman"/>
        </w:rPr>
        <w:footnoteReference w:id="45"/>
      </w:r>
    </w:p>
    <w:p w14:paraId="5E6CB794"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 xml:space="preserve">Properties that must be satisfied by open data identifiers are described in Section </w:t>
      </w:r>
      <w:r w:rsidRPr="009B46F9">
        <w:rPr>
          <w:rFonts w:ascii="Times New Roman" w:hAnsi="Times New Roman"/>
        </w:rPr>
        <w:fldChar w:fldCharType="begin"/>
      </w:r>
      <w:r w:rsidRPr="009B46F9">
        <w:rPr>
          <w:rFonts w:ascii="Times New Roman" w:hAnsi="Times New Roman"/>
        </w:rPr>
        <w:instrText xml:space="preserve"> REF _Ref384715005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9.1</w:t>
      </w:r>
      <w:r w:rsidRPr="009B46F9">
        <w:rPr>
          <w:rFonts w:ascii="Times New Roman" w:hAnsi="Times New Roman"/>
        </w:rPr>
        <w:fldChar w:fldCharType="end"/>
      </w:r>
      <w:r w:rsidRPr="009B46F9">
        <w:rPr>
          <w:rFonts w:ascii="Times New Roman" w:eastAsia="Century" w:hAnsi="Times New Roman"/>
          <w:szCs w:val="21"/>
        </w:rPr>
        <w:t>.</w:t>
      </w:r>
    </w:p>
    <w:p w14:paraId="0BCB9D48" w14:textId="77777777" w:rsidR="00DC038F" w:rsidRPr="009B46F9" w:rsidRDefault="00DC038F" w:rsidP="00DC038F">
      <w:pPr>
        <w:pStyle w:val="a3"/>
        <w:ind w:firstLine="210"/>
        <w:rPr>
          <w:rFonts w:ascii="Times New Roman" w:hAnsi="Times New Roman"/>
        </w:rPr>
      </w:pPr>
    </w:p>
    <w:p w14:paraId="1D5D97F1" w14:textId="77777777" w:rsidR="00DC038F" w:rsidRPr="009B46F9" w:rsidRDefault="00DC038F" w:rsidP="00DC038F">
      <w:pPr>
        <w:pStyle w:val="a3"/>
        <w:ind w:firstLine="210"/>
        <w:rPr>
          <w:rFonts w:ascii="Times New Roman" w:hAnsi="Times New Roman"/>
        </w:rPr>
      </w:pPr>
    </w:p>
    <w:p w14:paraId="2A9AC8A7" w14:textId="77777777" w:rsidR="00DC038F" w:rsidRPr="009B46F9" w:rsidRDefault="00DC038F" w:rsidP="00BD1121">
      <w:pPr>
        <w:pStyle w:val="2"/>
      </w:pPr>
      <w:bookmarkStart w:id="140" w:name="_Toc384478522"/>
      <w:bookmarkStart w:id="141" w:name="_Toc384479673"/>
      <w:bookmarkStart w:id="142" w:name="_Toc384480484"/>
      <w:bookmarkStart w:id="143" w:name="_Toc384480531"/>
      <w:bookmarkStart w:id="144" w:name="_Toc384480777"/>
      <w:bookmarkStart w:id="145" w:name="_Toc384481784"/>
      <w:bookmarkStart w:id="146" w:name="_Toc384481785"/>
      <w:bookmarkStart w:id="147" w:name="_Ref384677707"/>
      <w:bookmarkStart w:id="148" w:name="_Ref384677821"/>
      <w:bookmarkStart w:id="149" w:name="_Ref387569912"/>
      <w:bookmarkStart w:id="150" w:name="_Ref388568001"/>
      <w:bookmarkStart w:id="151" w:name="_Toc415763665"/>
      <w:bookmarkEnd w:id="140"/>
      <w:bookmarkEnd w:id="141"/>
      <w:bookmarkEnd w:id="142"/>
      <w:bookmarkEnd w:id="143"/>
      <w:bookmarkEnd w:id="144"/>
      <w:bookmarkEnd w:id="145"/>
      <w:r w:rsidRPr="009B46F9">
        <w:t>Technical Levels of Open Data</w:t>
      </w:r>
      <w:bookmarkEnd w:id="146"/>
      <w:bookmarkEnd w:id="147"/>
      <w:bookmarkEnd w:id="148"/>
      <w:bookmarkEnd w:id="149"/>
      <w:bookmarkEnd w:id="150"/>
      <w:bookmarkEnd w:id="151"/>
    </w:p>
    <w:p w14:paraId="0F1068D1"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 xml:space="preserve">What has so far been stated is summarized as technical levels of open data, as shown in </w:t>
      </w:r>
      <w:r w:rsidRPr="009B46F9">
        <w:rPr>
          <w:rFonts w:ascii="Times New Roman" w:hAnsi="Times New Roman"/>
        </w:rPr>
        <w:fldChar w:fldCharType="begin"/>
      </w:r>
      <w:r w:rsidRPr="009B46F9">
        <w:rPr>
          <w:rFonts w:ascii="Times New Roman" w:hAnsi="Times New Roman"/>
        </w:rPr>
        <w:instrText xml:space="preserve"> REF _Ref384856737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Table 8</w:t>
      </w:r>
      <w:r w:rsidR="00D058CD" w:rsidRPr="00D058CD">
        <w:rPr>
          <w:rFonts w:ascii="Times New Roman" w:eastAsia="Century" w:hAnsi="Times New Roman"/>
          <w:szCs w:val="21"/>
        </w:rPr>
        <w:noBreakHyphen/>
        <w:t>1</w:t>
      </w:r>
      <w:r w:rsidRPr="009B46F9">
        <w:rPr>
          <w:rFonts w:ascii="Times New Roman" w:hAnsi="Times New Roman"/>
        </w:rPr>
        <w:fldChar w:fldCharType="end"/>
      </w:r>
      <w:r w:rsidRPr="009B46F9">
        <w:rPr>
          <w:rFonts w:ascii="Times New Roman" w:eastAsia="Century" w:hAnsi="Times New Roman"/>
          <w:szCs w:val="21"/>
        </w:rPr>
        <w:t>.</w:t>
      </w:r>
    </w:p>
    <w:p w14:paraId="0391CB9B"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It is not required to align levels of data, data catalog, and identifiers in considering the application of a certain technical level. For instance, Level 2 data can be offered by using a Level 1 data catalog in the tabular format.</w:t>
      </w:r>
    </w:p>
    <w:p w14:paraId="0B3CBD32"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 xml:space="preserve">Providing data by using technology specified in the Level 1 enables an information user to acquire data directly without additional processing such as image analysis. It also enables him or her to obtain metadata such as the location of the relevant data electronically.  </w:t>
      </w:r>
    </w:p>
    <w:p w14:paraId="3432F05F"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Going up to the Level 2 enhances machine-readability of data.</w:t>
      </w:r>
    </w:p>
    <w:p w14:paraId="213C31BF"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 xml:space="preserve">Moving then to the Level 3 enhances the interpretative efficiency and searchability of data to improve an information user's efficiency in utilizing data. </w:t>
      </w:r>
    </w:p>
    <w:p w14:paraId="1D4D3FEF"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Going further up to the Level 4 makes easy cross search over multiple data sets and the like to widen the range of data use by information users.</w:t>
      </w:r>
    </w:p>
    <w:p w14:paraId="3C84C399" w14:textId="77777777" w:rsidR="00DC038F" w:rsidRPr="009B46F9" w:rsidRDefault="00DC038F" w:rsidP="00DC038F">
      <w:pPr>
        <w:pStyle w:val="a3"/>
        <w:ind w:firstLine="210"/>
        <w:rPr>
          <w:rFonts w:ascii="Times New Roman" w:hAnsi="Times New Roman"/>
        </w:rPr>
      </w:pPr>
      <w:r w:rsidRPr="009B46F9">
        <w:rPr>
          <w:rFonts w:ascii="Times New Roman" w:hAnsi="Times New Roman"/>
        </w:rPr>
        <w:br w:type="page"/>
      </w:r>
    </w:p>
    <w:p w14:paraId="4C5099B3" w14:textId="77777777" w:rsidR="00DC038F" w:rsidRPr="009B46F9" w:rsidRDefault="00DC038F" w:rsidP="00DC038F">
      <w:pPr>
        <w:pStyle w:val="aa"/>
        <w:keepNext/>
        <w:rPr>
          <w:rFonts w:ascii="Times New Roman" w:hAnsi="Times New Roman"/>
        </w:rPr>
      </w:pPr>
      <w:bookmarkStart w:id="152" w:name="_Ref384856737"/>
      <w:bookmarkStart w:id="153" w:name="_Ref384687193"/>
      <w:r w:rsidRPr="009B46F9">
        <w:rPr>
          <w:rFonts w:ascii="Times New Roman" w:hAnsi="Times New Roman"/>
        </w:rPr>
        <w:t xml:space="preserve">Table </w:t>
      </w:r>
      <w:r w:rsidRPr="009B46F9">
        <w:rPr>
          <w:rFonts w:ascii="Times New Roman" w:hAnsi="Times New Roman"/>
        </w:rPr>
        <w:fldChar w:fldCharType="begin"/>
      </w:r>
      <w:r w:rsidRPr="009B46F9">
        <w:rPr>
          <w:rFonts w:ascii="Times New Roman" w:hAnsi="Times New Roman"/>
        </w:rPr>
        <w:instrText xml:space="preserve"> STYLEREF 1 \s </w:instrText>
      </w:r>
      <w:r w:rsidRPr="009B46F9">
        <w:rPr>
          <w:rFonts w:ascii="Times New Roman" w:hAnsi="Times New Roman"/>
        </w:rPr>
        <w:fldChar w:fldCharType="separate"/>
      </w:r>
      <w:r w:rsidR="00D058CD">
        <w:rPr>
          <w:rFonts w:ascii="Times New Roman" w:hAnsi="Times New Roman"/>
          <w:noProof/>
        </w:rPr>
        <w:t>8</w:t>
      </w:r>
      <w:r w:rsidRPr="009B46F9">
        <w:rPr>
          <w:rFonts w:ascii="Times New Roman" w:hAnsi="Times New Roman"/>
        </w:rPr>
        <w:fldChar w:fldCharType="end"/>
      </w:r>
      <w:r w:rsidRPr="009B46F9">
        <w:rPr>
          <w:rFonts w:ascii="Times New Roman" w:hAnsi="Times New Roman"/>
        </w:rPr>
        <w:noBreakHyphen/>
      </w:r>
      <w:r w:rsidRPr="009B46F9">
        <w:rPr>
          <w:rFonts w:ascii="Times New Roman" w:hAnsi="Times New Roman"/>
        </w:rPr>
        <w:fldChar w:fldCharType="begin"/>
      </w:r>
      <w:r w:rsidRPr="009B46F9">
        <w:rPr>
          <w:rFonts w:ascii="Times New Roman" w:hAnsi="Times New Roman"/>
        </w:rPr>
        <w:instrText xml:space="preserve"> SEQ </w:instrText>
      </w:r>
      <w:r w:rsidRPr="009B46F9">
        <w:rPr>
          <w:rFonts w:ascii="Times New Roman" w:hAnsi="Times New Roman"/>
        </w:rPr>
        <w:instrText>表</w:instrText>
      </w:r>
      <w:r w:rsidRPr="009B46F9">
        <w:rPr>
          <w:rFonts w:ascii="Times New Roman" w:hAnsi="Times New Roman"/>
        </w:rPr>
        <w:instrText xml:space="preserve"> \* ARABIC \s 1 </w:instrText>
      </w:r>
      <w:r w:rsidRPr="009B46F9">
        <w:rPr>
          <w:rFonts w:ascii="Times New Roman" w:hAnsi="Times New Roman"/>
        </w:rPr>
        <w:fldChar w:fldCharType="separate"/>
      </w:r>
      <w:r w:rsidR="00D058CD">
        <w:rPr>
          <w:rFonts w:ascii="Times New Roman" w:hAnsi="Times New Roman"/>
          <w:noProof/>
        </w:rPr>
        <w:t>1</w:t>
      </w:r>
      <w:r w:rsidRPr="009B46F9">
        <w:rPr>
          <w:rFonts w:ascii="Times New Roman" w:hAnsi="Times New Roman"/>
        </w:rPr>
        <w:fldChar w:fldCharType="end"/>
      </w:r>
      <w:bookmarkEnd w:id="152"/>
      <w:bookmarkEnd w:id="153"/>
      <w:r w:rsidRPr="009B46F9">
        <w:rPr>
          <w:rFonts w:ascii="Times New Roman" w:hAnsi="Times New Roman"/>
        </w:rPr>
        <w:t xml:space="preserve"> Technical Levels of Open Data</w:t>
      </w:r>
    </w:p>
    <w:tbl>
      <w:tblPr>
        <w:tblpPr w:leftFromText="142" w:rightFromText="142" w:vertAnchor="text" w:tblpY="1"/>
        <w:tblOverlap w:val="never"/>
        <w:tblW w:w="0" w:type="auto"/>
        <w:tblLayout w:type="fixed"/>
        <w:tblCellMar>
          <w:left w:w="0" w:type="dxa"/>
          <w:right w:w="0" w:type="dxa"/>
        </w:tblCellMar>
        <w:tblLook w:val="04A0" w:firstRow="1" w:lastRow="0" w:firstColumn="1" w:lastColumn="0" w:noHBand="0" w:noVBand="1"/>
      </w:tblPr>
      <w:tblGrid>
        <w:gridCol w:w="730"/>
        <w:gridCol w:w="1399"/>
        <w:gridCol w:w="1559"/>
        <w:gridCol w:w="1559"/>
        <w:gridCol w:w="1650"/>
        <w:gridCol w:w="1895"/>
      </w:tblGrid>
      <w:tr w:rsidR="004353C5" w:rsidRPr="009B46F9" w14:paraId="09E14251" w14:textId="77777777" w:rsidTr="00DC038F">
        <w:trPr>
          <w:cantSplit/>
          <w:trHeight w:val="307"/>
        </w:trPr>
        <w:tc>
          <w:tcPr>
            <w:tcW w:w="73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B254F0E" w14:textId="77777777" w:rsidR="00DC038F" w:rsidRPr="009B46F9" w:rsidRDefault="00DC038F" w:rsidP="00DC038F">
            <w:pPr>
              <w:jc w:val="center"/>
              <w:rPr>
                <w:rFonts w:ascii="Times New Roman" w:eastAsia="ＤＦＧ華康ゴシック体W5" w:hAnsi="Times New Roman"/>
              </w:rPr>
            </w:pPr>
          </w:p>
        </w:tc>
        <w:tc>
          <w:tcPr>
            <w:tcW w:w="139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1569C8E" w14:textId="77777777" w:rsidR="00DC038F" w:rsidRPr="009B46F9" w:rsidRDefault="00DC038F" w:rsidP="00DC038F">
            <w:pPr>
              <w:jc w:val="center"/>
              <w:rPr>
                <w:rFonts w:ascii="Times New Roman" w:hAnsi="Times New Roman"/>
              </w:rPr>
            </w:pPr>
            <w:r w:rsidRPr="009B46F9">
              <w:rPr>
                <w:rFonts w:ascii="Times New Roman" w:eastAsia="Arial" w:hAnsi="Times New Roman"/>
                <w:b/>
                <w:bCs/>
                <w:szCs w:val="21"/>
              </w:rPr>
              <w:t>Level 0</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22C0F6F0" w14:textId="77777777" w:rsidR="00DC038F" w:rsidRPr="009B46F9" w:rsidRDefault="00DC038F" w:rsidP="00DC038F">
            <w:pPr>
              <w:jc w:val="center"/>
              <w:rPr>
                <w:rFonts w:ascii="Times New Roman" w:hAnsi="Times New Roman"/>
              </w:rPr>
            </w:pPr>
            <w:r w:rsidRPr="009B46F9">
              <w:rPr>
                <w:rFonts w:ascii="Times New Roman" w:eastAsia="Arial" w:hAnsi="Times New Roman"/>
                <w:b/>
                <w:bCs/>
                <w:szCs w:val="21"/>
              </w:rPr>
              <w:t>Level 1</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4" w:type="dxa"/>
              <w:left w:w="142" w:type="dxa"/>
              <w:bottom w:w="74" w:type="dxa"/>
              <w:right w:w="142" w:type="dxa"/>
            </w:tcMar>
          </w:tcPr>
          <w:p w14:paraId="5FCE18B2" w14:textId="77777777" w:rsidR="00DC038F" w:rsidRPr="009B46F9" w:rsidRDefault="00DC038F" w:rsidP="00DC038F">
            <w:pPr>
              <w:jc w:val="center"/>
              <w:rPr>
                <w:rFonts w:ascii="Times New Roman" w:hAnsi="Times New Roman"/>
                <w:b/>
                <w:bCs/>
              </w:rPr>
            </w:pPr>
            <w:r w:rsidRPr="009B46F9">
              <w:rPr>
                <w:rFonts w:ascii="Times New Roman" w:eastAsia="Arial" w:hAnsi="Times New Roman"/>
                <w:b/>
                <w:bCs/>
                <w:szCs w:val="21"/>
              </w:rPr>
              <w:t>Level 2</w:t>
            </w:r>
          </w:p>
        </w:tc>
        <w:tc>
          <w:tcPr>
            <w:tcW w:w="165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09657C2" w14:textId="77777777" w:rsidR="00DC038F" w:rsidRPr="009B46F9" w:rsidRDefault="00DC038F" w:rsidP="00DC038F">
            <w:pPr>
              <w:jc w:val="center"/>
              <w:rPr>
                <w:rFonts w:ascii="Times New Roman" w:hAnsi="Times New Roman"/>
              </w:rPr>
            </w:pPr>
            <w:r w:rsidRPr="009B46F9">
              <w:rPr>
                <w:rFonts w:ascii="Times New Roman" w:eastAsia="Arial" w:hAnsi="Times New Roman"/>
                <w:b/>
                <w:bCs/>
                <w:szCs w:val="21"/>
              </w:rPr>
              <w:t>Level 3</w:t>
            </w:r>
          </w:p>
        </w:tc>
        <w:tc>
          <w:tcPr>
            <w:tcW w:w="18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22B160F4" w14:textId="77777777" w:rsidR="00DC038F" w:rsidRPr="009B46F9" w:rsidRDefault="00DC038F" w:rsidP="00DC038F">
            <w:pPr>
              <w:jc w:val="center"/>
              <w:rPr>
                <w:rFonts w:ascii="Times New Roman" w:hAnsi="Times New Roman"/>
              </w:rPr>
            </w:pPr>
            <w:r w:rsidRPr="009B46F9">
              <w:rPr>
                <w:rFonts w:ascii="Times New Roman" w:eastAsia="Arial" w:hAnsi="Times New Roman"/>
                <w:b/>
                <w:bCs/>
                <w:szCs w:val="21"/>
              </w:rPr>
              <w:t>Level 4</w:t>
            </w:r>
          </w:p>
        </w:tc>
      </w:tr>
      <w:tr w:rsidR="004353C5" w:rsidRPr="009B46F9" w14:paraId="3C1E4DF7" w14:textId="77777777" w:rsidTr="00DC038F">
        <w:trPr>
          <w:cantSplit/>
          <w:trHeight w:val="826"/>
        </w:trPr>
        <w:tc>
          <w:tcPr>
            <w:tcW w:w="730"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21B9DBF5" w14:textId="77777777" w:rsidR="00DC038F" w:rsidRPr="009B46F9" w:rsidRDefault="00DC038F" w:rsidP="00DC038F">
            <w:pPr>
              <w:rPr>
                <w:rFonts w:ascii="Times New Roman" w:eastAsia="ＤＦＧ華康ゴシック体W5" w:hAnsi="Times New Roman"/>
              </w:rPr>
            </w:pPr>
            <w:r w:rsidRPr="009B46F9">
              <w:rPr>
                <w:rFonts w:ascii="Times New Roman" w:eastAsia="ＤＦＧ華康ゴシック体W5" w:hAnsi="Times New Roman"/>
                <w:b/>
                <w:bCs/>
                <w:szCs w:val="21"/>
              </w:rPr>
              <w:t>Data</w:t>
            </w:r>
          </w:p>
        </w:tc>
        <w:tc>
          <w:tcPr>
            <w:tcW w:w="139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37FC83" w14:textId="77777777" w:rsidR="00DC038F" w:rsidRPr="009B46F9" w:rsidRDefault="00DC038F" w:rsidP="00DC038F">
            <w:pPr>
              <w:rPr>
                <w:rFonts w:ascii="Times New Roman" w:hAnsi="Times New Roman"/>
              </w:rPr>
            </w:pPr>
            <w:r w:rsidRPr="009B46F9">
              <w:rPr>
                <w:rFonts w:ascii="Times New Roman" w:eastAsia="Century" w:hAnsi="Times New Roman"/>
                <w:szCs w:val="21"/>
              </w:rPr>
              <w:t>Disclose PDF and image files on a website.</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8DF201E" w14:textId="77777777" w:rsidR="00DC038F" w:rsidRPr="009B46F9" w:rsidRDefault="00DC038F" w:rsidP="00DC038F">
            <w:pPr>
              <w:rPr>
                <w:rFonts w:ascii="Times New Roman" w:hAnsi="Times New Roman"/>
              </w:rPr>
            </w:pPr>
            <w:r w:rsidRPr="009B46F9">
              <w:rPr>
                <w:rFonts w:ascii="Times New Roman" w:eastAsia="Century" w:hAnsi="Times New Roman"/>
                <w:szCs w:val="21"/>
              </w:rPr>
              <w:t>Create structured data and disclose them on a website. (XLS, DOC, etc.)</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52DFFE22" w14:textId="77777777" w:rsidR="00DC038F" w:rsidRPr="009B46F9" w:rsidRDefault="00DC038F" w:rsidP="00DC038F">
            <w:pPr>
              <w:rPr>
                <w:rFonts w:ascii="Times New Roman" w:hAnsi="Times New Roman"/>
              </w:rPr>
            </w:pPr>
            <w:r w:rsidRPr="009B46F9">
              <w:rPr>
                <w:rFonts w:ascii="Times New Roman" w:eastAsia="Century" w:hAnsi="Times New Roman"/>
                <w:szCs w:val="21"/>
              </w:rPr>
              <w:t>Disclose data in an non-proprietary (standardized) format. (CSV, etc.)</w:t>
            </w:r>
          </w:p>
        </w:tc>
        <w:tc>
          <w:tcPr>
            <w:tcW w:w="16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6253304" w14:textId="77777777" w:rsidR="00DC038F" w:rsidRPr="009B46F9" w:rsidRDefault="00DC038F" w:rsidP="00DC038F">
            <w:pPr>
              <w:rPr>
                <w:rFonts w:ascii="Times New Roman" w:hAnsi="Times New Roman"/>
              </w:rPr>
            </w:pPr>
            <w:r w:rsidRPr="009B46F9">
              <w:rPr>
                <w:rFonts w:ascii="Times New Roman" w:eastAsia="Century" w:hAnsi="Times New Roman"/>
                <w:szCs w:val="21"/>
              </w:rPr>
              <w:t xml:space="preserve">Create and disclose machine-readable data. (See </w:t>
            </w:r>
            <w:r w:rsidRPr="009B46F9">
              <w:rPr>
                <w:rFonts w:ascii="Times New Roman" w:hAnsi="Times New Roman"/>
              </w:rPr>
              <w:fldChar w:fldCharType="begin"/>
            </w:r>
            <w:r w:rsidRPr="009B46F9">
              <w:rPr>
                <w:rFonts w:ascii="Times New Roman" w:hAnsi="Times New Roman"/>
              </w:rPr>
              <w:instrText xml:space="preserve"> REF _Ref384686972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Chapter 9</w:t>
            </w:r>
            <w:r w:rsidRPr="009B46F9">
              <w:rPr>
                <w:rFonts w:ascii="Times New Roman" w:hAnsi="Times New Roman"/>
              </w:rPr>
              <w:fldChar w:fldCharType="end"/>
            </w:r>
            <w:r w:rsidRPr="009B46F9">
              <w:rPr>
                <w:rFonts w:ascii="Times New Roman" w:eastAsia="Century" w:hAnsi="Times New Roman"/>
                <w:szCs w:val="21"/>
              </w:rPr>
              <w:t>.)</w:t>
            </w:r>
          </w:p>
        </w:tc>
        <w:tc>
          <w:tcPr>
            <w:tcW w:w="18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C232A66" w14:textId="77777777" w:rsidR="00DC038F" w:rsidRPr="009B46F9" w:rsidRDefault="00DC038F" w:rsidP="00DC038F">
            <w:pPr>
              <w:rPr>
                <w:rFonts w:ascii="Times New Roman" w:hAnsi="Times New Roman"/>
              </w:rPr>
            </w:pPr>
            <w:r w:rsidRPr="009B46F9">
              <w:rPr>
                <w:rFonts w:ascii="Times New Roman" w:eastAsia="Century" w:hAnsi="Times New Roman"/>
                <w:szCs w:val="21"/>
              </w:rPr>
              <w:t>Create data by using technology such as RDF</w:t>
            </w:r>
            <w:r w:rsidRPr="009B46F9">
              <w:rPr>
                <w:rStyle w:val="afe"/>
                <w:rFonts w:ascii="Times New Roman" w:hAnsi="Times New Roman"/>
              </w:rPr>
              <w:footnoteReference w:id="46"/>
            </w:r>
            <w:r w:rsidRPr="009B46F9">
              <w:rPr>
                <w:rFonts w:ascii="Times New Roman" w:eastAsia="Century" w:hAnsi="Times New Roman"/>
                <w:szCs w:val="21"/>
              </w:rPr>
              <w:t>, XML</w:t>
            </w:r>
            <w:r w:rsidRPr="009B46F9">
              <w:rPr>
                <w:rStyle w:val="afe"/>
                <w:rFonts w:ascii="Times New Roman" w:hAnsi="Times New Roman"/>
              </w:rPr>
              <w:footnoteReference w:id="47"/>
            </w:r>
            <w:r w:rsidRPr="009B46F9">
              <w:rPr>
                <w:rFonts w:ascii="Times New Roman" w:eastAsia="Century" w:hAnsi="Times New Roman"/>
                <w:szCs w:val="21"/>
              </w:rPr>
              <w:t>, etc., implement API, and disclose those data.</w:t>
            </w:r>
          </w:p>
        </w:tc>
      </w:tr>
      <w:tr w:rsidR="004353C5" w:rsidRPr="009B46F9" w14:paraId="16F54418" w14:textId="77777777" w:rsidTr="00DC038F">
        <w:trPr>
          <w:cantSplit/>
          <w:trHeight w:val="1011"/>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71A1DE6F" w14:textId="77777777" w:rsidR="00DC038F" w:rsidRPr="009B46F9" w:rsidRDefault="00DC038F" w:rsidP="00DC038F">
            <w:pPr>
              <w:rPr>
                <w:rFonts w:ascii="Times New Roman" w:eastAsia="ＤＦＧ華康ゴシック体W5" w:hAnsi="Times New Roman"/>
              </w:rPr>
            </w:pPr>
            <w:r w:rsidRPr="009B46F9">
              <w:rPr>
                <w:rFonts w:ascii="Times New Roman" w:eastAsia="ＤＦＧ華康ゴシック体W5" w:hAnsi="Times New Roman"/>
                <w:b/>
                <w:bCs/>
                <w:szCs w:val="21"/>
              </w:rPr>
              <w:t>Data catalogs</w:t>
            </w:r>
          </w:p>
        </w:tc>
        <w:tc>
          <w:tcPr>
            <w:tcW w:w="13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9DF4321" w14:textId="77777777" w:rsidR="00DC038F" w:rsidRPr="009B46F9" w:rsidRDefault="00DC038F" w:rsidP="00DC038F">
            <w:pPr>
              <w:rPr>
                <w:rFonts w:ascii="Times New Roman" w:hAnsi="Times New Roman"/>
              </w:rPr>
            </w:pPr>
            <w:r w:rsidRPr="009B46F9">
              <w:rPr>
                <w:rFonts w:ascii="Times New Roman" w:eastAsia="Century" w:hAnsi="Times New Roman"/>
                <w:szCs w:val="21"/>
              </w:rPr>
              <w:t>Non-existent</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51F3E1A" w14:textId="77777777" w:rsidR="00DC038F" w:rsidRPr="009B46F9" w:rsidRDefault="00DC038F" w:rsidP="00DC038F">
            <w:pPr>
              <w:rPr>
                <w:rFonts w:ascii="Times New Roman" w:hAnsi="Times New Roman"/>
              </w:rPr>
            </w:pPr>
            <w:r w:rsidRPr="009B46F9">
              <w:rPr>
                <w:rFonts w:ascii="Times New Roman" w:eastAsia="Century" w:hAnsi="Times New Roman"/>
                <w:szCs w:val="21"/>
              </w:rPr>
              <w:t>Create and disclose a data catalog as tabular data (CSV, etc.).</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4" w:type="dxa"/>
              <w:left w:w="142" w:type="dxa"/>
              <w:bottom w:w="74" w:type="dxa"/>
              <w:right w:w="142" w:type="dxa"/>
            </w:tcMar>
          </w:tcPr>
          <w:p w14:paraId="0A9E419E" w14:textId="77777777" w:rsidR="00DC038F" w:rsidRPr="009B46F9" w:rsidRDefault="00DC038F" w:rsidP="00DC038F">
            <w:pPr>
              <w:rPr>
                <w:rFonts w:ascii="Times New Roman" w:hAnsi="Times New Roman"/>
              </w:rPr>
            </w:pPr>
            <w:r w:rsidRPr="009B46F9">
              <w:rPr>
                <w:rFonts w:ascii="Times New Roman" w:eastAsia="Century" w:hAnsi="Times New Roman"/>
                <w:szCs w:val="21"/>
              </w:rPr>
              <w:t>Same as the Level 1.</w:t>
            </w:r>
          </w:p>
        </w:tc>
        <w:tc>
          <w:tcPr>
            <w:tcW w:w="16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447F987" w14:textId="77777777" w:rsidR="00DC038F" w:rsidRPr="009B46F9" w:rsidRDefault="00DC038F" w:rsidP="00DC038F">
            <w:pPr>
              <w:rPr>
                <w:rFonts w:ascii="Times New Roman" w:hAnsi="Times New Roman"/>
              </w:rPr>
            </w:pPr>
            <w:r w:rsidRPr="009B46F9">
              <w:rPr>
                <w:rFonts w:ascii="Times New Roman" w:eastAsia="Century" w:hAnsi="Times New Roman"/>
                <w:szCs w:val="21"/>
              </w:rPr>
              <w:t>Introduce a data catalog system.</w:t>
            </w:r>
          </w:p>
        </w:tc>
        <w:tc>
          <w:tcPr>
            <w:tcW w:w="18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83C938D" w14:textId="77777777" w:rsidR="00DC038F" w:rsidRPr="009B46F9" w:rsidRDefault="00DC038F" w:rsidP="00DC038F">
            <w:pPr>
              <w:rPr>
                <w:rFonts w:ascii="Times New Roman" w:hAnsi="Times New Roman"/>
              </w:rPr>
            </w:pPr>
            <w:r w:rsidRPr="009B46F9">
              <w:rPr>
                <w:rFonts w:ascii="Times New Roman" w:eastAsia="Century" w:hAnsi="Times New Roman"/>
                <w:szCs w:val="21"/>
              </w:rPr>
              <w:t>Offer a metadata search function using RDF, SPARQL</w:t>
            </w:r>
            <w:r w:rsidRPr="009B46F9">
              <w:rPr>
                <w:rStyle w:val="afe"/>
                <w:rFonts w:ascii="Times New Roman" w:hAnsi="Times New Roman"/>
              </w:rPr>
              <w:footnoteReference w:id="48"/>
            </w:r>
            <w:r w:rsidRPr="009B46F9">
              <w:rPr>
                <w:rFonts w:ascii="Times New Roman" w:eastAsia="Century" w:hAnsi="Times New Roman"/>
                <w:szCs w:val="21"/>
              </w:rPr>
              <w:t>, etc.</w:t>
            </w:r>
          </w:p>
        </w:tc>
      </w:tr>
      <w:tr w:rsidR="004353C5" w:rsidRPr="009B46F9" w14:paraId="44D5F77A" w14:textId="77777777" w:rsidTr="00DC038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tcPr>
          <w:p w14:paraId="5A420537" w14:textId="77777777" w:rsidR="00DC038F" w:rsidRPr="009B46F9" w:rsidRDefault="00DC038F" w:rsidP="00DC038F">
            <w:pPr>
              <w:rPr>
                <w:rFonts w:ascii="Times New Roman" w:eastAsia="ＤＦＧ華康ゴシック体W5" w:hAnsi="Times New Roman"/>
                <w:b/>
                <w:bCs/>
              </w:rPr>
            </w:pPr>
            <w:r w:rsidRPr="009B46F9">
              <w:rPr>
                <w:rFonts w:ascii="Times New Roman" w:eastAsia="ＤＦＧ華康ゴシック体W5" w:hAnsi="Times New Roman"/>
                <w:b/>
                <w:bCs/>
                <w:szCs w:val="21"/>
              </w:rPr>
              <w:t>Identifiers</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31CEE72C" w14:textId="77777777" w:rsidR="00DC038F" w:rsidRPr="009B46F9" w:rsidRDefault="00DC038F" w:rsidP="00DC038F">
            <w:pPr>
              <w:rPr>
                <w:rFonts w:ascii="Times New Roman" w:hAnsi="Times New Roman"/>
              </w:rPr>
            </w:pPr>
            <w:r w:rsidRPr="009B46F9">
              <w:rPr>
                <w:rFonts w:ascii="Times New Roman" w:eastAsia="Century" w:hAnsi="Times New Roman"/>
                <w:szCs w:val="21"/>
              </w:rPr>
              <w:t>Identified by some means.</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98754CE" w14:textId="77777777" w:rsidR="00DC038F" w:rsidRPr="009B46F9" w:rsidRDefault="00DC038F" w:rsidP="00DC038F">
            <w:pPr>
              <w:rPr>
                <w:rFonts w:ascii="Times New Roman" w:hAnsi="Times New Roman"/>
              </w:rPr>
            </w:pPr>
            <w:r w:rsidRPr="009B46F9">
              <w:rPr>
                <w:rFonts w:ascii="Times New Roman" w:eastAsia="Century" w:hAnsi="Times New Roman"/>
                <w:szCs w:val="21"/>
              </w:rPr>
              <w:t>Same as the Level 0.</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07CD4A2A" w14:textId="77777777" w:rsidR="00DC038F" w:rsidRPr="009B46F9" w:rsidRDefault="00DC038F" w:rsidP="00DC038F">
            <w:pPr>
              <w:rPr>
                <w:rFonts w:ascii="Times New Roman" w:hAnsi="Times New Roman"/>
              </w:rPr>
            </w:pPr>
            <w:r w:rsidRPr="009B46F9">
              <w:rPr>
                <w:rFonts w:ascii="Times New Roman" w:eastAsia="Century" w:hAnsi="Times New Roman"/>
                <w:szCs w:val="21"/>
              </w:rPr>
              <w:t>Same as the Level 0.</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9A2F33D" w14:textId="77777777" w:rsidR="00DC038F" w:rsidRPr="009B46F9" w:rsidRDefault="00DC038F" w:rsidP="00DC038F">
            <w:pPr>
              <w:rPr>
                <w:rFonts w:ascii="Times New Roman" w:hAnsi="Times New Roman"/>
              </w:rPr>
            </w:pPr>
            <w:r w:rsidRPr="009B46F9">
              <w:rPr>
                <w:rFonts w:ascii="Times New Roman" w:eastAsia="Century" w:hAnsi="Times New Roman"/>
                <w:szCs w:val="21"/>
              </w:rPr>
              <w:t>Identified by URL.</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B5A5E07" w14:textId="77777777" w:rsidR="00DC038F" w:rsidRPr="009B46F9" w:rsidRDefault="00DC038F" w:rsidP="00DC038F">
            <w:pPr>
              <w:rPr>
                <w:rFonts w:ascii="Times New Roman" w:hAnsi="Times New Roman"/>
              </w:rPr>
            </w:pPr>
            <w:r w:rsidRPr="009B46F9">
              <w:rPr>
                <w:rFonts w:ascii="Times New Roman" w:eastAsia="Century" w:hAnsi="Times New Roman"/>
                <w:szCs w:val="21"/>
              </w:rPr>
              <w:t>Identifiers based on a global system are used.</w:t>
            </w:r>
          </w:p>
        </w:tc>
      </w:tr>
      <w:tr w:rsidR="004353C5" w:rsidRPr="009B46F9" w14:paraId="223BF9E7" w14:textId="77777777" w:rsidTr="00DC038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5F83E15B" w14:textId="77777777" w:rsidR="00DC038F" w:rsidRPr="009B46F9" w:rsidRDefault="00DC038F" w:rsidP="00DC038F">
            <w:pPr>
              <w:rPr>
                <w:rFonts w:ascii="Times New Roman" w:eastAsia="ＤＦＧ華康ゴシック体W5" w:hAnsi="Times New Roman"/>
              </w:rPr>
            </w:pPr>
            <w:r w:rsidRPr="009B46F9">
              <w:rPr>
                <w:rFonts w:ascii="Times New Roman" w:eastAsia="ＤＦＧ華康ゴシック体W5" w:hAnsi="Times New Roman"/>
                <w:b/>
                <w:bCs/>
                <w:szCs w:val="21"/>
              </w:rPr>
              <w:t>Necessary tools</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1693853" w14:textId="77777777" w:rsidR="00DC038F" w:rsidRPr="009B46F9" w:rsidRDefault="00DC038F" w:rsidP="00DC038F">
            <w:pPr>
              <w:rPr>
                <w:rFonts w:ascii="Times New Roman" w:hAnsi="Times New Roman"/>
              </w:rPr>
            </w:pPr>
            <w:r w:rsidRPr="009B46F9">
              <w:rPr>
                <w:rFonts w:ascii="Times New Roman" w:eastAsia="Century" w:hAnsi="Times New Roman"/>
                <w:szCs w:val="21"/>
              </w:rPr>
              <w:t>Web server</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CA2A0F2" w14:textId="77777777" w:rsidR="00DC038F" w:rsidRPr="009B46F9" w:rsidRDefault="00DC038F" w:rsidP="00DC038F">
            <w:pPr>
              <w:rPr>
                <w:rFonts w:ascii="Times New Roman" w:hAnsi="Times New Roman"/>
              </w:rPr>
            </w:pPr>
            <w:r w:rsidRPr="009B46F9">
              <w:rPr>
                <w:rFonts w:ascii="Times New Roman" w:eastAsia="Century" w:hAnsi="Times New Roman"/>
                <w:szCs w:val="21"/>
              </w:rPr>
              <w:t>Web server</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260520C2" w14:textId="77777777" w:rsidR="00DC038F" w:rsidRPr="009B46F9" w:rsidRDefault="00DC038F" w:rsidP="00DC038F">
            <w:pPr>
              <w:rPr>
                <w:rFonts w:ascii="Times New Roman" w:hAnsi="Times New Roman"/>
              </w:rPr>
            </w:pPr>
            <w:r w:rsidRPr="009B46F9">
              <w:rPr>
                <w:rFonts w:ascii="Times New Roman" w:eastAsia="Century" w:hAnsi="Times New Roman"/>
                <w:szCs w:val="21"/>
              </w:rPr>
              <w:t>Web server</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DC678D6" w14:textId="09929904" w:rsidR="00DC038F" w:rsidRPr="009B46F9" w:rsidRDefault="00DC038F" w:rsidP="000F7F86">
            <w:pPr>
              <w:rPr>
                <w:rFonts w:ascii="Times New Roman" w:hAnsi="Times New Roman"/>
              </w:rPr>
            </w:pPr>
            <w:r w:rsidRPr="009B46F9">
              <w:rPr>
                <w:rFonts w:ascii="Times New Roman" w:eastAsia="Century" w:hAnsi="Times New Roman"/>
                <w:szCs w:val="21"/>
              </w:rPr>
              <w:t>Web server and CKAN, etc.</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21672B9" w14:textId="77777777" w:rsidR="00DC038F" w:rsidRPr="009B46F9" w:rsidRDefault="00DC038F" w:rsidP="00DC038F">
            <w:pPr>
              <w:rPr>
                <w:rFonts w:ascii="Times New Roman" w:hAnsi="Times New Roman"/>
              </w:rPr>
            </w:pPr>
            <w:r w:rsidRPr="009B46F9">
              <w:rPr>
                <w:rFonts w:ascii="Times New Roman" w:eastAsia="Century" w:hAnsi="Times New Roman"/>
                <w:szCs w:val="21"/>
              </w:rPr>
              <w:t>Web server, CKAN, information circulation and sharing platform, etc.</w:t>
            </w:r>
          </w:p>
        </w:tc>
      </w:tr>
    </w:tbl>
    <w:p w14:paraId="71EECC76" w14:textId="77777777" w:rsidR="00DC038F" w:rsidRPr="009B46F9" w:rsidRDefault="00DC038F" w:rsidP="00BD1121">
      <w:pPr>
        <w:pStyle w:val="2"/>
      </w:pPr>
      <w:bookmarkStart w:id="154" w:name="_Toc385255048"/>
      <w:bookmarkStart w:id="155" w:name="_Toc385255049"/>
      <w:bookmarkStart w:id="156" w:name="_Toc384686425"/>
      <w:bookmarkStart w:id="157" w:name="_Toc384687103"/>
      <w:bookmarkStart w:id="158" w:name="_Toc384692893"/>
      <w:bookmarkStart w:id="159" w:name="_Toc384694237"/>
      <w:bookmarkStart w:id="160" w:name="_Toc384721122"/>
      <w:bookmarkStart w:id="161" w:name="_Toc384686426"/>
      <w:bookmarkStart w:id="162" w:name="_Toc384687104"/>
      <w:bookmarkStart w:id="163" w:name="_Toc384692894"/>
      <w:bookmarkStart w:id="164" w:name="_Toc384694238"/>
      <w:bookmarkStart w:id="165" w:name="_Toc384721123"/>
      <w:bookmarkStart w:id="166" w:name="_Toc384686427"/>
      <w:bookmarkStart w:id="167" w:name="_Toc384687105"/>
      <w:bookmarkStart w:id="168" w:name="_Toc384692895"/>
      <w:bookmarkStart w:id="169" w:name="_Toc384694239"/>
      <w:bookmarkStart w:id="170" w:name="_Toc384721124"/>
      <w:bookmarkStart w:id="171" w:name="_Toc384686428"/>
      <w:bookmarkStart w:id="172" w:name="_Toc384687106"/>
      <w:bookmarkStart w:id="173" w:name="_Toc384692896"/>
      <w:bookmarkStart w:id="174" w:name="_Toc384694240"/>
      <w:bookmarkStart w:id="175" w:name="_Toc384721125"/>
      <w:bookmarkStart w:id="176" w:name="_Toc384686429"/>
      <w:bookmarkStart w:id="177" w:name="_Toc384687107"/>
      <w:bookmarkStart w:id="178" w:name="_Toc384692897"/>
      <w:bookmarkStart w:id="179" w:name="_Toc384694241"/>
      <w:bookmarkStart w:id="180" w:name="_Toc384721126"/>
      <w:bookmarkStart w:id="181" w:name="_Toc384686430"/>
      <w:bookmarkStart w:id="182" w:name="_Toc384687108"/>
      <w:bookmarkStart w:id="183" w:name="_Toc384692898"/>
      <w:bookmarkStart w:id="184" w:name="_Toc384694242"/>
      <w:bookmarkStart w:id="185" w:name="_Toc384721127"/>
      <w:bookmarkStart w:id="186" w:name="_Toc384686431"/>
      <w:bookmarkStart w:id="187" w:name="_Toc384687109"/>
      <w:bookmarkStart w:id="188" w:name="_Toc384692899"/>
      <w:bookmarkStart w:id="189" w:name="_Toc384694243"/>
      <w:bookmarkStart w:id="190" w:name="_Toc384721128"/>
      <w:bookmarkStart w:id="191" w:name="_Toc384686432"/>
      <w:bookmarkStart w:id="192" w:name="_Toc384687110"/>
      <w:bookmarkStart w:id="193" w:name="_Toc384692900"/>
      <w:bookmarkStart w:id="194" w:name="_Toc384694244"/>
      <w:bookmarkStart w:id="195" w:name="_Toc384721129"/>
      <w:bookmarkStart w:id="196" w:name="_Toc384686433"/>
      <w:bookmarkStart w:id="197" w:name="_Toc384687111"/>
      <w:bookmarkStart w:id="198" w:name="_Toc384692901"/>
      <w:bookmarkStart w:id="199" w:name="_Toc384694245"/>
      <w:bookmarkStart w:id="200" w:name="_Toc384721130"/>
      <w:bookmarkStart w:id="201" w:name="_Toc384686434"/>
      <w:bookmarkStart w:id="202" w:name="_Toc384687112"/>
      <w:bookmarkStart w:id="203" w:name="_Toc384692902"/>
      <w:bookmarkStart w:id="204" w:name="_Toc384694246"/>
      <w:bookmarkStart w:id="205" w:name="_Toc384721131"/>
      <w:bookmarkStart w:id="206" w:name="_Toc384686435"/>
      <w:bookmarkStart w:id="207" w:name="_Toc384687113"/>
      <w:bookmarkStart w:id="208" w:name="_Toc384692903"/>
      <w:bookmarkStart w:id="209" w:name="_Toc384694247"/>
      <w:bookmarkStart w:id="210" w:name="_Toc384721132"/>
      <w:bookmarkStart w:id="211" w:name="_Toc384686436"/>
      <w:bookmarkStart w:id="212" w:name="_Toc384687114"/>
      <w:bookmarkStart w:id="213" w:name="_Toc384692904"/>
      <w:bookmarkStart w:id="214" w:name="_Toc384694248"/>
      <w:bookmarkStart w:id="215" w:name="_Toc384721133"/>
      <w:bookmarkStart w:id="216" w:name="_Toc384686437"/>
      <w:bookmarkStart w:id="217" w:name="_Toc384687115"/>
      <w:bookmarkStart w:id="218" w:name="_Toc384692905"/>
      <w:bookmarkStart w:id="219" w:name="_Toc384694249"/>
      <w:bookmarkStart w:id="220" w:name="_Toc384721134"/>
      <w:bookmarkStart w:id="221" w:name="_Toc384686438"/>
      <w:bookmarkStart w:id="222" w:name="_Toc384687116"/>
      <w:bookmarkStart w:id="223" w:name="_Toc384692906"/>
      <w:bookmarkStart w:id="224" w:name="_Toc384694250"/>
      <w:bookmarkStart w:id="225" w:name="_Toc384721135"/>
      <w:bookmarkStart w:id="226" w:name="_Toc384686439"/>
      <w:bookmarkStart w:id="227" w:name="_Toc384687117"/>
      <w:bookmarkStart w:id="228" w:name="_Toc384692907"/>
      <w:bookmarkStart w:id="229" w:name="_Toc384694251"/>
      <w:bookmarkStart w:id="230" w:name="_Toc384721136"/>
      <w:bookmarkStart w:id="231" w:name="_Toc384686440"/>
      <w:bookmarkStart w:id="232" w:name="_Toc384687118"/>
      <w:bookmarkStart w:id="233" w:name="_Toc384692908"/>
      <w:bookmarkStart w:id="234" w:name="_Toc384694252"/>
      <w:bookmarkStart w:id="235" w:name="_Toc384721137"/>
      <w:bookmarkStart w:id="236" w:name="_Toc384686441"/>
      <w:bookmarkStart w:id="237" w:name="_Toc384687119"/>
      <w:bookmarkStart w:id="238" w:name="_Toc384692909"/>
      <w:bookmarkStart w:id="239" w:name="_Toc384694253"/>
      <w:bookmarkStart w:id="240" w:name="_Toc384721138"/>
      <w:bookmarkStart w:id="241" w:name="_Toc384686442"/>
      <w:bookmarkStart w:id="242" w:name="_Toc384687120"/>
      <w:bookmarkStart w:id="243" w:name="_Toc384692910"/>
      <w:bookmarkStart w:id="244" w:name="_Toc384694254"/>
      <w:bookmarkStart w:id="245" w:name="_Toc384721139"/>
      <w:bookmarkStart w:id="246" w:name="_Toc384686443"/>
      <w:bookmarkStart w:id="247" w:name="_Toc384687121"/>
      <w:bookmarkStart w:id="248" w:name="_Toc384692911"/>
      <w:bookmarkStart w:id="249" w:name="_Toc384694255"/>
      <w:bookmarkStart w:id="250" w:name="_Toc384721140"/>
      <w:bookmarkStart w:id="251" w:name="_Toc384686444"/>
      <w:bookmarkStart w:id="252" w:name="_Toc384687122"/>
      <w:bookmarkStart w:id="253" w:name="_Toc384692912"/>
      <w:bookmarkStart w:id="254" w:name="_Toc384694256"/>
      <w:bookmarkStart w:id="255" w:name="_Toc384721141"/>
      <w:bookmarkStart w:id="256" w:name="_Toc384686445"/>
      <w:bookmarkStart w:id="257" w:name="_Toc384687123"/>
      <w:bookmarkStart w:id="258" w:name="_Toc384692913"/>
      <w:bookmarkStart w:id="259" w:name="_Toc384694257"/>
      <w:bookmarkStart w:id="260" w:name="_Toc384721142"/>
      <w:bookmarkStart w:id="261" w:name="_Toc384686446"/>
      <w:bookmarkStart w:id="262" w:name="_Toc384687124"/>
      <w:bookmarkStart w:id="263" w:name="_Toc384692914"/>
      <w:bookmarkStart w:id="264" w:name="_Toc384694258"/>
      <w:bookmarkStart w:id="265" w:name="_Toc384721143"/>
      <w:bookmarkStart w:id="266" w:name="_Toc384686447"/>
      <w:bookmarkStart w:id="267" w:name="_Toc384687125"/>
      <w:bookmarkStart w:id="268" w:name="_Toc384692915"/>
      <w:bookmarkStart w:id="269" w:name="_Toc384694259"/>
      <w:bookmarkStart w:id="270" w:name="_Toc384721144"/>
      <w:bookmarkStart w:id="271" w:name="_Toc384686448"/>
      <w:bookmarkStart w:id="272" w:name="_Toc384687126"/>
      <w:bookmarkStart w:id="273" w:name="_Toc384692916"/>
      <w:bookmarkStart w:id="274" w:name="_Toc384694260"/>
      <w:bookmarkStart w:id="275" w:name="_Toc384721145"/>
      <w:bookmarkStart w:id="276" w:name="_Toc384686449"/>
      <w:bookmarkStart w:id="277" w:name="_Toc384687127"/>
      <w:bookmarkStart w:id="278" w:name="_Toc384692917"/>
      <w:bookmarkStart w:id="279" w:name="_Toc384694261"/>
      <w:bookmarkStart w:id="280" w:name="_Toc384721146"/>
      <w:bookmarkStart w:id="281" w:name="_Toc384686450"/>
      <w:bookmarkStart w:id="282" w:name="_Toc384687128"/>
      <w:bookmarkStart w:id="283" w:name="_Toc384692918"/>
      <w:bookmarkStart w:id="284" w:name="_Toc384694262"/>
      <w:bookmarkStart w:id="285" w:name="_Toc384721147"/>
      <w:bookmarkStart w:id="286" w:name="_Toc384686451"/>
      <w:bookmarkStart w:id="287" w:name="_Toc384687129"/>
      <w:bookmarkStart w:id="288" w:name="_Toc384692919"/>
      <w:bookmarkStart w:id="289" w:name="_Toc384694263"/>
      <w:bookmarkStart w:id="290" w:name="_Toc384721148"/>
      <w:bookmarkStart w:id="291" w:name="_Toc384686452"/>
      <w:bookmarkStart w:id="292" w:name="_Toc384687130"/>
      <w:bookmarkStart w:id="293" w:name="_Toc384692920"/>
      <w:bookmarkStart w:id="294" w:name="_Toc384694264"/>
      <w:bookmarkStart w:id="295" w:name="_Toc384721149"/>
      <w:bookmarkStart w:id="296" w:name="_Toc384686453"/>
      <w:bookmarkStart w:id="297" w:name="_Toc384687131"/>
      <w:bookmarkStart w:id="298" w:name="_Toc384692921"/>
      <w:bookmarkStart w:id="299" w:name="_Toc384694265"/>
      <w:bookmarkStart w:id="300" w:name="_Toc384721150"/>
      <w:bookmarkStart w:id="301" w:name="_Toc384686454"/>
      <w:bookmarkStart w:id="302" w:name="_Toc384687132"/>
      <w:bookmarkStart w:id="303" w:name="_Toc384692922"/>
      <w:bookmarkStart w:id="304" w:name="_Toc384694266"/>
      <w:bookmarkStart w:id="305" w:name="_Toc384721151"/>
      <w:bookmarkStart w:id="306" w:name="_Toc384686455"/>
      <w:bookmarkStart w:id="307" w:name="_Toc384687133"/>
      <w:bookmarkStart w:id="308" w:name="_Toc384692923"/>
      <w:bookmarkStart w:id="309" w:name="_Toc384694267"/>
      <w:bookmarkStart w:id="310" w:name="_Toc384721152"/>
      <w:bookmarkStart w:id="311" w:name="_Toc384686456"/>
      <w:bookmarkStart w:id="312" w:name="_Toc384687134"/>
      <w:bookmarkStart w:id="313" w:name="_Toc384692924"/>
      <w:bookmarkStart w:id="314" w:name="_Toc384694268"/>
      <w:bookmarkStart w:id="315" w:name="_Toc384721153"/>
      <w:bookmarkStart w:id="316" w:name="_Toc384686457"/>
      <w:bookmarkStart w:id="317" w:name="_Toc384687135"/>
      <w:bookmarkStart w:id="318" w:name="_Toc384692925"/>
      <w:bookmarkStart w:id="319" w:name="_Toc384694269"/>
      <w:bookmarkStart w:id="320" w:name="_Toc384721154"/>
      <w:bookmarkStart w:id="321" w:name="_Toc384686458"/>
      <w:bookmarkStart w:id="322" w:name="_Toc384687136"/>
      <w:bookmarkStart w:id="323" w:name="_Toc384692926"/>
      <w:bookmarkStart w:id="324" w:name="_Toc384694270"/>
      <w:bookmarkStart w:id="325" w:name="_Toc384721155"/>
      <w:bookmarkStart w:id="326" w:name="_Toc384686459"/>
      <w:bookmarkStart w:id="327" w:name="_Toc384687137"/>
      <w:bookmarkStart w:id="328" w:name="_Toc384692927"/>
      <w:bookmarkStart w:id="329" w:name="_Toc384694271"/>
      <w:bookmarkStart w:id="330" w:name="_Toc384721156"/>
      <w:bookmarkStart w:id="331" w:name="_Toc384686460"/>
      <w:bookmarkStart w:id="332" w:name="_Toc384687138"/>
      <w:bookmarkStart w:id="333" w:name="_Toc384692928"/>
      <w:bookmarkStart w:id="334" w:name="_Toc384694272"/>
      <w:bookmarkStart w:id="335" w:name="_Toc384721157"/>
      <w:bookmarkStart w:id="336" w:name="_Toc384686461"/>
      <w:bookmarkStart w:id="337" w:name="_Toc384687139"/>
      <w:bookmarkStart w:id="338" w:name="_Toc384692929"/>
      <w:bookmarkStart w:id="339" w:name="_Toc384694273"/>
      <w:bookmarkStart w:id="340" w:name="_Toc384721158"/>
      <w:bookmarkStart w:id="341" w:name="_Toc384686462"/>
      <w:bookmarkStart w:id="342" w:name="_Toc384687140"/>
      <w:bookmarkStart w:id="343" w:name="_Toc384692930"/>
      <w:bookmarkStart w:id="344" w:name="_Toc384694274"/>
      <w:bookmarkStart w:id="345" w:name="_Toc384721159"/>
      <w:bookmarkStart w:id="346" w:name="_Toc384686463"/>
      <w:bookmarkStart w:id="347" w:name="_Toc384687141"/>
      <w:bookmarkStart w:id="348" w:name="_Toc384692931"/>
      <w:bookmarkStart w:id="349" w:name="_Toc384694275"/>
      <w:bookmarkStart w:id="350" w:name="_Toc384721160"/>
      <w:bookmarkStart w:id="351" w:name="_Toc384686464"/>
      <w:bookmarkStart w:id="352" w:name="_Toc384687142"/>
      <w:bookmarkStart w:id="353" w:name="_Toc384692932"/>
      <w:bookmarkStart w:id="354" w:name="_Toc384694276"/>
      <w:bookmarkStart w:id="355" w:name="_Toc384721161"/>
      <w:bookmarkStart w:id="356" w:name="_Toc384686465"/>
      <w:bookmarkStart w:id="357" w:name="_Toc384687143"/>
      <w:bookmarkStart w:id="358" w:name="_Toc384692933"/>
      <w:bookmarkStart w:id="359" w:name="_Toc384694277"/>
      <w:bookmarkStart w:id="360" w:name="_Toc384721162"/>
      <w:bookmarkStart w:id="361" w:name="_Toc384686466"/>
      <w:bookmarkStart w:id="362" w:name="_Toc384687144"/>
      <w:bookmarkStart w:id="363" w:name="_Toc384692934"/>
      <w:bookmarkStart w:id="364" w:name="_Toc384694278"/>
      <w:bookmarkStart w:id="365" w:name="_Toc384721163"/>
      <w:bookmarkStart w:id="366" w:name="_Toc384686467"/>
      <w:bookmarkStart w:id="367" w:name="_Toc384687145"/>
      <w:bookmarkStart w:id="368" w:name="_Toc384692935"/>
      <w:bookmarkStart w:id="369" w:name="_Toc384694279"/>
      <w:bookmarkStart w:id="370" w:name="_Toc384721164"/>
      <w:bookmarkStart w:id="371" w:name="_Toc384686468"/>
      <w:bookmarkStart w:id="372" w:name="_Toc384687146"/>
      <w:bookmarkStart w:id="373" w:name="_Toc384692936"/>
      <w:bookmarkStart w:id="374" w:name="_Toc384694280"/>
      <w:bookmarkStart w:id="375" w:name="_Toc384721165"/>
      <w:bookmarkStart w:id="376" w:name="_Toc384686469"/>
      <w:bookmarkStart w:id="377" w:name="_Toc384687147"/>
      <w:bookmarkStart w:id="378" w:name="_Toc384692937"/>
      <w:bookmarkStart w:id="379" w:name="_Toc384694281"/>
      <w:bookmarkStart w:id="380" w:name="_Toc384721166"/>
      <w:bookmarkStart w:id="381" w:name="_Toc384686470"/>
      <w:bookmarkStart w:id="382" w:name="_Toc384687148"/>
      <w:bookmarkStart w:id="383" w:name="_Toc384692938"/>
      <w:bookmarkStart w:id="384" w:name="_Toc384694282"/>
      <w:bookmarkStart w:id="385" w:name="_Toc384721167"/>
      <w:bookmarkStart w:id="386" w:name="_Toc384686471"/>
      <w:bookmarkStart w:id="387" w:name="_Toc384687149"/>
      <w:bookmarkStart w:id="388" w:name="_Toc384692939"/>
      <w:bookmarkStart w:id="389" w:name="_Toc384694283"/>
      <w:bookmarkStart w:id="390" w:name="_Toc384721168"/>
      <w:bookmarkStart w:id="391" w:name="_Toc384686472"/>
      <w:bookmarkStart w:id="392" w:name="_Toc384687150"/>
      <w:bookmarkStart w:id="393" w:name="_Toc384692940"/>
      <w:bookmarkStart w:id="394" w:name="_Toc384694284"/>
      <w:bookmarkStart w:id="395" w:name="_Toc384721169"/>
      <w:bookmarkStart w:id="396" w:name="_Toc384686473"/>
      <w:bookmarkStart w:id="397" w:name="_Toc384687151"/>
      <w:bookmarkStart w:id="398" w:name="_Toc384692941"/>
      <w:bookmarkStart w:id="399" w:name="_Toc384694285"/>
      <w:bookmarkStart w:id="400" w:name="_Toc384721170"/>
      <w:bookmarkStart w:id="401" w:name="_Toc384686474"/>
      <w:bookmarkStart w:id="402" w:name="_Toc384687152"/>
      <w:bookmarkStart w:id="403" w:name="_Toc384692942"/>
      <w:bookmarkStart w:id="404" w:name="_Toc384694286"/>
      <w:bookmarkStart w:id="405" w:name="_Toc384721171"/>
      <w:bookmarkStart w:id="406" w:name="_Toc384686475"/>
      <w:bookmarkStart w:id="407" w:name="_Toc384687153"/>
      <w:bookmarkStart w:id="408" w:name="_Toc384692943"/>
      <w:bookmarkStart w:id="409" w:name="_Toc384694287"/>
      <w:bookmarkStart w:id="410" w:name="_Toc384721172"/>
      <w:bookmarkStart w:id="411" w:name="_Toc384686476"/>
      <w:bookmarkStart w:id="412" w:name="_Toc384687154"/>
      <w:bookmarkStart w:id="413" w:name="_Toc384692944"/>
      <w:bookmarkStart w:id="414" w:name="_Toc384694288"/>
      <w:bookmarkStart w:id="415" w:name="_Toc384721173"/>
      <w:bookmarkStart w:id="416" w:name="_Toc384686477"/>
      <w:bookmarkStart w:id="417" w:name="_Toc384687155"/>
      <w:bookmarkStart w:id="418" w:name="_Toc384692945"/>
      <w:bookmarkStart w:id="419" w:name="_Toc384694289"/>
      <w:bookmarkStart w:id="420" w:name="_Toc384721174"/>
      <w:bookmarkStart w:id="421" w:name="_Toc384686478"/>
      <w:bookmarkStart w:id="422" w:name="_Toc384687156"/>
      <w:bookmarkStart w:id="423" w:name="_Toc384692946"/>
      <w:bookmarkStart w:id="424" w:name="_Toc384694290"/>
      <w:bookmarkStart w:id="425" w:name="_Toc384721175"/>
      <w:bookmarkStart w:id="426" w:name="_Toc384686479"/>
      <w:bookmarkStart w:id="427" w:name="_Toc384687157"/>
      <w:bookmarkStart w:id="428" w:name="_Toc384692947"/>
      <w:bookmarkStart w:id="429" w:name="_Toc384694291"/>
      <w:bookmarkStart w:id="430" w:name="_Toc384721176"/>
      <w:bookmarkStart w:id="431" w:name="_Toc384686480"/>
      <w:bookmarkStart w:id="432" w:name="_Toc384687158"/>
      <w:bookmarkStart w:id="433" w:name="_Toc384692948"/>
      <w:bookmarkStart w:id="434" w:name="_Toc384694292"/>
      <w:bookmarkStart w:id="435" w:name="_Toc384721177"/>
      <w:bookmarkStart w:id="436" w:name="_Toc384686481"/>
      <w:bookmarkStart w:id="437" w:name="_Toc384687159"/>
      <w:bookmarkStart w:id="438" w:name="_Toc384692949"/>
      <w:bookmarkStart w:id="439" w:name="_Toc384694293"/>
      <w:bookmarkStart w:id="440" w:name="_Toc384721178"/>
      <w:bookmarkStart w:id="441" w:name="_Toc384686482"/>
      <w:bookmarkStart w:id="442" w:name="_Toc384687160"/>
      <w:bookmarkStart w:id="443" w:name="_Toc384692950"/>
      <w:bookmarkStart w:id="444" w:name="_Toc384694294"/>
      <w:bookmarkStart w:id="445" w:name="_Toc384721179"/>
      <w:bookmarkStart w:id="446" w:name="_Toc384686483"/>
      <w:bookmarkStart w:id="447" w:name="_Toc384687161"/>
      <w:bookmarkStart w:id="448" w:name="_Toc384692951"/>
      <w:bookmarkStart w:id="449" w:name="_Toc384694295"/>
      <w:bookmarkStart w:id="450" w:name="_Toc384721180"/>
      <w:bookmarkStart w:id="451" w:name="_Toc384686484"/>
      <w:bookmarkStart w:id="452" w:name="_Toc384687162"/>
      <w:bookmarkStart w:id="453" w:name="_Toc384692952"/>
      <w:bookmarkStart w:id="454" w:name="_Toc384694296"/>
      <w:bookmarkStart w:id="455" w:name="_Toc384721181"/>
      <w:bookmarkStart w:id="456" w:name="_Toc384686485"/>
      <w:bookmarkStart w:id="457" w:name="_Toc384687163"/>
      <w:bookmarkStart w:id="458" w:name="_Toc384692953"/>
      <w:bookmarkStart w:id="459" w:name="_Toc384694297"/>
      <w:bookmarkStart w:id="460" w:name="_Toc384721182"/>
      <w:bookmarkStart w:id="461" w:name="_Toc384686486"/>
      <w:bookmarkStart w:id="462" w:name="_Toc384687164"/>
      <w:bookmarkStart w:id="463" w:name="_Toc384692954"/>
      <w:bookmarkStart w:id="464" w:name="_Toc384694298"/>
      <w:bookmarkStart w:id="465" w:name="_Toc384721183"/>
      <w:bookmarkStart w:id="466" w:name="_Toc384686487"/>
      <w:bookmarkStart w:id="467" w:name="_Toc384687165"/>
      <w:bookmarkStart w:id="468" w:name="_Toc384692955"/>
      <w:bookmarkStart w:id="469" w:name="_Toc384694299"/>
      <w:bookmarkStart w:id="470" w:name="_Toc384721184"/>
      <w:bookmarkStart w:id="471" w:name="_Ref384721290"/>
      <w:bookmarkStart w:id="472" w:name="_Toc384481787"/>
      <w:bookmarkStart w:id="473" w:name="_Ref384677561"/>
      <w:bookmarkStart w:id="474" w:name="_Ref384677648"/>
      <w:bookmarkStart w:id="475" w:name="_Ref384681653"/>
      <w:bookmarkStart w:id="476" w:name="_Toc415763666"/>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r w:rsidRPr="009B46F9">
        <w:t>Open Data Management Policy and Metadata Assignment Method</w:t>
      </w:r>
      <w:bookmarkEnd w:id="471"/>
      <w:bookmarkEnd w:id="476"/>
    </w:p>
    <w:p w14:paraId="7126B7E3"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If metadata can be automatically assigned to a given set of open data in registering and managing it, it will reduce cost for management and registration. This section describes such a method.</w:t>
      </w:r>
    </w:p>
    <w:p w14:paraId="75696464"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A method for assigning metadata varies by a data registration policy. For instance, if a method is taken whereby a system administrator or an independent organization creating and editing open data gathers data from organizations, departments, and sections and disclose them (to be referred to as a "centralized registration method") it is desirable that the system administrator or the independent organization collect metadata along with data from organizations, departments, and sections when collecting those data.  On the other hand, if a method is taken whereby each organization, department, or section directly registers and manage open data using some system (to be referred to as a "distributed registration method"), the competent organization, department, or section is required to register metadata in one way or the other. In this case, it is desirable that the competent organization be able to create metadata along with open data when creating the latter.</w:t>
      </w:r>
    </w:p>
    <w:p w14:paraId="673D43F1" w14:textId="422B661F"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 xml:space="preserve">Some software programs for editing tabular data or document data provide a way to assign metadata to them. If it is used, metadata such as the creator and the creation date of a file can be stored when a file is created. For instance, software programs such as Microsoft Office, OpenOffice, Acrobat have a function to edit file's property. A computer can acquire metadata registered by using this function by using a program such as Apache Tika </w:t>
      </w:r>
      <w:r w:rsidRPr="009B46F9">
        <w:rPr>
          <w:rStyle w:val="afe"/>
          <w:rFonts w:ascii="Times New Roman" w:hAnsi="Times New Roman"/>
        </w:rPr>
        <w:footnoteReference w:id="49"/>
      </w:r>
      <w:r w:rsidRPr="009B46F9">
        <w:rPr>
          <w:rFonts w:ascii="Times New Roman" w:eastAsia="Century" w:hAnsi="Times New Roman"/>
          <w:szCs w:val="21"/>
        </w:rPr>
        <w:t xml:space="preserve"> (free) (</w:t>
      </w:r>
      <w:r w:rsidRPr="009B46F9">
        <w:rPr>
          <w:rFonts w:ascii="Times New Roman" w:hAnsi="Times New Roman"/>
        </w:rPr>
        <w:fldChar w:fldCharType="begin"/>
      </w:r>
      <w:r w:rsidRPr="009B46F9">
        <w:rPr>
          <w:rFonts w:ascii="Times New Roman" w:hAnsi="Times New Roman"/>
        </w:rPr>
        <w:instrText xml:space="preserve"> REF _Ref384855836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Figure 8</w:t>
      </w:r>
      <w:r w:rsidR="00D058CD" w:rsidRPr="00D058CD">
        <w:rPr>
          <w:rFonts w:ascii="Times New Roman" w:eastAsia="Century" w:hAnsi="Times New Roman"/>
          <w:szCs w:val="21"/>
        </w:rPr>
        <w:noBreakHyphen/>
        <w:t>3</w:t>
      </w:r>
      <w:r w:rsidRPr="009B46F9">
        <w:rPr>
          <w:rFonts w:ascii="Times New Roman" w:hAnsi="Times New Roman"/>
        </w:rPr>
        <w:fldChar w:fldCharType="end"/>
      </w:r>
      <w:r w:rsidRPr="009B46F9">
        <w:rPr>
          <w:rFonts w:ascii="Times New Roman" w:eastAsia="Century" w:hAnsi="Times New Roman"/>
          <w:szCs w:val="21"/>
        </w:rPr>
        <w:t>). The Technical Committee is scheduled to examine tools for effectively registering metadata with a data catalog system</w:t>
      </w:r>
    </w:p>
    <w:p w14:paraId="346458E1" w14:textId="4F4816BE" w:rsidR="00DC038F" w:rsidRPr="009B46F9" w:rsidRDefault="00DC038F" w:rsidP="00DC038F">
      <w:pPr>
        <w:pStyle w:val="a3"/>
        <w:ind w:firstLine="210"/>
        <w:rPr>
          <w:rFonts w:ascii="Times New Roman" w:hAnsi="Times New Roman"/>
        </w:rPr>
      </w:pPr>
    </w:p>
    <w:p w14:paraId="08B291E6" w14:textId="77777777" w:rsidR="00DC038F" w:rsidRPr="009B46F9" w:rsidRDefault="00DC038F" w:rsidP="00DC038F">
      <w:pPr>
        <w:pStyle w:val="a3"/>
        <w:keepNext/>
        <w:ind w:firstLine="210"/>
        <w:rPr>
          <w:rFonts w:ascii="Times New Roman" w:hAnsi="Times New Roman"/>
        </w:rPr>
      </w:pPr>
      <w:r w:rsidRPr="009B46F9">
        <w:rPr>
          <w:rFonts w:ascii="Times New Roman" w:hAnsi="Times New Roman"/>
          <w:noProof/>
        </w:rPr>
        <w:drawing>
          <wp:inline distT="0" distB="0" distL="0" distR="0" wp14:anchorId="737A9B6B" wp14:editId="41A9529B">
            <wp:extent cx="5133975" cy="3026907"/>
            <wp:effectExtent l="0" t="0" r="0" b="254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38662" cy="3029670"/>
                    </a:xfrm>
                    <a:prstGeom prst="rect">
                      <a:avLst/>
                    </a:prstGeom>
                    <a:noFill/>
                    <a:ln>
                      <a:noFill/>
                    </a:ln>
                  </pic:spPr>
                </pic:pic>
              </a:graphicData>
            </a:graphic>
          </wp:inline>
        </w:drawing>
      </w:r>
    </w:p>
    <w:p w14:paraId="4593D615" w14:textId="4C7ED2FB" w:rsidR="00DC038F" w:rsidRPr="009B46F9" w:rsidRDefault="00DC038F" w:rsidP="00DC038F">
      <w:pPr>
        <w:pStyle w:val="aa"/>
        <w:rPr>
          <w:rFonts w:ascii="Times New Roman" w:hAnsi="Times New Roman"/>
        </w:rPr>
      </w:pPr>
      <w:bookmarkStart w:id="477" w:name="_Ref384855836"/>
      <w:bookmarkStart w:id="478" w:name="_Ref384687192"/>
      <w:r w:rsidRPr="009B46F9">
        <w:rPr>
          <w:rFonts w:ascii="Times New Roman" w:hAnsi="Times New Roman"/>
        </w:rPr>
        <w:t xml:space="preserve">Figure </w:t>
      </w:r>
      <w:r w:rsidRPr="009B46F9">
        <w:rPr>
          <w:rFonts w:ascii="Times New Roman" w:hAnsi="Times New Roman"/>
        </w:rPr>
        <w:fldChar w:fldCharType="begin"/>
      </w:r>
      <w:r w:rsidRPr="009B46F9">
        <w:rPr>
          <w:rFonts w:ascii="Times New Roman" w:hAnsi="Times New Roman"/>
        </w:rPr>
        <w:instrText xml:space="preserve"> STYLEREF 1 \s </w:instrText>
      </w:r>
      <w:r w:rsidRPr="009B46F9">
        <w:rPr>
          <w:rFonts w:ascii="Times New Roman" w:hAnsi="Times New Roman"/>
        </w:rPr>
        <w:fldChar w:fldCharType="separate"/>
      </w:r>
      <w:r w:rsidR="00D058CD">
        <w:rPr>
          <w:rFonts w:ascii="Times New Roman" w:hAnsi="Times New Roman"/>
          <w:noProof/>
        </w:rPr>
        <w:t>8</w:t>
      </w:r>
      <w:r w:rsidRPr="009B46F9">
        <w:rPr>
          <w:rFonts w:ascii="Times New Roman" w:hAnsi="Times New Roman"/>
        </w:rPr>
        <w:fldChar w:fldCharType="end"/>
      </w:r>
      <w:r w:rsidRPr="009B46F9">
        <w:rPr>
          <w:rFonts w:ascii="Times New Roman" w:hAnsi="Times New Roman"/>
        </w:rPr>
        <w:noBreakHyphen/>
      </w:r>
      <w:r w:rsidRPr="009B46F9">
        <w:rPr>
          <w:rFonts w:ascii="Times New Roman" w:hAnsi="Times New Roman"/>
        </w:rPr>
        <w:fldChar w:fldCharType="begin"/>
      </w:r>
      <w:r w:rsidRPr="009B46F9">
        <w:rPr>
          <w:rFonts w:ascii="Times New Roman" w:hAnsi="Times New Roman"/>
        </w:rPr>
        <w:instrText xml:space="preserve"> SEQ </w:instrText>
      </w:r>
      <w:r w:rsidRPr="009B46F9">
        <w:rPr>
          <w:rFonts w:ascii="Times New Roman" w:hAnsi="Times New Roman"/>
        </w:rPr>
        <w:instrText>図</w:instrText>
      </w:r>
      <w:r w:rsidRPr="009B46F9">
        <w:rPr>
          <w:rFonts w:ascii="Times New Roman" w:hAnsi="Times New Roman"/>
        </w:rPr>
        <w:instrText xml:space="preserve"> \* ARABIC \s 1 </w:instrText>
      </w:r>
      <w:r w:rsidRPr="009B46F9">
        <w:rPr>
          <w:rFonts w:ascii="Times New Roman" w:hAnsi="Times New Roman"/>
        </w:rPr>
        <w:fldChar w:fldCharType="separate"/>
      </w:r>
      <w:r w:rsidR="00D058CD">
        <w:rPr>
          <w:rFonts w:ascii="Times New Roman" w:hAnsi="Times New Roman"/>
          <w:noProof/>
        </w:rPr>
        <w:t>3</w:t>
      </w:r>
      <w:r w:rsidRPr="009B46F9">
        <w:rPr>
          <w:rFonts w:ascii="Times New Roman" w:hAnsi="Times New Roman"/>
        </w:rPr>
        <w:fldChar w:fldCharType="end"/>
      </w:r>
      <w:bookmarkEnd w:id="477"/>
      <w:bookmarkEnd w:id="478"/>
      <w:r w:rsidR="00B843DF" w:rsidRPr="009B46F9">
        <w:rPr>
          <w:rFonts w:ascii="Times New Roman" w:hAnsi="Times New Roman"/>
        </w:rPr>
        <w:t xml:space="preserve"> How to Register Metadata in a Document Editing P</w:t>
      </w:r>
      <w:r w:rsidRPr="009B46F9">
        <w:rPr>
          <w:rFonts w:ascii="Times New Roman" w:hAnsi="Times New Roman"/>
        </w:rPr>
        <w:t>rogram</w:t>
      </w:r>
    </w:p>
    <w:p w14:paraId="5388BFF1" w14:textId="77777777" w:rsidR="00DC038F" w:rsidRPr="009B46F9" w:rsidRDefault="00DC038F" w:rsidP="00DC038F">
      <w:pPr>
        <w:pStyle w:val="a3"/>
        <w:ind w:firstLine="210"/>
        <w:rPr>
          <w:rFonts w:ascii="Times New Roman" w:hAnsi="Times New Roman"/>
        </w:rPr>
        <w:sectPr w:rsidR="00DC038F" w:rsidRPr="009B46F9" w:rsidSect="00DC038F">
          <w:pgSz w:w="11906" w:h="16838" w:code="9"/>
          <w:pgMar w:top="1985" w:right="1701" w:bottom="1701" w:left="1701" w:header="851" w:footer="992" w:gutter="0"/>
          <w:cols w:space="425"/>
          <w:docGrid w:type="lines" w:linePitch="360"/>
        </w:sectPr>
      </w:pPr>
    </w:p>
    <w:p w14:paraId="40385200" w14:textId="77777777" w:rsidR="00DC038F" w:rsidRPr="009B46F9" w:rsidRDefault="00DC038F" w:rsidP="00DC038F">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rFonts w:ascii="Times New Roman" w:hAnsi="Times New Roman"/>
          <w:b/>
          <w:sz w:val="32"/>
        </w:rPr>
      </w:pPr>
      <w:bookmarkStart w:id="479" w:name="_Ref384686972"/>
      <w:bookmarkStart w:id="480" w:name="_Toc415763667"/>
      <w:r w:rsidRPr="009B46F9">
        <w:rPr>
          <w:rFonts w:ascii="Times New Roman" w:hAnsi="Times New Roman"/>
          <w:b/>
          <w:bCs/>
          <w:sz w:val="32"/>
          <w:szCs w:val="32"/>
        </w:rPr>
        <w:t>Technical Guidelines for Open Data</w:t>
      </w:r>
      <w:bookmarkEnd w:id="472"/>
      <w:bookmarkEnd w:id="473"/>
      <w:bookmarkEnd w:id="474"/>
      <w:bookmarkEnd w:id="475"/>
      <w:bookmarkEnd w:id="479"/>
      <w:bookmarkEnd w:id="480"/>
    </w:p>
    <w:p w14:paraId="4BAE8E7C" w14:textId="77777777" w:rsidR="00DC038F" w:rsidRPr="009B46F9" w:rsidRDefault="00DC038F" w:rsidP="00DC038F">
      <w:pPr>
        <w:pStyle w:val="a3"/>
        <w:ind w:firstLine="210"/>
        <w:rPr>
          <w:rFonts w:ascii="Times New Roman" w:hAnsi="Times New Roman"/>
        </w:rPr>
      </w:pPr>
    </w:p>
    <w:p w14:paraId="029D05A4"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This chapter shows technical guidelines for creating and editing machine-readable open data in terms of three elements: identifiers, file formats, and data.</w:t>
      </w:r>
    </w:p>
    <w:p w14:paraId="5CEE08D8"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This guide covers the following four data types.</w:t>
      </w:r>
    </w:p>
    <w:p w14:paraId="32D61D04" w14:textId="77777777" w:rsidR="00DC038F" w:rsidRPr="009B46F9" w:rsidRDefault="00DC038F" w:rsidP="00117167">
      <w:pPr>
        <w:pStyle w:val="a3"/>
        <w:numPr>
          <w:ilvl w:val="0"/>
          <w:numId w:val="22"/>
        </w:numPr>
        <w:ind w:firstLineChars="0"/>
        <w:rPr>
          <w:rFonts w:ascii="Times New Roman" w:hAnsi="Times New Roman"/>
        </w:rPr>
      </w:pPr>
      <w:r w:rsidRPr="009B46F9">
        <w:rPr>
          <w:rFonts w:ascii="Times New Roman" w:eastAsia="Century" w:hAnsi="Times New Roman"/>
          <w:szCs w:val="21"/>
        </w:rPr>
        <w:t>Tabular Data</w:t>
      </w:r>
    </w:p>
    <w:p w14:paraId="5B23E510" w14:textId="77777777" w:rsidR="00DC038F" w:rsidRPr="009B46F9" w:rsidRDefault="00DC038F" w:rsidP="00117167">
      <w:pPr>
        <w:pStyle w:val="a3"/>
        <w:numPr>
          <w:ilvl w:val="0"/>
          <w:numId w:val="22"/>
        </w:numPr>
        <w:ind w:firstLineChars="0"/>
        <w:rPr>
          <w:rFonts w:ascii="Times New Roman" w:hAnsi="Times New Roman"/>
        </w:rPr>
      </w:pPr>
      <w:r w:rsidRPr="009B46F9">
        <w:rPr>
          <w:rFonts w:ascii="Times New Roman" w:eastAsia="Century" w:hAnsi="Times New Roman"/>
          <w:szCs w:val="21"/>
        </w:rPr>
        <w:t>Document data</w:t>
      </w:r>
    </w:p>
    <w:p w14:paraId="0B178303" w14:textId="7745B25D" w:rsidR="00DC038F" w:rsidRPr="009B46F9" w:rsidRDefault="002E3D96" w:rsidP="00117167">
      <w:pPr>
        <w:pStyle w:val="a3"/>
        <w:numPr>
          <w:ilvl w:val="0"/>
          <w:numId w:val="22"/>
        </w:numPr>
        <w:ind w:firstLineChars="0"/>
        <w:rPr>
          <w:rFonts w:ascii="Times New Roman" w:hAnsi="Times New Roman"/>
        </w:rPr>
      </w:pPr>
      <w:r w:rsidRPr="009B46F9">
        <w:rPr>
          <w:rFonts w:ascii="Times New Roman" w:eastAsia="Century" w:hAnsi="Times New Roman"/>
          <w:szCs w:val="21"/>
        </w:rPr>
        <w:t>Geospatial data</w:t>
      </w:r>
    </w:p>
    <w:p w14:paraId="2009C8A8" w14:textId="77777777" w:rsidR="00DC038F" w:rsidRPr="009B46F9" w:rsidRDefault="00DC038F" w:rsidP="00117167">
      <w:pPr>
        <w:pStyle w:val="a3"/>
        <w:numPr>
          <w:ilvl w:val="0"/>
          <w:numId w:val="22"/>
        </w:numPr>
        <w:ind w:firstLineChars="0"/>
        <w:rPr>
          <w:rFonts w:ascii="Times New Roman" w:hAnsi="Times New Roman"/>
        </w:rPr>
      </w:pPr>
      <w:r w:rsidRPr="009B46F9">
        <w:rPr>
          <w:rFonts w:ascii="Times New Roman" w:eastAsia="Century" w:hAnsi="Times New Roman"/>
          <w:szCs w:val="21"/>
        </w:rPr>
        <w:t>Real-time data</w:t>
      </w:r>
    </w:p>
    <w:p w14:paraId="3263A235" w14:textId="77777777" w:rsidR="00DC038F" w:rsidRPr="009B46F9" w:rsidRDefault="00DC038F" w:rsidP="00DC038F">
      <w:pPr>
        <w:pStyle w:val="a3"/>
        <w:ind w:firstLineChars="0" w:firstLine="0"/>
        <w:rPr>
          <w:rFonts w:ascii="Times New Roman" w:hAnsi="Times New Roman"/>
        </w:rPr>
      </w:pPr>
    </w:p>
    <w:p w14:paraId="3352A88A" w14:textId="58031C5A" w:rsidR="00DC038F" w:rsidRPr="009B46F9" w:rsidRDefault="00B843DF" w:rsidP="00BD1121">
      <w:pPr>
        <w:pStyle w:val="2"/>
      </w:pPr>
      <w:bookmarkStart w:id="481" w:name="_Toc386074135"/>
      <w:bookmarkStart w:id="482" w:name="_Toc387407232"/>
      <w:bookmarkStart w:id="483" w:name="_Toc387507670"/>
      <w:bookmarkStart w:id="484" w:name="_Toc387572496"/>
      <w:bookmarkStart w:id="485" w:name="_Toc387585376"/>
      <w:bookmarkStart w:id="486" w:name="_Toc387587259"/>
      <w:bookmarkStart w:id="487" w:name="_Toc387737783"/>
      <w:bookmarkStart w:id="488" w:name="_Toc387737911"/>
      <w:bookmarkStart w:id="489" w:name="_Toc386074171"/>
      <w:bookmarkStart w:id="490" w:name="_Toc387407268"/>
      <w:bookmarkStart w:id="491" w:name="_Toc387507706"/>
      <w:bookmarkStart w:id="492" w:name="_Toc387572532"/>
      <w:bookmarkStart w:id="493" w:name="_Toc387585412"/>
      <w:bookmarkStart w:id="494" w:name="_Toc387587295"/>
      <w:bookmarkStart w:id="495" w:name="_Toc387737819"/>
      <w:bookmarkStart w:id="496" w:name="_Toc387737947"/>
      <w:bookmarkStart w:id="497" w:name="_Toc386074172"/>
      <w:bookmarkStart w:id="498" w:name="_Toc387407269"/>
      <w:bookmarkStart w:id="499" w:name="_Toc387507707"/>
      <w:bookmarkStart w:id="500" w:name="_Toc387572533"/>
      <w:bookmarkStart w:id="501" w:name="_Toc387585413"/>
      <w:bookmarkStart w:id="502" w:name="_Toc387587296"/>
      <w:bookmarkStart w:id="503" w:name="_Toc387737820"/>
      <w:bookmarkStart w:id="504" w:name="_Toc387737948"/>
      <w:bookmarkStart w:id="505" w:name="_Toc386074173"/>
      <w:bookmarkStart w:id="506" w:name="_Toc387407270"/>
      <w:bookmarkStart w:id="507" w:name="_Toc387507708"/>
      <w:bookmarkStart w:id="508" w:name="_Toc387572534"/>
      <w:bookmarkStart w:id="509" w:name="_Toc387585414"/>
      <w:bookmarkStart w:id="510" w:name="_Toc387587297"/>
      <w:bookmarkStart w:id="511" w:name="_Toc387737821"/>
      <w:bookmarkStart w:id="512" w:name="_Toc387737949"/>
      <w:bookmarkStart w:id="513" w:name="_Toc386074174"/>
      <w:bookmarkStart w:id="514" w:name="_Toc387407271"/>
      <w:bookmarkStart w:id="515" w:name="_Toc387507709"/>
      <w:bookmarkStart w:id="516" w:name="_Toc387572535"/>
      <w:bookmarkStart w:id="517" w:name="_Toc387585415"/>
      <w:bookmarkStart w:id="518" w:name="_Toc387587298"/>
      <w:bookmarkStart w:id="519" w:name="_Toc387737822"/>
      <w:bookmarkStart w:id="520" w:name="_Toc387737950"/>
      <w:bookmarkStart w:id="521" w:name="_Toc386074175"/>
      <w:bookmarkStart w:id="522" w:name="_Toc387407272"/>
      <w:bookmarkStart w:id="523" w:name="_Toc387507710"/>
      <w:bookmarkStart w:id="524" w:name="_Toc387572536"/>
      <w:bookmarkStart w:id="525" w:name="_Toc387585416"/>
      <w:bookmarkStart w:id="526" w:name="_Toc387587299"/>
      <w:bookmarkStart w:id="527" w:name="_Toc387737823"/>
      <w:bookmarkStart w:id="528" w:name="_Toc387737951"/>
      <w:bookmarkStart w:id="529" w:name="_Toc384481789"/>
      <w:bookmarkStart w:id="530" w:name="_Ref384677735"/>
      <w:bookmarkStart w:id="531" w:name="_Ref384715005"/>
      <w:bookmarkStart w:id="532" w:name="_Ref388567550"/>
      <w:bookmarkStart w:id="533" w:name="_Toc415763668"/>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r w:rsidRPr="009B46F9">
        <w:t>Guidelines C</w:t>
      </w:r>
      <w:r w:rsidR="00DC038F" w:rsidRPr="009B46F9">
        <w:t>oncerning Identifiers</w:t>
      </w:r>
      <w:bookmarkEnd w:id="529"/>
      <w:bookmarkEnd w:id="530"/>
      <w:bookmarkEnd w:id="531"/>
      <w:bookmarkEnd w:id="532"/>
      <w:bookmarkEnd w:id="533"/>
    </w:p>
    <w:p w14:paraId="05189572"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This section describes properties to be satisfied by identifiers for open data and explains how to satisfy them.</w:t>
      </w:r>
    </w:p>
    <w:p w14:paraId="1B29EBB1"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 xml:space="preserve">First, Section </w:t>
      </w:r>
      <w:r w:rsidRPr="009B46F9">
        <w:rPr>
          <w:rFonts w:ascii="Times New Roman" w:hAnsi="Times New Roman"/>
        </w:rPr>
        <w:fldChar w:fldCharType="begin"/>
      </w:r>
      <w:r w:rsidRPr="009B46F9">
        <w:rPr>
          <w:rFonts w:ascii="Times New Roman" w:hAnsi="Times New Roman"/>
        </w:rPr>
        <w:instrText xml:space="preserve"> REF _Ref384677903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9.1.1</w:t>
      </w:r>
      <w:r w:rsidRPr="009B46F9">
        <w:rPr>
          <w:rFonts w:ascii="Times New Roman" w:hAnsi="Times New Roman"/>
        </w:rPr>
        <w:fldChar w:fldCharType="end"/>
      </w:r>
      <w:r w:rsidRPr="009B46F9">
        <w:rPr>
          <w:rFonts w:ascii="Times New Roman" w:eastAsia="Century" w:hAnsi="Times New Roman"/>
          <w:szCs w:val="21"/>
        </w:rPr>
        <w:t xml:space="preserve"> shows properties to be satisfied by identifiers for open data. Available systems of identifiers which meet such properties are described in Section </w:t>
      </w:r>
      <w:r w:rsidRPr="009B46F9">
        <w:rPr>
          <w:rFonts w:ascii="Times New Roman" w:hAnsi="Times New Roman"/>
        </w:rPr>
        <w:fldChar w:fldCharType="begin"/>
      </w:r>
      <w:r w:rsidRPr="009B46F9">
        <w:rPr>
          <w:rFonts w:ascii="Times New Roman" w:hAnsi="Times New Roman"/>
        </w:rPr>
        <w:instrText xml:space="preserve"> REF _Ref387516982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9.1.2</w:t>
      </w:r>
      <w:r w:rsidRPr="009B46F9">
        <w:rPr>
          <w:rFonts w:ascii="Times New Roman" w:hAnsi="Times New Roman"/>
        </w:rPr>
        <w:fldChar w:fldCharType="end"/>
      </w:r>
      <w:r w:rsidRPr="009B46F9">
        <w:rPr>
          <w:rFonts w:ascii="Times New Roman" w:eastAsia="Century" w:hAnsi="Times New Roman"/>
          <w:szCs w:val="21"/>
        </w:rPr>
        <w:t xml:space="preserve">. </w:t>
      </w:r>
      <w:r w:rsidRPr="009B46F9">
        <w:rPr>
          <w:rFonts w:ascii="Times New Roman" w:hAnsi="Times New Roman"/>
        </w:rPr>
        <w:fldChar w:fldCharType="begin"/>
      </w:r>
      <w:r w:rsidRPr="009B46F9">
        <w:rPr>
          <w:rFonts w:ascii="Times New Roman" w:hAnsi="Times New Roman"/>
        </w:rPr>
        <w:instrText xml:space="preserve"> REF _Ref387516982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9.1.2</w:t>
      </w:r>
      <w:r w:rsidRPr="009B46F9">
        <w:rPr>
          <w:rFonts w:ascii="Times New Roman" w:hAnsi="Times New Roman"/>
        </w:rPr>
        <w:fldChar w:fldCharType="end"/>
      </w:r>
      <w:r w:rsidRPr="009B46F9">
        <w:rPr>
          <w:rFonts w:ascii="Times New Roman" w:eastAsia="Century" w:hAnsi="Times New Roman"/>
          <w:szCs w:val="21"/>
        </w:rPr>
        <w:t xml:space="preserve"> is available, it should be used.</w:t>
      </w:r>
    </w:p>
    <w:p w14:paraId="32439E66" w14:textId="77777777" w:rsidR="00DC038F" w:rsidRPr="009B46F9" w:rsidRDefault="00DC038F" w:rsidP="00DC038F">
      <w:pPr>
        <w:pStyle w:val="a3"/>
        <w:ind w:firstLine="210"/>
        <w:rPr>
          <w:rFonts w:ascii="Times New Roman" w:hAnsi="Times New Roman"/>
        </w:rPr>
      </w:pPr>
      <w:r w:rsidRPr="009B46F9">
        <w:rPr>
          <w:rFonts w:ascii="Times New Roman" w:hAnsi="Times New Roman"/>
        </w:rPr>
        <w:t xml:space="preserve">Section </w:t>
      </w:r>
      <w:r w:rsidRPr="009B46F9">
        <w:rPr>
          <w:rFonts w:ascii="Times New Roman" w:hAnsi="Times New Roman"/>
        </w:rPr>
        <w:fldChar w:fldCharType="begin"/>
      </w:r>
      <w:r w:rsidRPr="009B46F9">
        <w:rPr>
          <w:rFonts w:ascii="Times New Roman" w:hAnsi="Times New Roman"/>
        </w:rPr>
        <w:instrText xml:space="preserve"> REF _Ref387516982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9.1.2</w:t>
      </w:r>
      <w:r w:rsidRPr="009B46F9">
        <w:rPr>
          <w:rFonts w:ascii="Times New Roman" w:hAnsi="Times New Roman"/>
        </w:rPr>
        <w:fldChar w:fldCharType="end"/>
      </w:r>
      <w:r w:rsidRPr="009B46F9">
        <w:rPr>
          <w:rFonts w:ascii="Times New Roman" w:eastAsia="Century" w:hAnsi="Times New Roman"/>
          <w:szCs w:val="21"/>
        </w:rPr>
        <w:t xml:space="preserve"> explains how to deal with a case where no identifier system mentioned in Section </w:t>
      </w:r>
      <w:r w:rsidRPr="009B46F9">
        <w:rPr>
          <w:rFonts w:ascii="Times New Roman" w:hAnsi="Times New Roman"/>
        </w:rPr>
        <w:fldChar w:fldCharType="begin"/>
      </w:r>
      <w:r w:rsidRPr="009B46F9">
        <w:rPr>
          <w:rFonts w:ascii="Times New Roman" w:hAnsi="Times New Roman"/>
        </w:rPr>
        <w:instrText xml:space="preserve"> REF _Ref387572890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9.1.3</w:t>
      </w:r>
      <w:r w:rsidRPr="009B46F9">
        <w:rPr>
          <w:rFonts w:ascii="Times New Roman" w:hAnsi="Times New Roman"/>
        </w:rPr>
        <w:fldChar w:fldCharType="end"/>
      </w:r>
      <w:r w:rsidRPr="009B46F9">
        <w:rPr>
          <w:rFonts w:ascii="Times New Roman" w:eastAsia="Century" w:hAnsi="Times New Roman"/>
          <w:szCs w:val="21"/>
        </w:rPr>
        <w:t xml:space="preserve"> is available.</w:t>
      </w:r>
    </w:p>
    <w:p w14:paraId="67207243" w14:textId="77777777" w:rsidR="00DC038F" w:rsidRPr="009B46F9" w:rsidRDefault="00DC038F" w:rsidP="00DC038F">
      <w:pPr>
        <w:pStyle w:val="a3"/>
        <w:ind w:firstLine="210"/>
        <w:rPr>
          <w:rFonts w:ascii="Times New Roman" w:hAnsi="Times New Roman"/>
        </w:rPr>
      </w:pPr>
    </w:p>
    <w:p w14:paraId="62CC71EB" w14:textId="67DC021A" w:rsidR="00DC038F" w:rsidRPr="009B46F9" w:rsidRDefault="00B843DF" w:rsidP="00DC038F">
      <w:pPr>
        <w:pStyle w:val="3"/>
        <w:rPr>
          <w:rFonts w:ascii="Times New Roman" w:hAnsi="Times New Roman"/>
        </w:rPr>
      </w:pPr>
      <w:bookmarkStart w:id="534" w:name="_Ref384677903"/>
      <w:r w:rsidRPr="009B46F9">
        <w:rPr>
          <w:rFonts w:ascii="Times New Roman" w:eastAsia="Arial" w:hAnsi="Times New Roman"/>
        </w:rPr>
        <w:t>Properties to B</w:t>
      </w:r>
      <w:r w:rsidR="00DC038F" w:rsidRPr="009B46F9">
        <w:rPr>
          <w:rFonts w:ascii="Times New Roman" w:eastAsia="Arial" w:hAnsi="Times New Roman"/>
        </w:rPr>
        <w:t>e Satisfied by Identifiers for Open Data</w:t>
      </w:r>
      <w:bookmarkEnd w:id="534"/>
    </w:p>
    <w:p w14:paraId="583B2EB1"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It is desirable that identifiers for open data satisfy the following properties.</w:t>
      </w:r>
    </w:p>
    <w:p w14:paraId="717B32D6" w14:textId="3C67E6FC" w:rsidR="00DC038F" w:rsidRPr="009B46F9" w:rsidRDefault="00B843DF" w:rsidP="00385F7D">
      <w:pPr>
        <w:pStyle w:val="a3"/>
        <w:numPr>
          <w:ilvl w:val="0"/>
          <w:numId w:val="43"/>
        </w:numPr>
        <w:ind w:firstLineChars="0"/>
        <w:rPr>
          <w:rFonts w:ascii="Times New Roman" w:hAnsi="Times New Roman"/>
        </w:rPr>
      </w:pPr>
      <w:r w:rsidRPr="009B46F9">
        <w:rPr>
          <w:rFonts w:ascii="Times New Roman" w:eastAsia="Century" w:hAnsi="Times New Roman"/>
          <w:szCs w:val="21"/>
        </w:rPr>
        <w:t>Being U</w:t>
      </w:r>
      <w:r w:rsidR="00DC038F" w:rsidRPr="009B46F9">
        <w:rPr>
          <w:rFonts w:ascii="Times New Roman" w:eastAsia="Century" w:hAnsi="Times New Roman"/>
          <w:szCs w:val="21"/>
        </w:rPr>
        <w:t>nique</w:t>
      </w:r>
      <w:r w:rsidR="00DC038F" w:rsidRPr="009B46F9">
        <w:rPr>
          <w:rFonts w:ascii="Times New Roman" w:eastAsia="Century" w:hAnsi="Times New Roman"/>
          <w:szCs w:val="21"/>
        </w:rPr>
        <w:br/>
        <w:t xml:space="preserve"> Suppose the name of a budge</w:t>
      </w:r>
      <w:r w:rsidR="000F7F86" w:rsidRPr="009B46F9">
        <w:rPr>
          <w:rFonts w:ascii="Times New Roman" w:eastAsia="Century" w:hAnsi="Times New Roman"/>
          <w:szCs w:val="21"/>
        </w:rPr>
        <w:t>t file to be disclosed by division X of City A</w:t>
      </w:r>
      <w:r w:rsidR="00DC038F" w:rsidRPr="009B46F9">
        <w:rPr>
          <w:rFonts w:ascii="Times New Roman" w:eastAsia="Century" w:hAnsi="Times New Roman"/>
          <w:szCs w:val="21"/>
        </w:rPr>
        <w:t xml:space="preserve"> and that of a budget file to be disclosed by City Y are both "</w:t>
      </w:r>
      <w:r w:rsidR="000F7F86" w:rsidRPr="009B46F9">
        <w:rPr>
          <w:rFonts w:ascii="Times New Roman" w:eastAsia="Century" w:hAnsi="Times New Roman"/>
          <w:szCs w:val="21"/>
        </w:rPr>
        <w:t xml:space="preserve">123 </w:t>
      </w:r>
      <w:r w:rsidR="00DC038F" w:rsidRPr="009B46F9">
        <w:rPr>
          <w:rFonts w:ascii="Times New Roman" w:eastAsia="Century" w:hAnsi="Times New Roman"/>
          <w:szCs w:val="21"/>
        </w:rPr>
        <w:t xml:space="preserve">csv." If an information user wants to download both of these open data files, a file name conflict occurs. For this reason, the information user must change their file name when downloading them, for instance, to "123_X.csv" and "123_Y.csv." </w:t>
      </w:r>
      <w:r w:rsidR="00DC038F" w:rsidRPr="009B46F9">
        <w:rPr>
          <w:rFonts w:ascii="Times New Roman" w:eastAsia="Century" w:hAnsi="Times New Roman"/>
          <w:szCs w:val="21"/>
        </w:rPr>
        <w:br/>
      </w:r>
      <w:r w:rsidR="00DC038F" w:rsidRPr="009B46F9">
        <w:rPr>
          <w:rFonts w:ascii="ＭＳ 明朝" w:hAnsi="ＭＳ 明朝" w:cs="ＭＳ 明朝" w:hint="eastAsia"/>
          <w:szCs w:val="21"/>
        </w:rPr>
        <w:t xml:space="preserve">　</w:t>
      </w:r>
      <w:r w:rsidR="00DC038F" w:rsidRPr="009B46F9">
        <w:rPr>
          <w:rFonts w:ascii="Times New Roman" w:eastAsia="Century" w:hAnsi="Times New Roman"/>
          <w:szCs w:val="21"/>
        </w:rPr>
        <w:t xml:space="preserve">Likewise, if the identifier of open data file disclosed by City X overlaps with that of open data file disclosed by City Y, a computer cannot distinguish between them. </w:t>
      </w:r>
      <w:r w:rsidR="00385F7D" w:rsidRPr="009B46F9">
        <w:rPr>
          <w:rFonts w:ascii="ＭＳ 明朝" w:eastAsia="Century" w:hAnsi="ＭＳ 明朝" w:cs="ＭＳ 明朝"/>
          <w:szCs w:val="21"/>
        </w:rPr>
        <w:t>従って、少なくとも同一組織が公開するオープンデータの識別子は、一意でなければならない。なお、</w:t>
      </w:r>
      <w:r w:rsidR="00DC038F" w:rsidRPr="009B46F9">
        <w:rPr>
          <w:rFonts w:ascii="Times New Roman" w:eastAsia="Century" w:hAnsi="Times New Roman"/>
          <w:szCs w:val="21"/>
        </w:rPr>
        <w:t xml:space="preserve">An information user may not belong to the same administrative district or organization to which an information provider belongs. </w:t>
      </w:r>
      <w:r w:rsidR="00385F7D" w:rsidRPr="009B46F9">
        <w:rPr>
          <w:rFonts w:ascii="Times New Roman" w:eastAsia="Century" w:hAnsi="Times New Roman"/>
          <w:szCs w:val="21"/>
        </w:rPr>
        <w:t xml:space="preserve">For this reason, </w:t>
      </w:r>
      <w:r w:rsidR="00DC038F" w:rsidRPr="009B46F9">
        <w:rPr>
          <w:rFonts w:ascii="Times New Roman" w:eastAsia="Century" w:hAnsi="Times New Roman"/>
          <w:szCs w:val="21"/>
        </w:rPr>
        <w:t>he wider the range covered by unique open data identifiers is, the more desirable it is.</w:t>
      </w:r>
    </w:p>
    <w:p w14:paraId="1E5A2338" w14:textId="2B9F29B2" w:rsidR="00DC038F" w:rsidRPr="009B46F9" w:rsidRDefault="00B843DF" w:rsidP="00117167">
      <w:pPr>
        <w:pStyle w:val="a3"/>
        <w:numPr>
          <w:ilvl w:val="0"/>
          <w:numId w:val="43"/>
        </w:numPr>
        <w:ind w:firstLineChars="0"/>
        <w:rPr>
          <w:rFonts w:ascii="Times New Roman" w:hAnsi="Times New Roman"/>
        </w:rPr>
      </w:pPr>
      <w:r w:rsidRPr="009B46F9">
        <w:rPr>
          <w:rFonts w:ascii="Times New Roman" w:eastAsia="Century" w:hAnsi="Times New Roman"/>
          <w:szCs w:val="21"/>
        </w:rPr>
        <w:t>Constituting a System that Can Be Commonly U</w:t>
      </w:r>
      <w:r w:rsidR="00DC038F" w:rsidRPr="009B46F9">
        <w:rPr>
          <w:rFonts w:ascii="Times New Roman" w:eastAsia="Century" w:hAnsi="Times New Roman"/>
          <w:szCs w:val="21"/>
        </w:rPr>
        <w:t>sed</w:t>
      </w:r>
      <w:r w:rsidR="00DC038F" w:rsidRPr="009B46F9">
        <w:rPr>
          <w:rFonts w:ascii="Times New Roman" w:eastAsia="Century" w:hAnsi="Times New Roman"/>
          <w:szCs w:val="21"/>
        </w:rPr>
        <w:br/>
        <w:t xml:space="preserve"> Open data are disclosed by multiple organizations and edited, processed, and modified by people and computers over the world. They are expected to be used in diverse environments. It is possible that different sets of open data are interconnected by links. For this reason, the wider the range in which the system which open data identifiers are based on can be commonly used is, the more desirable it is.</w:t>
      </w:r>
    </w:p>
    <w:p w14:paraId="0305EF58" w14:textId="77777777" w:rsidR="00DC038F" w:rsidRPr="009B46F9" w:rsidRDefault="00DC038F" w:rsidP="00DC038F">
      <w:pPr>
        <w:pStyle w:val="a3"/>
        <w:ind w:firstLine="210"/>
        <w:rPr>
          <w:rFonts w:ascii="Times New Roman" w:hAnsi="Times New Roman"/>
        </w:rPr>
      </w:pPr>
    </w:p>
    <w:p w14:paraId="15BBA7D6" w14:textId="77777777" w:rsidR="00DC038F" w:rsidRPr="009B46F9" w:rsidRDefault="00DC038F" w:rsidP="00DC038F">
      <w:pPr>
        <w:pStyle w:val="3"/>
        <w:rPr>
          <w:rFonts w:ascii="Times New Roman" w:hAnsi="Times New Roman"/>
        </w:rPr>
      </w:pPr>
      <w:bookmarkStart w:id="535" w:name="_Ref387516982"/>
      <w:r w:rsidRPr="009B46F9">
        <w:rPr>
          <w:rFonts w:ascii="Times New Roman" w:eastAsia="Arial" w:hAnsi="Times New Roman"/>
        </w:rPr>
        <w:t>Available Systems of Identifiers</w:t>
      </w:r>
      <w:bookmarkEnd w:id="535"/>
    </w:p>
    <w:p w14:paraId="5B227E4E" w14:textId="77777777" w:rsidR="00DC038F" w:rsidRPr="009B46F9" w:rsidRDefault="00DC038F" w:rsidP="00DC038F">
      <w:pPr>
        <w:pStyle w:val="a3"/>
        <w:ind w:firstLine="210"/>
        <w:rPr>
          <w:rFonts w:ascii="Times New Roman" w:hAnsi="Times New Roman"/>
        </w:rPr>
      </w:pPr>
      <w:r w:rsidRPr="009B46F9">
        <w:rPr>
          <w:rFonts w:ascii="Times New Roman" w:hAnsi="Times New Roman"/>
        </w:rPr>
        <w:t xml:space="preserve">Available systems of identifiers which meet requirements specified in Section </w:t>
      </w:r>
      <w:r w:rsidRPr="009B46F9">
        <w:rPr>
          <w:rFonts w:ascii="Times New Roman" w:hAnsi="Times New Roman"/>
        </w:rPr>
        <w:fldChar w:fldCharType="begin"/>
      </w:r>
      <w:r w:rsidRPr="009B46F9">
        <w:rPr>
          <w:rFonts w:ascii="Times New Roman" w:hAnsi="Times New Roman"/>
        </w:rPr>
        <w:instrText xml:space="preserve"> REF _Ref384677903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9.1.1</w:t>
      </w:r>
      <w:r w:rsidRPr="009B46F9">
        <w:rPr>
          <w:rFonts w:ascii="Times New Roman" w:hAnsi="Times New Roman"/>
        </w:rPr>
        <w:fldChar w:fldCharType="end"/>
      </w:r>
      <w:r w:rsidRPr="009B46F9">
        <w:rPr>
          <w:rFonts w:ascii="Times New Roman" w:eastAsia="Century" w:hAnsi="Times New Roman"/>
          <w:szCs w:val="21"/>
        </w:rPr>
        <w:t xml:space="preserve"> are given below.</w:t>
      </w:r>
    </w:p>
    <w:p w14:paraId="555464B4" w14:textId="77777777" w:rsidR="00DC038F" w:rsidRPr="009B46F9" w:rsidRDefault="00DC038F" w:rsidP="00117167">
      <w:pPr>
        <w:pStyle w:val="a3"/>
        <w:numPr>
          <w:ilvl w:val="0"/>
          <w:numId w:val="18"/>
        </w:numPr>
        <w:ind w:firstLineChars="0"/>
        <w:rPr>
          <w:rFonts w:ascii="Times New Roman" w:hAnsi="Times New Roman"/>
        </w:rPr>
      </w:pPr>
      <w:r w:rsidRPr="009B46F9">
        <w:rPr>
          <w:rFonts w:ascii="Times New Roman" w:eastAsia="Century" w:hAnsi="Times New Roman"/>
          <w:szCs w:val="21"/>
        </w:rPr>
        <w:t>Globally unique systems of identifiers</w:t>
      </w:r>
    </w:p>
    <w:p w14:paraId="21A83C96" w14:textId="77777777" w:rsidR="00DC038F" w:rsidRPr="009B46F9" w:rsidRDefault="00DC038F" w:rsidP="00117167">
      <w:pPr>
        <w:pStyle w:val="a3"/>
        <w:numPr>
          <w:ilvl w:val="0"/>
          <w:numId w:val="18"/>
        </w:numPr>
        <w:ind w:firstLineChars="0"/>
        <w:rPr>
          <w:rFonts w:ascii="Times New Roman" w:hAnsi="Times New Roman"/>
        </w:rPr>
      </w:pPr>
      <w:r w:rsidRPr="009B46F9">
        <w:rPr>
          <w:rFonts w:ascii="Times New Roman" w:eastAsia="Century" w:hAnsi="Times New Roman"/>
          <w:szCs w:val="21"/>
        </w:rPr>
        <w:t>Systems of identifiers or codes prescribed by public institutions</w:t>
      </w:r>
    </w:p>
    <w:p w14:paraId="4E290F3F" w14:textId="77777777" w:rsidR="00DC038F" w:rsidRPr="009B46F9" w:rsidRDefault="00DC038F" w:rsidP="00117167">
      <w:pPr>
        <w:pStyle w:val="a3"/>
        <w:numPr>
          <w:ilvl w:val="0"/>
          <w:numId w:val="18"/>
        </w:numPr>
        <w:ind w:firstLineChars="0"/>
        <w:rPr>
          <w:rFonts w:ascii="Times New Roman" w:hAnsi="Times New Roman"/>
        </w:rPr>
      </w:pPr>
      <w:r w:rsidRPr="009B46F9">
        <w:rPr>
          <w:rFonts w:ascii="Times New Roman" w:eastAsia="Century" w:hAnsi="Times New Roman"/>
          <w:szCs w:val="21"/>
        </w:rPr>
        <w:t>Systems expressible as those of URIs (Uniform Resource Identifiers)</w:t>
      </w:r>
    </w:p>
    <w:p w14:paraId="183ACC0A" w14:textId="77777777" w:rsidR="00DC038F" w:rsidRPr="009B46F9" w:rsidRDefault="00DC038F" w:rsidP="00DC038F">
      <w:pPr>
        <w:pStyle w:val="a3"/>
        <w:ind w:firstLine="210"/>
        <w:rPr>
          <w:rFonts w:ascii="Times New Roman" w:hAnsi="Times New Roman"/>
        </w:rPr>
      </w:pPr>
      <w:r w:rsidRPr="009B46F9">
        <w:rPr>
          <w:rFonts w:ascii="Times New Roman" w:hAnsi="Times New Roman"/>
        </w:rPr>
        <w:t xml:space="preserve">As indicated in Section </w:t>
      </w:r>
      <w:r w:rsidRPr="009B46F9">
        <w:rPr>
          <w:rFonts w:ascii="Times New Roman" w:hAnsi="Times New Roman"/>
        </w:rPr>
        <w:fldChar w:fldCharType="begin"/>
      </w:r>
      <w:r w:rsidRPr="009B46F9">
        <w:rPr>
          <w:rFonts w:ascii="Times New Roman" w:hAnsi="Times New Roman"/>
        </w:rPr>
        <w:instrText xml:space="preserve"> REF _Ref389386465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8.3</w:t>
      </w:r>
      <w:r w:rsidRPr="009B46F9">
        <w:rPr>
          <w:rFonts w:ascii="Times New Roman" w:hAnsi="Times New Roman"/>
        </w:rPr>
        <w:fldChar w:fldCharType="end"/>
      </w:r>
      <w:r w:rsidRPr="009B46F9">
        <w:rPr>
          <w:rFonts w:ascii="Times New Roman" w:eastAsia="Century" w:hAnsi="Times New Roman"/>
          <w:szCs w:val="21"/>
        </w:rPr>
        <w:t>, whereas an identifier is a number for enabling a computer to identify a datum or a real object, organization, location, etc. referred to by the datum, a code is a number assigned to a categorized concept or thing. Although both differ strictly, a code functions as an identifier in many cases. It is for this reason that systems of codes are included in the above list.</w:t>
      </w:r>
    </w:p>
    <w:p w14:paraId="22B2618B" w14:textId="77777777" w:rsidR="00DC038F" w:rsidRPr="009B46F9" w:rsidRDefault="00DC038F" w:rsidP="00DC038F">
      <w:pPr>
        <w:pStyle w:val="a3"/>
        <w:ind w:firstLine="210"/>
        <w:rPr>
          <w:rFonts w:ascii="Times New Roman" w:hAnsi="Times New Roman"/>
        </w:rPr>
      </w:pPr>
      <w:r w:rsidRPr="009B46F9">
        <w:rPr>
          <w:rFonts w:ascii="Times New Roman" w:eastAsia="Century" w:hAnsi="Times New Roman"/>
          <w:szCs w:val="21"/>
        </w:rPr>
        <w:t xml:space="preserve">In addition, specific systems of identifiers and codes satisfying requirements specified in Section </w:t>
      </w:r>
      <w:r w:rsidRPr="009B46F9">
        <w:rPr>
          <w:rFonts w:ascii="Times New Roman" w:hAnsi="Times New Roman"/>
        </w:rPr>
        <w:fldChar w:fldCharType="begin"/>
      </w:r>
      <w:r w:rsidRPr="009B46F9">
        <w:rPr>
          <w:rFonts w:ascii="Times New Roman" w:hAnsi="Times New Roman"/>
        </w:rPr>
        <w:instrText xml:space="preserve"> REF _Ref384677903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9.1.1</w:t>
      </w:r>
      <w:r w:rsidRPr="009B46F9">
        <w:rPr>
          <w:rFonts w:ascii="Times New Roman" w:hAnsi="Times New Roman"/>
        </w:rPr>
        <w:fldChar w:fldCharType="end"/>
      </w:r>
      <w:r w:rsidRPr="009B46F9">
        <w:rPr>
          <w:rFonts w:ascii="Times New Roman" w:eastAsia="Century" w:hAnsi="Times New Roman"/>
          <w:szCs w:val="21"/>
        </w:rPr>
        <w:t>are gathered in Section</w:t>
      </w:r>
      <w:r w:rsidRPr="009B46F9">
        <w:rPr>
          <w:rFonts w:ascii="Times New Roman" w:hAnsi="Times New Roman"/>
        </w:rPr>
        <w:fldChar w:fldCharType="begin"/>
      </w:r>
      <w:r w:rsidRPr="009B46F9">
        <w:rPr>
          <w:rFonts w:ascii="Times New Roman" w:hAnsi="Times New Roman"/>
        </w:rPr>
        <w:instrText xml:space="preserve"> REF _Ref384677886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10.2</w:t>
      </w:r>
      <w:r w:rsidRPr="009B46F9">
        <w:rPr>
          <w:rFonts w:ascii="Times New Roman" w:hAnsi="Times New Roman"/>
        </w:rPr>
        <w:fldChar w:fldCharType="end"/>
      </w:r>
      <w:r w:rsidRPr="009B46F9">
        <w:rPr>
          <w:rFonts w:ascii="Times New Roman" w:eastAsia="Century" w:hAnsi="Times New Roman"/>
          <w:szCs w:val="21"/>
        </w:rPr>
        <w:t>. For instance, there are ucode, DOI (Digital Object Identifiers), company code (ISO 6523), local government code of Japan, etc.</w:t>
      </w:r>
    </w:p>
    <w:p w14:paraId="3054D708" w14:textId="77777777" w:rsidR="00DC038F" w:rsidRPr="009B46F9" w:rsidRDefault="00DC038F" w:rsidP="00DC038F">
      <w:pPr>
        <w:pStyle w:val="a3"/>
        <w:ind w:firstLine="210"/>
        <w:rPr>
          <w:rFonts w:ascii="Times New Roman" w:hAnsi="Times New Roman"/>
        </w:rPr>
      </w:pPr>
    </w:p>
    <w:p w14:paraId="41CA16F6" w14:textId="17320AA0" w:rsidR="00DC038F" w:rsidRPr="009B46F9" w:rsidRDefault="00DC038F" w:rsidP="00DC038F">
      <w:pPr>
        <w:pStyle w:val="3"/>
        <w:rPr>
          <w:rFonts w:ascii="Times New Roman" w:hAnsi="Times New Roman"/>
        </w:rPr>
      </w:pPr>
      <w:bookmarkStart w:id="536" w:name="_Ref387572890"/>
      <w:r w:rsidRPr="009B46F9">
        <w:rPr>
          <w:rFonts w:ascii="Times New Roman" w:eastAsia="Arial" w:hAnsi="Times New Roman"/>
        </w:rPr>
        <w:t>How t</w:t>
      </w:r>
      <w:r w:rsidR="00B843DF" w:rsidRPr="009B46F9">
        <w:rPr>
          <w:rFonts w:ascii="Times New Roman" w:eastAsia="Arial" w:hAnsi="Times New Roman"/>
        </w:rPr>
        <w:t>o Deal with a Case Where There Is N</w:t>
      </w:r>
      <w:r w:rsidRPr="009B46F9">
        <w:rPr>
          <w:rFonts w:ascii="Times New Roman" w:eastAsia="Arial" w:hAnsi="Times New Roman"/>
        </w:rPr>
        <w:t>o Appropriate System of Identifiers</w:t>
      </w:r>
      <w:bookmarkEnd w:id="536"/>
    </w:p>
    <w:p w14:paraId="00DFB908" w14:textId="77777777" w:rsidR="00DC038F" w:rsidRPr="009B46F9" w:rsidRDefault="00DC038F" w:rsidP="00DC038F">
      <w:pPr>
        <w:pStyle w:val="a3"/>
        <w:ind w:firstLine="210"/>
        <w:rPr>
          <w:rFonts w:ascii="Times New Roman" w:hAnsi="Times New Roman"/>
        </w:rPr>
      </w:pPr>
      <w:r w:rsidRPr="009B46F9">
        <w:rPr>
          <w:rFonts w:ascii="Times New Roman" w:hAnsi="Times New Roman"/>
        </w:rPr>
        <w:t xml:space="preserve">If there is no such useful system of identifiers as described in Section </w:t>
      </w:r>
      <w:r w:rsidRPr="009B46F9">
        <w:rPr>
          <w:rFonts w:ascii="Times New Roman" w:hAnsi="Times New Roman"/>
        </w:rPr>
        <w:fldChar w:fldCharType="begin"/>
      </w:r>
      <w:r w:rsidRPr="009B46F9">
        <w:rPr>
          <w:rFonts w:ascii="Times New Roman" w:hAnsi="Times New Roman"/>
        </w:rPr>
        <w:instrText xml:space="preserve"> REF _Ref387516982 \r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9.1.2</w:t>
      </w:r>
      <w:r w:rsidRPr="009B46F9">
        <w:rPr>
          <w:rFonts w:ascii="Times New Roman" w:hAnsi="Times New Roman"/>
        </w:rPr>
        <w:fldChar w:fldCharType="end"/>
      </w:r>
      <w:r w:rsidRPr="009B46F9">
        <w:rPr>
          <w:rFonts w:ascii="Times New Roman" w:eastAsia="Century" w:hAnsi="Times New Roman"/>
          <w:szCs w:val="21"/>
        </w:rPr>
        <w:t>, it is desirable to proceed as follows.</w:t>
      </w:r>
    </w:p>
    <w:p w14:paraId="21CA1D55" w14:textId="77777777" w:rsidR="00DC038F" w:rsidRPr="009B46F9" w:rsidRDefault="00DC038F" w:rsidP="00117167">
      <w:pPr>
        <w:pStyle w:val="a3"/>
        <w:numPr>
          <w:ilvl w:val="0"/>
          <w:numId w:val="19"/>
        </w:numPr>
        <w:ind w:firstLineChars="0"/>
        <w:rPr>
          <w:rFonts w:ascii="Times New Roman" w:hAnsi="Times New Roman"/>
        </w:rPr>
      </w:pPr>
      <w:r w:rsidRPr="009B46F9">
        <w:rPr>
          <w:rFonts w:ascii="Times New Roman" w:eastAsia="Century" w:hAnsi="Times New Roman"/>
          <w:szCs w:val="21"/>
        </w:rPr>
        <w:t>If no numbers are assigned to real objects, organizations, and locations, assign a number to each of them.</w:t>
      </w:r>
    </w:p>
    <w:p w14:paraId="61D40CE9" w14:textId="77777777" w:rsidR="00DC038F" w:rsidRPr="009B46F9" w:rsidRDefault="00DC038F" w:rsidP="00117167">
      <w:pPr>
        <w:pStyle w:val="a3"/>
        <w:numPr>
          <w:ilvl w:val="0"/>
          <w:numId w:val="19"/>
        </w:numPr>
        <w:ind w:firstLineChars="0"/>
        <w:rPr>
          <w:rFonts w:ascii="Times New Roman" w:hAnsi="Times New Roman"/>
        </w:rPr>
      </w:pPr>
      <w:r w:rsidRPr="009B46F9">
        <w:rPr>
          <w:rFonts w:ascii="Times New Roman" w:eastAsia="Century" w:hAnsi="Times New Roman"/>
          <w:szCs w:val="21"/>
        </w:rPr>
        <w:t>Expand the range in which identifiers remain unique in the following two ways.</w:t>
      </w:r>
    </w:p>
    <w:p w14:paraId="1F00337B" w14:textId="77777777" w:rsidR="00DC038F" w:rsidRPr="009B46F9" w:rsidRDefault="00DC038F" w:rsidP="00117167">
      <w:pPr>
        <w:pStyle w:val="a3"/>
        <w:numPr>
          <w:ilvl w:val="1"/>
          <w:numId w:val="21"/>
        </w:numPr>
        <w:ind w:firstLineChars="0"/>
        <w:rPr>
          <w:rFonts w:ascii="Times New Roman" w:hAnsi="Times New Roman"/>
        </w:rPr>
      </w:pPr>
      <w:r w:rsidRPr="009B46F9">
        <w:rPr>
          <w:rFonts w:ascii="Times New Roman" w:eastAsia="Century" w:hAnsi="Times New Roman"/>
          <w:szCs w:val="21"/>
        </w:rPr>
        <w:t>An organization can acquire and manage identifiers based on a global system such as ucode, DOI, etc. or a system of identifiers or codes prescribed by public institutions (</w:t>
      </w:r>
      <w:r w:rsidRPr="009B46F9">
        <w:rPr>
          <w:rFonts w:ascii="Times New Roman" w:hAnsi="Times New Roman"/>
        </w:rPr>
        <w:fldChar w:fldCharType="begin"/>
      </w:r>
      <w:r w:rsidRPr="009B46F9">
        <w:rPr>
          <w:rFonts w:ascii="Times New Roman" w:hAnsi="Times New Roman"/>
        </w:rPr>
        <w:instrText xml:space="preserve"> REF _Ref384481267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1</w:t>
      </w:r>
      <w:r w:rsidRPr="009B46F9">
        <w:rPr>
          <w:rFonts w:ascii="Times New Roman" w:hAnsi="Times New Roman"/>
        </w:rPr>
        <w:fldChar w:fldCharType="end"/>
      </w:r>
      <w:r w:rsidRPr="009B46F9">
        <w:rPr>
          <w:rFonts w:ascii="Times New Roman" w:eastAsia="Century" w:hAnsi="Times New Roman"/>
          <w:szCs w:val="21"/>
        </w:rPr>
        <w:t>).</w:t>
      </w:r>
    </w:p>
    <w:p w14:paraId="65C3B5F8" w14:textId="77777777" w:rsidR="00DC038F" w:rsidRPr="00DC038F" w:rsidRDefault="00DC038F" w:rsidP="00117167">
      <w:pPr>
        <w:pStyle w:val="a3"/>
        <w:numPr>
          <w:ilvl w:val="1"/>
          <w:numId w:val="21"/>
        </w:numPr>
        <w:ind w:firstLineChars="0"/>
        <w:rPr>
          <w:rFonts w:ascii="Times New Roman" w:hAnsi="Times New Roman"/>
        </w:rPr>
      </w:pPr>
      <w:r w:rsidRPr="009B46F9">
        <w:rPr>
          <w:rFonts w:ascii="Times New Roman" w:eastAsia="Century" w:hAnsi="Times New Roman"/>
          <w:szCs w:val="21"/>
        </w:rPr>
        <w:t>An organization can also globalize its system of identifiers by adding a url it chooses to a number it has assigned (</w:t>
      </w:r>
      <w:r w:rsidRPr="009B46F9">
        <w:rPr>
          <w:rFonts w:ascii="Times New Roman" w:hAnsi="Times New Roman"/>
        </w:rPr>
        <w:fldChar w:fldCharType="begin"/>
      </w:r>
      <w:r w:rsidRPr="009B46F9">
        <w:rPr>
          <w:rFonts w:ascii="Times New Roman" w:hAnsi="Times New Roman"/>
        </w:rPr>
        <w:instrText xml:space="preserve"> REF _Ref384481275 \h  \* MERGEFORMAT </w:instrText>
      </w:r>
      <w:r w:rsidRPr="009B46F9">
        <w:rPr>
          <w:rFonts w:ascii="Times New Roman" w:hAnsi="Times New Roman"/>
        </w:rPr>
      </w:r>
      <w:r w:rsidRPr="009B46F9">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2</w:t>
      </w:r>
      <w:r w:rsidRPr="009B46F9">
        <w:rPr>
          <w:rFonts w:ascii="Times New Roman" w:hAnsi="Times New Roman"/>
        </w:rPr>
        <w:fldChar w:fldCharType="end"/>
      </w:r>
      <w:r w:rsidRPr="009B46F9">
        <w:rPr>
          <w:rFonts w:ascii="Times New Roman" w:eastAsia="Century" w:hAnsi="Times New Roman"/>
          <w:szCs w:val="21"/>
        </w:rPr>
        <w:t xml:space="preserve">). It should, however, be noted that, if this method is adopted, such identifiers will change if the organization's domain name changes due to its integration with other </w:t>
      </w:r>
      <w:r w:rsidRPr="00DC038F">
        <w:rPr>
          <w:rFonts w:ascii="Times New Roman" w:eastAsia="Century" w:hAnsi="Times New Roman"/>
          <w:szCs w:val="21"/>
        </w:rPr>
        <w:t>organization(s), its abolition, etc.</w:t>
      </w:r>
    </w:p>
    <w:p w14:paraId="2028E574" w14:textId="51DA6688" w:rsidR="00DC038F" w:rsidRPr="00DC038F" w:rsidRDefault="00DC038F" w:rsidP="00DC038F">
      <w:pPr>
        <w:pStyle w:val="a3"/>
        <w:ind w:firstLine="210"/>
        <w:rPr>
          <w:rFonts w:ascii="Times New Roman" w:hAnsi="Times New Roman"/>
        </w:rPr>
      </w:pPr>
    </w:p>
    <w:p w14:paraId="5BF75E5E" w14:textId="77777777" w:rsidR="00DC038F" w:rsidRPr="00DC038F" w:rsidRDefault="00DC038F" w:rsidP="00DC038F">
      <w:pPr>
        <w:pStyle w:val="a3"/>
        <w:keepNext/>
        <w:ind w:firstLine="210"/>
        <w:rPr>
          <w:rFonts w:ascii="Times New Roman" w:hAnsi="Times New Roman"/>
        </w:rPr>
      </w:pPr>
      <w:r w:rsidRPr="00DC038F">
        <w:rPr>
          <w:rFonts w:ascii="Times New Roman" w:hAnsi="Times New Roman"/>
          <w:noProof/>
        </w:rPr>
        <w:drawing>
          <wp:inline distT="0" distB="0" distL="0" distR="0" wp14:anchorId="0CEF4885" wp14:editId="52BDC0F3">
            <wp:extent cx="5400040" cy="1327539"/>
            <wp:effectExtent l="0" t="0" r="0" b="0"/>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40" cy="1327539"/>
                    </a:xfrm>
                    <a:prstGeom prst="rect">
                      <a:avLst/>
                    </a:prstGeom>
                    <a:noFill/>
                    <a:ln>
                      <a:noFill/>
                    </a:ln>
                  </pic:spPr>
                </pic:pic>
              </a:graphicData>
            </a:graphic>
          </wp:inline>
        </w:drawing>
      </w:r>
    </w:p>
    <w:p w14:paraId="3BEC2413" w14:textId="4FA4F94F" w:rsidR="00DC038F" w:rsidRPr="00DC038F" w:rsidRDefault="00DC038F" w:rsidP="00DC038F">
      <w:pPr>
        <w:pStyle w:val="aa"/>
        <w:rPr>
          <w:rFonts w:ascii="Times New Roman" w:hAnsi="Times New Roman"/>
        </w:rPr>
      </w:pPr>
      <w:bookmarkStart w:id="537" w:name="_Ref384481267"/>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w:t>
      </w:r>
      <w:r w:rsidRPr="00DC038F">
        <w:rPr>
          <w:rFonts w:ascii="Times New Roman" w:hAnsi="Times New Roman"/>
        </w:rPr>
        <w:fldChar w:fldCharType="end"/>
      </w:r>
      <w:bookmarkEnd w:id="537"/>
      <w:r w:rsidR="00B843DF">
        <w:rPr>
          <w:rFonts w:ascii="Times New Roman" w:hAnsi="Times New Roman"/>
        </w:rPr>
        <w:t xml:space="preserve"> How to Globalize Identifiers by Using Global I</w:t>
      </w:r>
      <w:r w:rsidRPr="00DC038F">
        <w:rPr>
          <w:rFonts w:ascii="Times New Roman" w:hAnsi="Times New Roman"/>
        </w:rPr>
        <w:t>dentifiers</w:t>
      </w:r>
    </w:p>
    <w:p w14:paraId="6D30C444" w14:textId="77777777" w:rsidR="00DC038F" w:rsidRPr="00B843DF" w:rsidRDefault="00DC038F" w:rsidP="00DC038F">
      <w:pPr>
        <w:pStyle w:val="a3"/>
        <w:ind w:firstLine="210"/>
        <w:rPr>
          <w:rFonts w:ascii="Times New Roman" w:hAnsi="Times New Roman"/>
        </w:rPr>
      </w:pPr>
    </w:p>
    <w:p w14:paraId="02E65CF8" w14:textId="429C4965" w:rsidR="00DC038F" w:rsidRPr="00DC038F" w:rsidRDefault="00DC038F" w:rsidP="00DC038F">
      <w:pPr>
        <w:pStyle w:val="a3"/>
        <w:keepNext/>
        <w:ind w:firstLine="210"/>
        <w:rPr>
          <w:rFonts w:ascii="Times New Roman" w:hAnsi="Times New Roman"/>
        </w:rPr>
      </w:pPr>
      <w:r w:rsidRPr="00DC038F">
        <w:rPr>
          <w:rFonts w:ascii="Times New Roman" w:hAnsi="Times New Roman"/>
          <w:noProof/>
        </w:rPr>
        <w:drawing>
          <wp:inline distT="0" distB="0" distL="0" distR="0" wp14:anchorId="1BD30D2A" wp14:editId="00B8874E">
            <wp:extent cx="5400040" cy="747698"/>
            <wp:effectExtent l="0" t="0" r="0" b="0"/>
            <wp:docPr id="331" name="図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40" cy="747698"/>
                    </a:xfrm>
                    <a:prstGeom prst="rect">
                      <a:avLst/>
                    </a:prstGeom>
                    <a:noFill/>
                    <a:ln>
                      <a:noFill/>
                    </a:ln>
                  </pic:spPr>
                </pic:pic>
              </a:graphicData>
            </a:graphic>
          </wp:inline>
        </w:drawing>
      </w:r>
    </w:p>
    <w:p w14:paraId="5A8937BC" w14:textId="49B7F67A" w:rsidR="00DC038F" w:rsidRPr="00DC038F" w:rsidRDefault="00DC038F" w:rsidP="00DC038F">
      <w:pPr>
        <w:pStyle w:val="aa"/>
        <w:rPr>
          <w:rFonts w:ascii="Times New Roman" w:hAnsi="Times New Roman"/>
        </w:rPr>
      </w:pPr>
      <w:bookmarkStart w:id="538" w:name="_Ref384481275"/>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2</w:t>
      </w:r>
      <w:r w:rsidRPr="00DC038F">
        <w:rPr>
          <w:rFonts w:ascii="Times New Roman" w:hAnsi="Times New Roman"/>
        </w:rPr>
        <w:fldChar w:fldCharType="end"/>
      </w:r>
      <w:bookmarkEnd w:id="538"/>
      <w:r w:rsidR="00B843DF">
        <w:rPr>
          <w:rFonts w:ascii="Times New Roman" w:hAnsi="Times New Roman"/>
        </w:rPr>
        <w:t xml:space="preserve"> How to Globalize Identifiers by Using a URLl that an Organization H</w:t>
      </w:r>
      <w:r w:rsidRPr="00DC038F">
        <w:rPr>
          <w:rFonts w:ascii="Times New Roman" w:hAnsi="Times New Roman"/>
        </w:rPr>
        <w:t>as</w:t>
      </w:r>
    </w:p>
    <w:p w14:paraId="5D2C167E" w14:textId="77777777" w:rsidR="00DC038F" w:rsidRPr="00B843DF" w:rsidRDefault="00DC038F" w:rsidP="00DC038F">
      <w:pPr>
        <w:pStyle w:val="a3"/>
        <w:ind w:firstLine="210"/>
        <w:rPr>
          <w:rFonts w:ascii="Times New Roman" w:hAnsi="Times New Roman"/>
        </w:rPr>
      </w:pPr>
    </w:p>
    <w:p w14:paraId="7F67BF87" w14:textId="77777777" w:rsidR="00DC038F" w:rsidRPr="00DC038F" w:rsidRDefault="00DC038F" w:rsidP="00DC038F">
      <w:pPr>
        <w:pStyle w:val="a3"/>
        <w:ind w:firstLine="210"/>
        <w:rPr>
          <w:rFonts w:ascii="Times New Roman" w:hAnsi="Times New Roman"/>
        </w:rPr>
      </w:pPr>
    </w:p>
    <w:p w14:paraId="4A2BA37D" w14:textId="77777777" w:rsidR="00DC038F" w:rsidRPr="00DC038F" w:rsidRDefault="00DC038F" w:rsidP="00BD1121">
      <w:pPr>
        <w:pStyle w:val="2"/>
      </w:pPr>
      <w:bookmarkStart w:id="539" w:name="_Toc384481790"/>
      <w:bookmarkStart w:id="540" w:name="_Ref388567189"/>
      <w:bookmarkStart w:id="541" w:name="_Toc415763669"/>
      <w:r w:rsidRPr="00DC038F">
        <w:t>Guidelines Regarding File Formats</w:t>
      </w:r>
      <w:bookmarkEnd w:id="539"/>
      <w:bookmarkEnd w:id="540"/>
      <w:bookmarkEnd w:id="541"/>
    </w:p>
    <w:p w14:paraId="072BDF96"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It is desirable that a highly machine-readable file format be used with data to be disclosed. In </w:t>
      </w:r>
      <w:r w:rsidRPr="00DC038F">
        <w:rPr>
          <w:rFonts w:ascii="Times New Roman" w:hAnsi="Times New Roman"/>
        </w:rPr>
        <w:fldChar w:fldCharType="begin"/>
      </w:r>
      <w:r w:rsidRPr="00DC038F">
        <w:rPr>
          <w:rFonts w:ascii="Times New Roman" w:hAnsi="Times New Roman"/>
        </w:rPr>
        <w:instrText xml:space="preserve"> REF _Ref384856780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9</w:t>
      </w:r>
      <w:r w:rsidR="00D058CD" w:rsidRPr="00D058CD">
        <w:rPr>
          <w:rFonts w:ascii="Times New Roman" w:eastAsia="Century" w:hAnsi="Times New Roman"/>
          <w:szCs w:val="21"/>
        </w:rPr>
        <w:noBreakHyphen/>
        <w:t>1</w:t>
      </w:r>
      <w:r w:rsidRPr="00DC038F">
        <w:rPr>
          <w:rFonts w:ascii="Times New Roman" w:hAnsi="Times New Roman"/>
        </w:rPr>
        <w:fldChar w:fldCharType="end"/>
      </w:r>
      <w:r w:rsidRPr="00DC038F">
        <w:rPr>
          <w:rFonts w:ascii="Times New Roman" w:eastAsia="Century" w:hAnsi="Times New Roman"/>
          <w:szCs w:val="21"/>
        </w:rPr>
        <w:t xml:space="preserve">, typical file formats are classified in accordance with the technical levels of open data shown in </w:t>
      </w:r>
      <w:r w:rsidRPr="00DC038F">
        <w:rPr>
          <w:rFonts w:ascii="Times New Roman" w:hAnsi="Times New Roman"/>
        </w:rPr>
        <w:fldChar w:fldCharType="begin"/>
      </w:r>
      <w:r w:rsidRPr="00DC038F">
        <w:rPr>
          <w:rFonts w:ascii="Times New Roman" w:hAnsi="Times New Roman"/>
        </w:rPr>
        <w:instrText xml:space="preserve"> REF _Ref384856737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8</w:t>
      </w:r>
      <w:r w:rsidR="00D058CD" w:rsidRPr="00D058CD">
        <w:rPr>
          <w:rFonts w:ascii="Times New Roman" w:eastAsia="Century" w:hAnsi="Times New Roman"/>
          <w:szCs w:val="21"/>
        </w:rPr>
        <w:noBreakHyphen/>
        <w:t>1</w:t>
      </w:r>
      <w:r w:rsidRPr="00DC038F">
        <w:rPr>
          <w:rFonts w:ascii="Times New Roman" w:hAnsi="Times New Roman"/>
        </w:rPr>
        <w:fldChar w:fldCharType="end"/>
      </w:r>
      <w:r w:rsidRPr="00DC038F">
        <w:rPr>
          <w:rFonts w:ascii="Times New Roman" w:eastAsia="Century" w:hAnsi="Times New Roman"/>
          <w:szCs w:val="21"/>
        </w:rPr>
        <w:t>.</w:t>
      </w:r>
    </w:p>
    <w:p w14:paraId="392D238E" w14:textId="77777777" w:rsidR="00DC038F" w:rsidRPr="00DC038F" w:rsidRDefault="00DC038F" w:rsidP="00DC038F">
      <w:pPr>
        <w:pStyle w:val="a3"/>
        <w:ind w:firstLine="210"/>
        <w:rPr>
          <w:rFonts w:ascii="Times New Roman" w:hAnsi="Times New Roman"/>
        </w:rPr>
      </w:pPr>
    </w:p>
    <w:p w14:paraId="13B9E2EB" w14:textId="0D926D3A" w:rsidR="00DC038F" w:rsidRPr="00DC038F" w:rsidRDefault="00DC038F" w:rsidP="00DC038F">
      <w:pPr>
        <w:pStyle w:val="aa"/>
        <w:rPr>
          <w:rFonts w:ascii="Times New Roman" w:hAnsi="Times New Roman"/>
        </w:rPr>
      </w:pPr>
      <w:bookmarkStart w:id="542" w:name="_Ref384856780"/>
      <w:bookmarkStart w:id="543" w:name="_Ref384677923"/>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w:t>
      </w:r>
      <w:r w:rsidRPr="00DC038F">
        <w:rPr>
          <w:rFonts w:ascii="Times New Roman" w:hAnsi="Times New Roman"/>
        </w:rPr>
        <w:fldChar w:fldCharType="end"/>
      </w:r>
      <w:bookmarkEnd w:id="542"/>
      <w:bookmarkEnd w:id="543"/>
      <w:r w:rsidR="00B843DF">
        <w:rPr>
          <w:rFonts w:ascii="Times New Roman" w:hAnsi="Times New Roman"/>
        </w:rPr>
        <w:t xml:space="preserve"> File Formats Classified in T</w:t>
      </w:r>
      <w:r w:rsidRPr="00DC038F">
        <w:rPr>
          <w:rFonts w:ascii="Times New Roman" w:hAnsi="Times New Roman"/>
        </w:rPr>
        <w:t>erms of Machine-readability</w:t>
      </w:r>
    </w:p>
    <w:tbl>
      <w:tblPr>
        <w:tblpPr w:leftFromText="142" w:rightFromText="142" w:vertAnchor="text" w:tblpY="1"/>
        <w:tblOverlap w:val="never"/>
        <w:tblW w:w="0" w:type="auto"/>
        <w:tblCellMar>
          <w:left w:w="0" w:type="dxa"/>
          <w:right w:w="0" w:type="dxa"/>
        </w:tblCellMar>
        <w:tblLook w:val="04A0" w:firstRow="1" w:lastRow="0" w:firstColumn="1" w:lastColumn="0" w:noHBand="0" w:noVBand="1"/>
      </w:tblPr>
      <w:tblGrid>
        <w:gridCol w:w="1751"/>
        <w:gridCol w:w="1922"/>
        <w:gridCol w:w="2354"/>
        <w:gridCol w:w="2457"/>
      </w:tblGrid>
      <w:tr w:rsidR="004353C5" w:rsidRPr="00DC038F" w14:paraId="7A5BF4D0" w14:textId="77777777" w:rsidTr="00DC038F">
        <w:trPr>
          <w:trHeight w:val="377"/>
        </w:trPr>
        <w:tc>
          <w:tcPr>
            <w:tcW w:w="18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5D430D2A" w14:textId="77777777" w:rsidR="00DC038F" w:rsidRPr="00DC038F" w:rsidRDefault="00DC038F" w:rsidP="00DC038F">
            <w:pPr>
              <w:spacing w:line="0" w:lineRule="atLeast"/>
              <w:jc w:val="center"/>
              <w:rPr>
                <w:rFonts w:ascii="Times New Roman" w:eastAsia="ＤＦＧ華康ゴシック体W5" w:hAnsi="Times New Roman"/>
                <w:color w:val="FFFFFF" w:themeColor="background1"/>
                <w:sz w:val="18"/>
                <w:szCs w:val="18"/>
              </w:rPr>
            </w:pPr>
          </w:p>
        </w:tc>
        <w:tc>
          <w:tcPr>
            <w:tcW w:w="19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705CDC25" w14:textId="77777777" w:rsidR="00DC038F" w:rsidRPr="00DC038F" w:rsidRDefault="00DC038F" w:rsidP="00DC038F">
            <w:pPr>
              <w:spacing w:line="0" w:lineRule="atLeast"/>
              <w:jc w:val="center"/>
              <w:rPr>
                <w:rFonts w:ascii="Times New Roman" w:eastAsia="ＤＦＧ華康ゴシック体W5" w:hAnsi="Times New Roman"/>
                <w:color w:val="FFFFFF" w:themeColor="background1"/>
                <w:sz w:val="18"/>
                <w:szCs w:val="18"/>
              </w:rPr>
            </w:pPr>
            <w:r w:rsidRPr="00DC038F">
              <w:rPr>
                <w:rFonts w:ascii="Times New Roman" w:eastAsia="ＤＦＧ華康ゴシック体W5" w:hAnsi="Times New Roman"/>
                <w:b/>
                <w:bCs/>
                <w:noProof/>
                <w:color w:val="FFFFFF" w:themeColor="background1"/>
                <w:sz w:val="18"/>
                <w:szCs w:val="18"/>
              </w:rPr>
              <mc:AlternateContent>
                <mc:Choice Requires="wps">
                  <w:drawing>
                    <wp:anchor distT="0" distB="0" distL="114300" distR="114300" simplePos="0" relativeHeight="251620864" behindDoc="0" locked="0" layoutInCell="1" allowOverlap="1" wp14:anchorId="2B1802FB" wp14:editId="53371AD8">
                      <wp:simplePos x="0" y="0"/>
                      <wp:positionH relativeFrom="column">
                        <wp:posOffset>1146175</wp:posOffset>
                      </wp:positionH>
                      <wp:positionV relativeFrom="paragraph">
                        <wp:posOffset>-52070</wp:posOffset>
                      </wp:positionV>
                      <wp:extent cx="3211830" cy="1924685"/>
                      <wp:effectExtent l="0" t="0" r="26670" b="18415"/>
                      <wp:wrapNone/>
                      <wp:docPr id="1" name="正方形/長方形 1"/>
                      <wp:cNvGraphicFramePr/>
                      <a:graphic xmlns:a="http://schemas.openxmlformats.org/drawingml/2006/main">
                        <a:graphicData uri="http://schemas.microsoft.com/office/word/2010/wordprocessingShape">
                          <wps:wsp>
                            <wps:cNvSpPr/>
                            <wps:spPr>
                              <a:xfrm>
                                <a:off x="0" y="0"/>
                                <a:ext cx="3211830" cy="192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90B9E6" id="正方形/長方形 1" o:spid="_x0000_s1026" style="position:absolute;left:0;text-align:left;margin-left:90.25pt;margin-top:-4.1pt;width:252.9pt;height:151.55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" filled="f" strokecolor="red" strokeweight="2pt"/>
                  </w:pict>
                </mc:Fallback>
              </mc:AlternateContent>
            </w:r>
            <w:r w:rsidRPr="00DC038F">
              <w:rPr>
                <w:rFonts w:ascii="Times New Roman" w:eastAsia="ＤＦＧ華康ゴシック体W5" w:hAnsi="Times New Roman"/>
                <w:b/>
                <w:bCs/>
                <w:color w:val="FFFFFF"/>
                <w:sz w:val="18"/>
                <w:szCs w:val="18"/>
              </w:rPr>
              <w:t>Level 1</w:t>
            </w:r>
          </w:p>
        </w:tc>
        <w:tc>
          <w:tcPr>
            <w:tcW w:w="241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35767A1E" w14:textId="77777777" w:rsidR="00DC038F" w:rsidRPr="00DC038F" w:rsidRDefault="00DC038F" w:rsidP="00DC038F">
            <w:pPr>
              <w:spacing w:line="0" w:lineRule="atLeast"/>
              <w:jc w:val="center"/>
              <w:rPr>
                <w:rFonts w:ascii="Times New Roman" w:eastAsia="ＤＦＧ華康ゴシック体W5" w:hAnsi="Times New Roman"/>
                <w:color w:val="FFFFFF" w:themeColor="background1"/>
                <w:sz w:val="18"/>
                <w:szCs w:val="18"/>
              </w:rPr>
            </w:pPr>
            <w:r w:rsidRPr="00DC038F">
              <w:rPr>
                <w:rFonts w:ascii="Times New Roman" w:eastAsia="ＤＦＧ華康ゴシック体W5" w:hAnsi="Times New Roman"/>
                <w:b/>
                <w:bCs/>
                <w:color w:val="FFFFFF"/>
                <w:sz w:val="18"/>
                <w:szCs w:val="18"/>
              </w:rPr>
              <w:t>Level 2 / Level 3</w:t>
            </w:r>
          </w:p>
        </w:tc>
        <w:tc>
          <w:tcPr>
            <w:tcW w:w="255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1D37A259" w14:textId="77777777" w:rsidR="00DC038F" w:rsidRPr="00DC038F" w:rsidRDefault="00DC038F" w:rsidP="00DC038F">
            <w:pPr>
              <w:spacing w:line="0" w:lineRule="atLeast"/>
              <w:jc w:val="center"/>
              <w:rPr>
                <w:rFonts w:ascii="Times New Roman" w:eastAsia="ＤＦＧ華康ゴシック体W5" w:hAnsi="Times New Roman"/>
                <w:color w:val="FFFFFF" w:themeColor="background1"/>
                <w:sz w:val="18"/>
                <w:szCs w:val="18"/>
              </w:rPr>
            </w:pPr>
            <w:r w:rsidRPr="00DC038F">
              <w:rPr>
                <w:rFonts w:ascii="Times New Roman" w:eastAsia="ＤＦＧ華康ゴシック体W5" w:hAnsi="Times New Roman"/>
                <w:b/>
                <w:bCs/>
                <w:color w:val="FFFFFF"/>
                <w:sz w:val="18"/>
                <w:szCs w:val="18"/>
              </w:rPr>
              <w:t>Level 4</w:t>
            </w:r>
          </w:p>
        </w:tc>
      </w:tr>
      <w:tr w:rsidR="004353C5" w:rsidRPr="00DC038F" w14:paraId="4076B1E4" w14:textId="77777777" w:rsidTr="00DC038F">
        <w:trPr>
          <w:trHeight w:val="508"/>
        </w:trPr>
        <w:tc>
          <w:tcPr>
            <w:tcW w:w="1845"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34CBD084" w14:textId="77777777" w:rsidR="00DC038F" w:rsidRPr="00DC038F" w:rsidRDefault="00DC038F" w:rsidP="00DC038F">
            <w:pPr>
              <w:spacing w:line="0" w:lineRule="atLeast"/>
              <w:rPr>
                <w:rFonts w:ascii="Times New Roman" w:eastAsia="ＤＦＧ華康ゴシック体W5" w:hAnsi="Times New Roman"/>
                <w:color w:val="FFFFFF" w:themeColor="background1"/>
                <w:sz w:val="18"/>
                <w:szCs w:val="18"/>
              </w:rPr>
            </w:pPr>
            <w:r w:rsidRPr="00DC038F">
              <w:rPr>
                <w:rFonts w:ascii="Times New Roman" w:eastAsia="ＤＦＧ華康ゴシック体W5" w:hAnsi="Times New Roman"/>
                <w:b/>
                <w:bCs/>
                <w:color w:val="FFFFFF"/>
                <w:sz w:val="18"/>
                <w:szCs w:val="18"/>
              </w:rPr>
              <w:t>表形式データ</w:t>
            </w:r>
          </w:p>
        </w:tc>
        <w:tc>
          <w:tcPr>
            <w:tcW w:w="19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A0B22A9" w14:textId="77777777" w:rsidR="00DC038F" w:rsidRPr="00DC038F" w:rsidRDefault="00DC038F" w:rsidP="00DC038F">
            <w:pPr>
              <w:spacing w:line="0" w:lineRule="atLeast"/>
              <w:rPr>
                <w:rFonts w:ascii="Times New Roman" w:hAnsi="Times New Roman"/>
                <w:sz w:val="18"/>
                <w:szCs w:val="18"/>
              </w:rPr>
            </w:pPr>
            <w:r w:rsidRPr="00DC038F">
              <w:rPr>
                <w:rFonts w:ascii="Times New Roman" w:eastAsia="Century" w:hAnsi="Times New Roman"/>
                <w:sz w:val="18"/>
                <w:szCs w:val="18"/>
              </w:rPr>
              <w:t>xls (Microsoft Excel</w:t>
            </w:r>
            <w:r w:rsidRPr="00DC038F">
              <w:rPr>
                <w:rFonts w:ascii="ＭＳ 明朝" w:hAnsi="ＭＳ 明朝" w:cs="ＭＳ 明朝" w:hint="eastAsia"/>
                <w:sz w:val="18"/>
                <w:szCs w:val="18"/>
              </w:rPr>
              <w:t>形式）</w:t>
            </w:r>
          </w:p>
        </w:tc>
        <w:tc>
          <w:tcPr>
            <w:tcW w:w="241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683D648A" w14:textId="77777777" w:rsidR="00DC038F" w:rsidRPr="00DC038F" w:rsidRDefault="00DC038F" w:rsidP="00DC038F">
            <w:pPr>
              <w:spacing w:line="0" w:lineRule="atLeast"/>
              <w:rPr>
                <w:rFonts w:ascii="Times New Roman" w:hAnsi="Times New Roman"/>
                <w:sz w:val="18"/>
                <w:szCs w:val="18"/>
              </w:rPr>
            </w:pPr>
            <w:r w:rsidRPr="00DC038F">
              <w:rPr>
                <w:rFonts w:ascii="Times New Roman" w:eastAsia="Century" w:hAnsi="Times New Roman"/>
                <w:sz w:val="18"/>
                <w:szCs w:val="18"/>
              </w:rPr>
              <w:t>CSV, xlsx (Office Open XML), ods (OpenDocument), JSON</w:t>
            </w:r>
          </w:p>
        </w:tc>
        <w:tc>
          <w:tcPr>
            <w:tcW w:w="25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1646F659" w14:textId="77777777" w:rsidR="00DC038F" w:rsidRPr="00DC038F" w:rsidRDefault="00DC038F" w:rsidP="00DC038F">
            <w:pPr>
              <w:spacing w:line="0" w:lineRule="atLeast"/>
              <w:rPr>
                <w:rFonts w:ascii="Times New Roman" w:hAnsi="Times New Roman"/>
                <w:sz w:val="18"/>
                <w:szCs w:val="18"/>
              </w:rPr>
            </w:pPr>
            <w:r w:rsidRPr="00DC038F">
              <w:rPr>
                <w:rFonts w:ascii="Times New Roman" w:eastAsia="Century" w:hAnsi="Times New Roman"/>
                <w:sz w:val="18"/>
                <w:szCs w:val="18"/>
              </w:rPr>
              <w:t>RDF/XML, RDF/JSON, JSON-LD</w:t>
            </w:r>
          </w:p>
          <w:p w14:paraId="3B65839B" w14:textId="77777777" w:rsidR="00DC038F" w:rsidRPr="00DC038F" w:rsidRDefault="00DC038F" w:rsidP="00DC038F">
            <w:pPr>
              <w:spacing w:line="0" w:lineRule="atLeast"/>
              <w:rPr>
                <w:rFonts w:ascii="Times New Roman" w:hAnsi="Times New Roman"/>
                <w:sz w:val="18"/>
                <w:szCs w:val="18"/>
              </w:rPr>
            </w:pPr>
            <w:r w:rsidRPr="00DC038F">
              <w:rPr>
                <w:rFonts w:ascii="Times New Roman" w:eastAsia="Century" w:hAnsi="Times New Roman"/>
                <w:sz w:val="18"/>
                <w:szCs w:val="18"/>
              </w:rPr>
              <w:t>Notation3, Turtle</w:t>
            </w:r>
            <w:r w:rsidRPr="00DC038F">
              <w:rPr>
                <w:rFonts w:ascii="ＭＳ 明朝" w:hAnsi="ＭＳ 明朝" w:cs="ＭＳ 明朝" w:hint="eastAsia"/>
                <w:sz w:val="18"/>
                <w:szCs w:val="18"/>
              </w:rPr>
              <w:t>等の</w:t>
            </w:r>
            <w:r w:rsidRPr="00DC038F">
              <w:rPr>
                <w:rFonts w:ascii="Times New Roman" w:eastAsia="Century" w:hAnsi="Times New Roman"/>
                <w:sz w:val="18"/>
                <w:szCs w:val="18"/>
              </w:rPr>
              <w:t>RDF</w:t>
            </w:r>
            <w:r w:rsidRPr="00DC038F">
              <w:rPr>
                <w:rFonts w:ascii="ＭＳ 明朝" w:hAnsi="ＭＳ 明朝" w:cs="ＭＳ 明朝" w:hint="eastAsia"/>
                <w:sz w:val="18"/>
                <w:szCs w:val="18"/>
              </w:rPr>
              <w:t>形式</w:t>
            </w:r>
          </w:p>
        </w:tc>
      </w:tr>
      <w:tr w:rsidR="004353C5" w:rsidRPr="00DC038F" w14:paraId="5A822CDB" w14:textId="77777777" w:rsidTr="00DC038F">
        <w:trPr>
          <w:trHeight w:val="743"/>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249356D7" w14:textId="77777777" w:rsidR="00DC038F" w:rsidRPr="00DC038F" w:rsidRDefault="00DC038F" w:rsidP="00DC038F">
            <w:pPr>
              <w:spacing w:line="0" w:lineRule="atLeast"/>
              <w:rPr>
                <w:rFonts w:ascii="Times New Roman" w:eastAsia="ＤＦＧ華康ゴシック体W5" w:hAnsi="Times New Roman"/>
                <w:color w:val="FFFFFF" w:themeColor="background1"/>
                <w:sz w:val="18"/>
                <w:szCs w:val="18"/>
              </w:rPr>
            </w:pPr>
            <w:r w:rsidRPr="00DC038F">
              <w:rPr>
                <w:rFonts w:ascii="Times New Roman" w:eastAsia="ＤＦＧ華康ゴシック体W5" w:hAnsi="Times New Roman"/>
                <w:b/>
                <w:bCs/>
                <w:color w:val="FFFFFF"/>
                <w:sz w:val="18"/>
                <w:szCs w:val="18"/>
              </w:rPr>
              <w:t>文書形式データ</w:t>
            </w:r>
          </w:p>
        </w:tc>
        <w:tc>
          <w:tcPr>
            <w:tcW w:w="19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37735DF" w14:textId="77777777" w:rsidR="00DC038F" w:rsidRPr="00DC038F" w:rsidRDefault="00DC038F" w:rsidP="00DC038F">
            <w:pPr>
              <w:spacing w:line="0" w:lineRule="atLeast"/>
              <w:rPr>
                <w:rFonts w:ascii="Times New Roman" w:hAnsi="Times New Roman"/>
                <w:sz w:val="18"/>
                <w:szCs w:val="18"/>
              </w:rPr>
            </w:pPr>
            <w:r w:rsidRPr="00DC038F">
              <w:rPr>
                <w:rFonts w:ascii="Times New Roman" w:eastAsia="Century" w:hAnsi="Times New Roman"/>
                <w:sz w:val="18"/>
                <w:szCs w:val="18"/>
              </w:rPr>
              <w:t xml:space="preserve">PDF (Acrobat </w:t>
            </w:r>
            <w:r w:rsidRPr="00DC038F">
              <w:rPr>
                <w:rFonts w:ascii="ＭＳ 明朝" w:hAnsi="ＭＳ 明朝" w:cs="ＭＳ 明朝" w:hint="eastAsia"/>
                <w:sz w:val="18"/>
                <w:szCs w:val="18"/>
              </w:rPr>
              <w:t>形式</w:t>
            </w:r>
            <w:r w:rsidRPr="00DC038F">
              <w:rPr>
                <w:rFonts w:ascii="Times New Roman" w:eastAsia="Century" w:hAnsi="Times New Roman"/>
                <w:sz w:val="18"/>
                <w:szCs w:val="18"/>
              </w:rPr>
              <w:t>)</w:t>
            </w:r>
          </w:p>
          <w:p w14:paraId="4F5A7597" w14:textId="77777777" w:rsidR="00DC038F" w:rsidRPr="00DC038F" w:rsidRDefault="00DC038F" w:rsidP="00DC038F">
            <w:pPr>
              <w:spacing w:line="0" w:lineRule="atLeast"/>
              <w:rPr>
                <w:rFonts w:ascii="Times New Roman" w:hAnsi="Times New Roman"/>
                <w:sz w:val="18"/>
                <w:szCs w:val="18"/>
              </w:rPr>
            </w:pPr>
            <w:r w:rsidRPr="00DC038F">
              <w:rPr>
                <w:rFonts w:ascii="Times New Roman" w:eastAsia="Century" w:hAnsi="Times New Roman"/>
                <w:sz w:val="18"/>
                <w:szCs w:val="18"/>
              </w:rPr>
              <w:t>doc (Microsoft Word</w:t>
            </w:r>
            <w:r w:rsidRPr="00DC038F">
              <w:rPr>
                <w:rFonts w:ascii="ＭＳ 明朝" w:hAnsi="ＭＳ 明朝" w:cs="ＭＳ 明朝" w:hint="eastAsia"/>
                <w:sz w:val="18"/>
                <w:szCs w:val="18"/>
              </w:rPr>
              <w:t>形式</w:t>
            </w:r>
            <w:r w:rsidRPr="00DC038F">
              <w:rPr>
                <w:rFonts w:ascii="Times New Roman" w:eastAsia="Century" w:hAnsi="Times New Roman"/>
                <w:sz w:val="18"/>
                <w:szCs w:val="18"/>
              </w:rPr>
              <w:t>)</w:t>
            </w:r>
          </w:p>
        </w:tc>
        <w:tc>
          <w:tcPr>
            <w:tcW w:w="2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5C5E09EE" w14:textId="77777777" w:rsidR="00DC038F" w:rsidRPr="00DC038F" w:rsidRDefault="00DC038F" w:rsidP="00DC038F">
            <w:pPr>
              <w:spacing w:line="0" w:lineRule="atLeast"/>
              <w:rPr>
                <w:rFonts w:ascii="Times New Roman" w:hAnsi="Times New Roman"/>
                <w:sz w:val="18"/>
                <w:szCs w:val="18"/>
              </w:rPr>
            </w:pPr>
            <w:r w:rsidRPr="00DC038F">
              <w:rPr>
                <w:rFonts w:ascii="Times New Roman" w:eastAsia="Century" w:hAnsi="Times New Roman"/>
                <w:sz w:val="18"/>
                <w:szCs w:val="18"/>
              </w:rPr>
              <w:t>HTML, XML, docx (Office Open XML), odt (OpenDocument)</w:t>
            </w:r>
          </w:p>
        </w:tc>
        <w:tc>
          <w:tcPr>
            <w:tcW w:w="25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EAFD4C4" w14:textId="77777777" w:rsidR="00DC038F" w:rsidRPr="00DC038F" w:rsidRDefault="00DC038F" w:rsidP="00DC038F">
            <w:pPr>
              <w:spacing w:line="0" w:lineRule="atLeast"/>
              <w:rPr>
                <w:rFonts w:ascii="Times New Roman" w:hAnsi="Times New Roman"/>
                <w:sz w:val="18"/>
                <w:szCs w:val="18"/>
              </w:rPr>
            </w:pPr>
          </w:p>
        </w:tc>
      </w:tr>
      <w:tr w:rsidR="004353C5" w:rsidRPr="00DC038F" w14:paraId="7EF41865" w14:textId="77777777" w:rsidTr="00DC038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4EFFBC9A" w14:textId="77777777" w:rsidR="00DC038F" w:rsidRPr="00DC038F" w:rsidRDefault="00DC038F" w:rsidP="00DC038F">
            <w:pPr>
              <w:spacing w:line="0" w:lineRule="atLeast"/>
              <w:rPr>
                <w:rFonts w:ascii="Times New Roman" w:eastAsia="ＤＦＧ華康ゴシック体W5" w:hAnsi="Times New Roman"/>
                <w:color w:val="FFFFFF" w:themeColor="background1"/>
                <w:sz w:val="18"/>
                <w:szCs w:val="18"/>
              </w:rPr>
            </w:pPr>
            <w:r w:rsidRPr="00DC038F">
              <w:rPr>
                <w:rFonts w:ascii="Times New Roman" w:eastAsia="ＤＦＧ華康ゴシック体W5" w:hAnsi="Times New Roman"/>
                <w:b/>
                <w:bCs/>
                <w:color w:val="FFFFFF"/>
                <w:sz w:val="18"/>
                <w:szCs w:val="18"/>
              </w:rPr>
              <w:t>地理空間データ</w:t>
            </w:r>
          </w:p>
        </w:tc>
        <w:tc>
          <w:tcPr>
            <w:tcW w:w="198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43F34121" w14:textId="41724EC2" w:rsidR="00DC038F" w:rsidRPr="00DC038F" w:rsidRDefault="00AF68DB" w:rsidP="00DC038F">
            <w:pPr>
              <w:spacing w:line="0" w:lineRule="atLeast"/>
              <w:rPr>
                <w:rFonts w:ascii="Times New Roman" w:hAnsi="Times New Roman"/>
                <w:sz w:val="18"/>
                <w:szCs w:val="18"/>
              </w:rPr>
            </w:pPr>
            <w:r w:rsidRPr="00DC038F">
              <w:rPr>
                <w:rFonts w:ascii="Times New Roman" w:eastAsia="Century" w:hAnsi="Times New Roman"/>
                <w:sz w:val="18"/>
                <w:szCs w:val="18"/>
              </w:rPr>
              <w:t>S</w:t>
            </w:r>
            <w:r w:rsidR="00DC038F" w:rsidRPr="00DC038F">
              <w:rPr>
                <w:rFonts w:ascii="Times New Roman" w:eastAsia="Century" w:hAnsi="Times New Roman"/>
                <w:sz w:val="18"/>
                <w:szCs w:val="18"/>
              </w:rPr>
              <w:t>hape</w:t>
            </w:r>
          </w:p>
        </w:tc>
        <w:tc>
          <w:tcPr>
            <w:tcW w:w="241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66165904" w14:textId="77777777" w:rsidR="00DC038F" w:rsidRPr="00DC038F" w:rsidRDefault="00DC038F" w:rsidP="00DC038F">
            <w:pPr>
              <w:spacing w:line="0" w:lineRule="atLeast"/>
              <w:rPr>
                <w:rFonts w:ascii="Times New Roman" w:hAnsi="Times New Roman"/>
                <w:sz w:val="18"/>
                <w:szCs w:val="18"/>
              </w:rPr>
            </w:pPr>
            <w:r w:rsidRPr="00DC038F">
              <w:rPr>
                <w:rFonts w:ascii="Times New Roman" w:eastAsia="Century" w:hAnsi="Times New Roman"/>
                <w:sz w:val="18"/>
                <w:szCs w:val="18"/>
              </w:rPr>
              <w:t>KML, GML</w:t>
            </w:r>
          </w:p>
        </w:tc>
        <w:tc>
          <w:tcPr>
            <w:tcW w:w="255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261D9FB" w14:textId="77CC0F3D" w:rsidR="00DC038F" w:rsidRPr="00DC038F" w:rsidRDefault="00EB5A1E" w:rsidP="00DC038F">
            <w:pPr>
              <w:spacing w:line="0" w:lineRule="atLeast"/>
              <w:rPr>
                <w:rFonts w:ascii="Times New Roman" w:hAnsi="Times New Roman"/>
                <w:sz w:val="18"/>
                <w:szCs w:val="18"/>
              </w:rPr>
            </w:pPr>
            <w:r>
              <w:rPr>
                <w:rFonts w:ascii="Times New Roman" w:hAnsi="Times New Roman"/>
                <w:noProof/>
                <w:sz w:val="18"/>
                <w:szCs w:val="18"/>
              </w:rPr>
              <mc:AlternateContent>
                <mc:Choice Requires="wps">
                  <w:drawing>
                    <wp:anchor distT="0" distB="0" distL="114300" distR="114300" simplePos="0" relativeHeight="251661312" behindDoc="0" locked="0" layoutInCell="1" allowOverlap="1" wp14:anchorId="040DAB23" wp14:editId="7D841790">
                      <wp:simplePos x="0" y="0"/>
                      <wp:positionH relativeFrom="column">
                        <wp:posOffset>98425</wp:posOffset>
                      </wp:positionH>
                      <wp:positionV relativeFrom="paragraph">
                        <wp:posOffset>-8255</wp:posOffset>
                      </wp:positionV>
                      <wp:extent cx="1330960" cy="342900"/>
                      <wp:effectExtent l="0" t="635" r="3175" b="0"/>
                      <wp:wrapNone/>
                      <wp:docPr id="48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096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664467" w14:textId="6B59B2B0" w:rsidR="00BB6270" w:rsidRPr="000E0948" w:rsidRDefault="00BB6270" w:rsidP="00DC038F">
                                  <w:pPr>
                                    <w:rPr>
                                      <w:rFonts w:ascii="ＤＦＧ華康ゴシック体W5" w:eastAsia="ＤＦＧ華康ゴシック体W5" w:hAnsi="ＤＦＧ華康ゴシック体W5"/>
                                      <w:b/>
                                      <w:color w:val="FF0000"/>
                                      <w:sz w:val="18"/>
                                      <w:szCs w:val="18"/>
                                    </w:rPr>
                                  </w:pPr>
                                  <w:r>
                                    <w:rPr>
                                      <w:rFonts w:ascii="ＤＦＧ華康ゴシック体W5" w:eastAsia="ＤＦＧ華康ゴシック体W5" w:hAnsi="ＤＦＧ華康ゴシック体W5" w:hint="eastAsia"/>
                                      <w:b/>
                                      <w:color w:val="FF0000"/>
                                      <w:sz w:val="18"/>
                                      <w:szCs w:val="18"/>
                                    </w:rPr>
                                    <w:t>Recommended file format</w:t>
                                  </w: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40DAB23" id="_x0000_t202" coordsize="21600,21600" o:spt="202" path="m,l,21600r21600,l21600,xe">
                      <v:stroke joinstyle="miter"/>
                      <v:path gradientshapeok="t" o:connecttype="rect"/>
                    </v:shapetype>
                    <v:shape id="Text Box 35" o:spid="_x0000_s1026" type="#_x0000_t202" style="position:absolute;left:0;text-align:left;margin-left:7.75pt;margin-top:-.65pt;width:104.8pt;height:27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" filled="f" stroked="f" strokeweight=".5pt">
                      <v:textbox>
                        <w:txbxContent>
                          <w:p w14:paraId="2D664467" w14:textId="6B59B2B0" w:rsidR="00BB6270" w:rsidRPr="000E0948" w:rsidRDefault="00BB6270" w:rsidP="00DC038F">
                            <w:pPr>
                              <w:rPr>
                                <w:rFonts w:ascii="ＤＦＧ華康ゴシック体W5" w:eastAsia="ＤＦＧ華康ゴシック体W5" w:hAnsi="ＤＦＧ華康ゴシック体W5"/>
                                <w:b/>
                                <w:color w:val="FF0000"/>
                                <w:sz w:val="18"/>
                                <w:szCs w:val="18"/>
                              </w:rPr>
                            </w:pPr>
                            <w:r>
                              <w:rPr>
                                <w:rFonts w:ascii="ＤＦＧ華康ゴシック体W5" w:eastAsia="ＤＦＧ華康ゴシック体W5" w:hAnsi="ＤＦＧ華康ゴシック体W5" w:hint="eastAsia"/>
                                <w:b/>
                                <w:color w:val="FF0000"/>
                                <w:sz w:val="18"/>
                                <w:szCs w:val="18"/>
                              </w:rPr>
                              <w:t>Recommended file format</w:t>
                            </w:r>
                          </w:p>
                        </w:txbxContent>
                      </v:textbox>
                    </v:shape>
                  </w:pict>
                </mc:Fallback>
              </mc:AlternateContent>
            </w:r>
          </w:p>
        </w:tc>
      </w:tr>
      <w:tr w:rsidR="004353C5" w:rsidRPr="00DC038F" w14:paraId="40580462" w14:textId="77777777" w:rsidTr="00DC038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7558CCF5" w14:textId="77777777" w:rsidR="00DC038F" w:rsidRPr="00DC038F" w:rsidRDefault="00DC038F" w:rsidP="00DC038F">
            <w:pPr>
              <w:spacing w:line="0" w:lineRule="atLeast"/>
              <w:rPr>
                <w:rFonts w:ascii="Times New Roman" w:eastAsia="ＤＦＧ華康ゴシック体W5" w:hAnsi="Times New Roman"/>
                <w:color w:val="FFFFFF" w:themeColor="background1"/>
                <w:sz w:val="18"/>
                <w:szCs w:val="18"/>
              </w:rPr>
            </w:pPr>
            <w:r w:rsidRPr="00DC038F">
              <w:rPr>
                <w:rFonts w:ascii="Times New Roman" w:eastAsia="ＤＦＧ華康ゴシック体W5" w:hAnsi="Times New Roman"/>
                <w:b/>
                <w:bCs/>
                <w:color w:val="FFFFFF"/>
                <w:sz w:val="18"/>
                <w:szCs w:val="18"/>
              </w:rPr>
              <w:t>リアルタイムデータ</w:t>
            </w:r>
          </w:p>
        </w:tc>
        <w:tc>
          <w:tcPr>
            <w:tcW w:w="6947" w:type="dxa"/>
            <w:gridSpan w:val="3"/>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ABBC3EB" w14:textId="2EECEA04" w:rsidR="00DC038F" w:rsidRPr="00DC038F" w:rsidRDefault="00670E37" w:rsidP="00DC038F">
            <w:pPr>
              <w:spacing w:line="0" w:lineRule="atLeast"/>
              <w:jc w:val="center"/>
              <w:rPr>
                <w:rFonts w:ascii="Times New Roman" w:hAnsi="Times New Roman"/>
                <w:sz w:val="18"/>
                <w:szCs w:val="18"/>
              </w:rPr>
            </w:pPr>
            <w:r>
              <w:rPr>
                <w:rFonts w:ascii="ＭＳ 明朝" w:hAnsi="ＭＳ 明朝" w:cs="ＭＳ 明朝"/>
                <w:sz w:val="18"/>
                <w:szCs w:val="18"/>
              </w:rPr>
              <w:t>N</w:t>
            </w:r>
            <w:r>
              <w:rPr>
                <w:rFonts w:ascii="ＭＳ 明朝" w:hAnsi="ＭＳ 明朝" w:cs="ＭＳ 明朝" w:hint="eastAsia"/>
                <w:sz w:val="18"/>
                <w:szCs w:val="18"/>
              </w:rPr>
              <w:t xml:space="preserve">ot </w:t>
            </w:r>
            <w:r>
              <w:rPr>
                <w:rFonts w:ascii="ＭＳ 明朝" w:hAnsi="ＭＳ 明朝" w:cs="ＭＳ 明朝"/>
                <w:sz w:val="18"/>
                <w:szCs w:val="18"/>
              </w:rPr>
              <w:t>exchange file format</w:t>
            </w:r>
          </w:p>
        </w:tc>
      </w:tr>
    </w:tbl>
    <w:p w14:paraId="0BAD00AB" w14:textId="77777777" w:rsidR="00DC038F" w:rsidRPr="00DC038F" w:rsidRDefault="00DC038F" w:rsidP="00DC038F">
      <w:pPr>
        <w:pStyle w:val="a3"/>
        <w:ind w:firstLine="210"/>
        <w:rPr>
          <w:rFonts w:ascii="Times New Roman" w:hAnsi="Times New Roman"/>
        </w:rPr>
      </w:pPr>
    </w:p>
    <w:p w14:paraId="06FF442A" w14:textId="77777777" w:rsidR="00DC038F" w:rsidRPr="00DC038F" w:rsidRDefault="00DC038F" w:rsidP="00DC038F">
      <w:pPr>
        <w:pStyle w:val="a3"/>
        <w:ind w:firstLine="210"/>
        <w:rPr>
          <w:rFonts w:ascii="Times New Roman" w:hAnsi="Times New Roman"/>
        </w:rPr>
      </w:pPr>
    </w:p>
    <w:p w14:paraId="357486EB" w14:textId="77777777" w:rsidR="00670E37" w:rsidRDefault="00670E37">
      <w:pPr>
        <w:widowControl/>
        <w:jc w:val="left"/>
        <w:rPr>
          <w:rFonts w:ascii="Times New Roman" w:eastAsia="ＭＳ Ｐゴシック" w:hAnsi="Times New Roman"/>
          <w:sz w:val="24"/>
        </w:rPr>
      </w:pPr>
      <w:bookmarkStart w:id="544" w:name="_Toc384481791"/>
      <w:bookmarkStart w:id="545" w:name="_Ref384715198"/>
      <w:bookmarkStart w:id="546" w:name="_Ref388567191"/>
      <w:r>
        <w:br w:type="page"/>
      </w:r>
    </w:p>
    <w:p w14:paraId="09E6C0E6" w14:textId="45750603" w:rsidR="00DC038F" w:rsidRPr="00DC038F" w:rsidRDefault="00DC038F" w:rsidP="00BD1121">
      <w:pPr>
        <w:pStyle w:val="2"/>
      </w:pPr>
      <w:bookmarkStart w:id="547" w:name="_Toc415763670"/>
      <w:r w:rsidRPr="00DC038F">
        <w:t>Guidelines Regarding Data</w:t>
      </w:r>
      <w:bookmarkEnd w:id="544"/>
      <w:bookmarkEnd w:id="545"/>
      <w:bookmarkEnd w:id="546"/>
      <w:bookmarkEnd w:id="547"/>
    </w:p>
    <w:p w14:paraId="7482EF86" w14:textId="77777777" w:rsidR="00DC038F" w:rsidRPr="00DC038F" w:rsidRDefault="00DC038F" w:rsidP="00DC038F">
      <w:pPr>
        <w:pStyle w:val="3"/>
        <w:rPr>
          <w:rFonts w:ascii="Times New Roman" w:hAnsi="Times New Roman"/>
        </w:rPr>
      </w:pPr>
      <w:r w:rsidRPr="00DC038F">
        <w:rPr>
          <w:rFonts w:ascii="Times New Roman" w:eastAsia="Arial" w:hAnsi="Times New Roman"/>
        </w:rPr>
        <w:t>Grades of Guidelines</w:t>
      </w:r>
    </w:p>
    <w:p w14:paraId="5E2BDBD1"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 following two grades are set for guidelines concerning data.</w:t>
      </w:r>
    </w:p>
    <w:p w14:paraId="539CCFBE" w14:textId="77777777" w:rsidR="00DC038F" w:rsidRPr="00DC038F" w:rsidRDefault="00DC038F" w:rsidP="00117167">
      <w:pPr>
        <w:pStyle w:val="a3"/>
        <w:numPr>
          <w:ilvl w:val="0"/>
          <w:numId w:val="23"/>
        </w:numPr>
        <w:ind w:firstLineChars="0"/>
        <w:rPr>
          <w:rFonts w:ascii="Times New Roman" w:hAnsi="Times New Roman"/>
        </w:rPr>
      </w:pPr>
      <w:r w:rsidRPr="00DC038F">
        <w:rPr>
          <w:rFonts w:ascii="Times New Roman" w:eastAsia="Century" w:hAnsi="Times New Roman"/>
          <w:szCs w:val="21"/>
        </w:rPr>
        <w:t>Grade 1</w:t>
      </w:r>
      <w:r w:rsidRPr="00DC038F">
        <w:rPr>
          <w:rFonts w:ascii="Times New Roman" w:eastAsia="Century" w:hAnsi="Times New Roman"/>
          <w:szCs w:val="21"/>
        </w:rPr>
        <w:br/>
        <w:t>Grade 1 Guidelines are those which open data are strongly recommended to meet whose purpose is to satisfy the following.</w:t>
      </w:r>
    </w:p>
    <w:p w14:paraId="41DA9EAA" w14:textId="77777777" w:rsidR="00DC038F" w:rsidRPr="00DC038F" w:rsidRDefault="00DC038F" w:rsidP="00117167">
      <w:pPr>
        <w:pStyle w:val="a3"/>
        <w:numPr>
          <w:ilvl w:val="0"/>
          <w:numId w:val="44"/>
        </w:numPr>
        <w:ind w:firstLineChars="0"/>
        <w:rPr>
          <w:rFonts w:ascii="Times New Roman" w:hAnsi="Times New Roman"/>
        </w:rPr>
      </w:pPr>
      <w:r w:rsidRPr="00DC038F">
        <w:rPr>
          <w:rFonts w:ascii="Times New Roman" w:eastAsia="Century" w:hAnsi="Times New Roman"/>
          <w:szCs w:val="21"/>
        </w:rPr>
        <w:t>Being consistent with a typical standards, if any, for data formats</w:t>
      </w:r>
    </w:p>
    <w:p w14:paraId="7B05B626" w14:textId="77777777" w:rsidR="00DC038F" w:rsidRPr="00DC038F" w:rsidRDefault="00DC038F" w:rsidP="00117167">
      <w:pPr>
        <w:pStyle w:val="a3"/>
        <w:numPr>
          <w:ilvl w:val="0"/>
          <w:numId w:val="44"/>
        </w:numPr>
        <w:ind w:firstLineChars="0"/>
        <w:rPr>
          <w:rFonts w:ascii="Times New Roman" w:hAnsi="Times New Roman"/>
        </w:rPr>
      </w:pPr>
      <w:r w:rsidRPr="00DC038F">
        <w:rPr>
          <w:rFonts w:ascii="Times New Roman" w:eastAsia="Century" w:hAnsi="Times New Roman"/>
          <w:szCs w:val="21"/>
        </w:rPr>
        <w:t>Enabling an information user acquiring data to write a program for correctly interpreting the essential content of the data without modifying or processing its content</w:t>
      </w:r>
    </w:p>
    <w:p w14:paraId="2529BA34" w14:textId="77777777" w:rsidR="00DC038F" w:rsidRPr="00DC038F" w:rsidRDefault="00DC038F" w:rsidP="00117167">
      <w:pPr>
        <w:pStyle w:val="a3"/>
        <w:numPr>
          <w:ilvl w:val="0"/>
          <w:numId w:val="23"/>
        </w:numPr>
        <w:ind w:firstLineChars="0"/>
        <w:rPr>
          <w:rFonts w:ascii="Times New Roman" w:hAnsi="Times New Roman"/>
        </w:rPr>
      </w:pPr>
      <w:r w:rsidRPr="00DC038F">
        <w:rPr>
          <w:rFonts w:ascii="Times New Roman" w:eastAsia="Century" w:hAnsi="Times New Roman"/>
          <w:szCs w:val="21"/>
        </w:rPr>
        <w:t>Grade 2</w:t>
      </w:r>
      <w:r w:rsidRPr="00DC038F">
        <w:rPr>
          <w:rFonts w:ascii="Times New Roman" w:eastAsia="Century" w:hAnsi="Times New Roman"/>
          <w:szCs w:val="21"/>
        </w:rPr>
        <w:br/>
        <w:t>Grade 1 Guidelines are those which open data are recommended to meet whose purpose is to satisfy the following.</w:t>
      </w:r>
    </w:p>
    <w:p w14:paraId="4CD93408" w14:textId="77777777" w:rsidR="00DC038F" w:rsidRPr="00DC038F" w:rsidRDefault="00DC038F" w:rsidP="00117167">
      <w:pPr>
        <w:pStyle w:val="a3"/>
        <w:numPr>
          <w:ilvl w:val="0"/>
          <w:numId w:val="24"/>
        </w:numPr>
        <w:ind w:firstLineChars="0"/>
        <w:rPr>
          <w:rFonts w:ascii="Times New Roman" w:hAnsi="Times New Roman"/>
        </w:rPr>
      </w:pPr>
      <w:r w:rsidRPr="00DC038F">
        <w:rPr>
          <w:rFonts w:ascii="Times New Roman" w:eastAsia="Century" w:hAnsi="Times New Roman"/>
          <w:szCs w:val="21"/>
        </w:rPr>
        <w:t xml:space="preserve">Enabling a program acquiring data to interpret the items and structure of the data correctly </w:t>
      </w:r>
    </w:p>
    <w:p w14:paraId="43ADFA43" w14:textId="77777777" w:rsidR="00DC038F" w:rsidRPr="00DC038F" w:rsidRDefault="00DC038F" w:rsidP="00DC038F">
      <w:pPr>
        <w:pStyle w:val="a3"/>
        <w:ind w:firstLine="210"/>
        <w:rPr>
          <w:rFonts w:ascii="Times New Roman" w:hAnsi="Times New Roman"/>
        </w:rPr>
      </w:pPr>
    </w:p>
    <w:p w14:paraId="0466B0A3" w14:textId="77777777" w:rsidR="00DC038F" w:rsidRPr="00DC038F" w:rsidRDefault="00DC038F" w:rsidP="00DC038F">
      <w:pPr>
        <w:pStyle w:val="3"/>
        <w:rPr>
          <w:rFonts w:ascii="Times New Roman" w:hAnsi="Times New Roman"/>
        </w:rPr>
      </w:pPr>
      <w:bookmarkStart w:id="548" w:name="_Ref388567505"/>
      <w:r w:rsidRPr="00DC038F">
        <w:rPr>
          <w:rFonts w:ascii="Times New Roman" w:eastAsia="Arial" w:hAnsi="Times New Roman"/>
        </w:rPr>
        <w:t>Guidelines Regarding Tabular Data</w:t>
      </w:r>
      <w:bookmarkEnd w:id="548"/>
    </w:p>
    <w:p w14:paraId="72931DF3" w14:textId="77777777" w:rsidR="00DC038F" w:rsidRPr="00DC038F" w:rsidRDefault="00DC038F" w:rsidP="00DC038F">
      <w:pPr>
        <w:pStyle w:val="4"/>
        <w:rPr>
          <w:rFonts w:ascii="Times New Roman" w:hAnsi="Times New Roman"/>
        </w:rPr>
      </w:pPr>
      <w:r w:rsidRPr="00DC038F">
        <w:rPr>
          <w:rFonts w:ascii="Times New Roman" w:hAnsi="Times New Roman"/>
          <w:szCs w:val="21"/>
        </w:rPr>
        <w:t>Definitions of Terms</w:t>
      </w:r>
    </w:p>
    <w:p w14:paraId="10F0F116"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First of all, following terms are defined(</w:t>
      </w:r>
      <w:r w:rsidRPr="00DC038F">
        <w:rPr>
          <w:rFonts w:ascii="Times New Roman" w:hAnsi="Times New Roman"/>
        </w:rPr>
        <w:fldChar w:fldCharType="begin"/>
      </w:r>
      <w:r w:rsidRPr="00DC038F">
        <w:rPr>
          <w:rFonts w:ascii="Times New Roman" w:hAnsi="Times New Roman"/>
        </w:rPr>
        <w:instrText xml:space="preserve"> REF _Ref384855105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3</w:t>
      </w:r>
      <w:r w:rsidRPr="00DC038F">
        <w:rPr>
          <w:rFonts w:ascii="Times New Roman" w:hAnsi="Times New Roman"/>
        </w:rPr>
        <w:fldChar w:fldCharType="end"/>
      </w:r>
      <w:r w:rsidRPr="00DC038F">
        <w:rPr>
          <w:rFonts w:ascii="Times New Roman" w:eastAsia="Century" w:hAnsi="Times New Roman"/>
          <w:szCs w:val="21"/>
        </w:rPr>
        <w:t>).</w:t>
      </w:r>
    </w:p>
    <w:p w14:paraId="065D8B93" w14:textId="77777777" w:rsidR="00DC038F" w:rsidRPr="00DC038F" w:rsidRDefault="00DC038F" w:rsidP="00117167">
      <w:pPr>
        <w:pStyle w:val="a3"/>
        <w:numPr>
          <w:ilvl w:val="0"/>
          <w:numId w:val="24"/>
        </w:numPr>
        <w:ind w:firstLineChars="0"/>
        <w:rPr>
          <w:rFonts w:ascii="Times New Roman" w:hAnsi="Times New Roman"/>
        </w:rPr>
      </w:pPr>
      <w:r w:rsidRPr="00DC038F">
        <w:rPr>
          <w:rFonts w:ascii="Times New Roman" w:eastAsia="Century" w:hAnsi="Times New Roman"/>
          <w:szCs w:val="21"/>
        </w:rPr>
        <w:t>Field</w:t>
      </w:r>
    </w:p>
    <w:p w14:paraId="4DC02AD1" w14:textId="77777777" w:rsidR="00DC038F" w:rsidRPr="00DC038F" w:rsidRDefault="00DC038F" w:rsidP="00117167">
      <w:pPr>
        <w:pStyle w:val="a3"/>
        <w:numPr>
          <w:ilvl w:val="1"/>
          <w:numId w:val="24"/>
        </w:numPr>
        <w:ind w:firstLineChars="0"/>
        <w:rPr>
          <w:rFonts w:ascii="Times New Roman" w:hAnsi="Times New Roman"/>
        </w:rPr>
      </w:pPr>
      <w:r w:rsidRPr="00DC038F">
        <w:rPr>
          <w:rFonts w:ascii="Times New Roman" w:eastAsia="Century" w:hAnsi="Times New Roman"/>
          <w:szCs w:val="21"/>
        </w:rPr>
        <w:t>A record is an element of a table consisting of a single row and a single column. It corresponds to a cell of a spreadsheet.</w:t>
      </w:r>
    </w:p>
    <w:p w14:paraId="60377867" w14:textId="77777777" w:rsidR="00DC038F" w:rsidRPr="00DC038F" w:rsidRDefault="00DC038F" w:rsidP="00117167">
      <w:pPr>
        <w:pStyle w:val="a3"/>
        <w:numPr>
          <w:ilvl w:val="0"/>
          <w:numId w:val="24"/>
        </w:numPr>
        <w:ind w:firstLineChars="0"/>
        <w:rPr>
          <w:rFonts w:ascii="Times New Roman" w:hAnsi="Times New Roman"/>
        </w:rPr>
      </w:pPr>
      <w:r w:rsidRPr="00DC038F">
        <w:rPr>
          <w:rFonts w:ascii="Times New Roman" w:eastAsia="Century" w:hAnsi="Times New Roman"/>
          <w:szCs w:val="21"/>
        </w:rPr>
        <w:t>Record</w:t>
      </w:r>
    </w:p>
    <w:p w14:paraId="4B12F783" w14:textId="77777777" w:rsidR="00DC038F" w:rsidRPr="00DC038F" w:rsidRDefault="00DC038F" w:rsidP="00117167">
      <w:pPr>
        <w:pStyle w:val="a3"/>
        <w:numPr>
          <w:ilvl w:val="1"/>
          <w:numId w:val="24"/>
        </w:numPr>
        <w:ind w:firstLineChars="0"/>
        <w:rPr>
          <w:rFonts w:ascii="Times New Roman" w:hAnsi="Times New Roman"/>
        </w:rPr>
      </w:pPr>
      <w:r w:rsidRPr="00DC038F">
        <w:rPr>
          <w:rFonts w:ascii="Times New Roman" w:eastAsia="Century" w:hAnsi="Times New Roman"/>
          <w:szCs w:val="21"/>
        </w:rPr>
        <w:t>A record is an element of a table consisting of a single row. It is composed of one or more fields.</w:t>
      </w:r>
    </w:p>
    <w:p w14:paraId="31AE2C3D" w14:textId="77777777" w:rsidR="00DC038F" w:rsidRPr="00DC038F" w:rsidRDefault="00DC038F" w:rsidP="00117167">
      <w:pPr>
        <w:pStyle w:val="a3"/>
        <w:numPr>
          <w:ilvl w:val="0"/>
          <w:numId w:val="24"/>
        </w:numPr>
        <w:ind w:firstLineChars="0"/>
        <w:rPr>
          <w:rFonts w:ascii="Times New Roman" w:hAnsi="Times New Roman"/>
        </w:rPr>
      </w:pPr>
      <w:r w:rsidRPr="00DC038F">
        <w:rPr>
          <w:rFonts w:ascii="Times New Roman" w:eastAsia="Century" w:hAnsi="Times New Roman"/>
          <w:szCs w:val="21"/>
        </w:rPr>
        <w:t>Header</w:t>
      </w:r>
    </w:p>
    <w:p w14:paraId="01E3FD3A" w14:textId="77777777" w:rsidR="00DC038F" w:rsidRPr="00DC038F" w:rsidRDefault="00DC038F" w:rsidP="00117167">
      <w:pPr>
        <w:pStyle w:val="a3"/>
        <w:numPr>
          <w:ilvl w:val="1"/>
          <w:numId w:val="24"/>
        </w:numPr>
        <w:ind w:firstLineChars="0"/>
        <w:rPr>
          <w:rFonts w:ascii="Times New Roman" w:hAnsi="Times New Roman"/>
        </w:rPr>
      </w:pPr>
      <w:r w:rsidRPr="00DC038F">
        <w:rPr>
          <w:rFonts w:ascii="Times New Roman" w:eastAsia="Century" w:hAnsi="Times New Roman"/>
          <w:szCs w:val="21"/>
        </w:rPr>
        <w:t>A header is one or more rows that contain names of columns and consists of one or more fields.</w:t>
      </w:r>
    </w:p>
    <w:p w14:paraId="22763E1D" w14:textId="77777777" w:rsidR="00DC038F" w:rsidRPr="00DC038F" w:rsidRDefault="00DC038F" w:rsidP="00117167">
      <w:pPr>
        <w:pStyle w:val="a3"/>
        <w:numPr>
          <w:ilvl w:val="0"/>
          <w:numId w:val="24"/>
        </w:numPr>
        <w:ind w:firstLineChars="0"/>
        <w:rPr>
          <w:rFonts w:ascii="Times New Roman" w:hAnsi="Times New Roman"/>
        </w:rPr>
      </w:pPr>
      <w:r w:rsidRPr="00DC038F">
        <w:rPr>
          <w:rFonts w:ascii="Times New Roman" w:eastAsia="Century" w:hAnsi="Times New Roman"/>
          <w:szCs w:val="21"/>
        </w:rPr>
        <w:t>File</w:t>
      </w:r>
    </w:p>
    <w:p w14:paraId="2D39A02D" w14:textId="77777777" w:rsidR="00DC038F" w:rsidRPr="00DC038F" w:rsidRDefault="00DC038F" w:rsidP="00117167">
      <w:pPr>
        <w:pStyle w:val="a3"/>
        <w:numPr>
          <w:ilvl w:val="1"/>
          <w:numId w:val="24"/>
        </w:numPr>
        <w:ind w:firstLineChars="0"/>
        <w:rPr>
          <w:rFonts w:ascii="Times New Roman" w:hAnsi="Times New Roman"/>
        </w:rPr>
      </w:pPr>
      <w:r w:rsidRPr="00DC038F">
        <w:rPr>
          <w:rFonts w:ascii="Times New Roman" w:eastAsia="Century" w:hAnsi="Times New Roman"/>
          <w:szCs w:val="21"/>
        </w:rPr>
        <w:t>A file refers to the entire table. It consists of records and headers.</w:t>
      </w:r>
    </w:p>
    <w:p w14:paraId="16C2AD53" w14:textId="63D32DD8" w:rsidR="00DC038F" w:rsidRPr="00DC038F" w:rsidRDefault="00DC038F" w:rsidP="00DC038F">
      <w:pPr>
        <w:pStyle w:val="a3"/>
        <w:keepNext/>
        <w:ind w:firstLine="210"/>
        <w:rPr>
          <w:rFonts w:ascii="Times New Roman" w:hAnsi="Times New Roman"/>
        </w:rPr>
      </w:pPr>
      <w:r w:rsidRPr="00DC038F">
        <w:rPr>
          <w:rFonts w:ascii="Times New Roman" w:hAnsi="Times New Roman"/>
          <w:noProof/>
        </w:rPr>
        <w:drawing>
          <wp:inline distT="0" distB="0" distL="0" distR="0" wp14:anchorId="744324B2" wp14:editId="37929607">
            <wp:extent cx="4923756" cy="1689904"/>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81121" cy="1709593"/>
                    </a:xfrm>
                    <a:prstGeom prst="rect">
                      <a:avLst/>
                    </a:prstGeom>
                    <a:noFill/>
                    <a:ln>
                      <a:noFill/>
                    </a:ln>
                  </pic:spPr>
                </pic:pic>
              </a:graphicData>
            </a:graphic>
          </wp:inline>
        </w:drawing>
      </w:r>
    </w:p>
    <w:p w14:paraId="45800DDD" w14:textId="309F6A94" w:rsidR="00DC038F" w:rsidRPr="00DC038F" w:rsidRDefault="00DC038F" w:rsidP="00DC038F">
      <w:pPr>
        <w:pStyle w:val="aa"/>
        <w:rPr>
          <w:rFonts w:ascii="Times New Roman" w:hAnsi="Times New Roman"/>
        </w:rPr>
      </w:pPr>
      <w:bookmarkStart w:id="549" w:name="_Ref384855105"/>
      <w:bookmarkStart w:id="550" w:name="_Ref384481353"/>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3</w:t>
      </w:r>
      <w:r w:rsidRPr="00DC038F">
        <w:rPr>
          <w:rFonts w:ascii="Times New Roman" w:hAnsi="Times New Roman"/>
        </w:rPr>
        <w:fldChar w:fldCharType="end"/>
      </w:r>
      <w:bookmarkEnd w:id="549"/>
      <w:bookmarkEnd w:id="550"/>
      <w:r w:rsidR="00B843DF">
        <w:rPr>
          <w:rFonts w:ascii="Times New Roman" w:hAnsi="Times New Roman"/>
        </w:rPr>
        <w:t xml:space="preserve"> Definitions of Terms U</w:t>
      </w:r>
      <w:r w:rsidRPr="00DC038F">
        <w:rPr>
          <w:rFonts w:ascii="Times New Roman" w:hAnsi="Times New Roman"/>
        </w:rPr>
        <w:t>sed in the "Guidelines Regarding Tabular Data"</w:t>
      </w:r>
    </w:p>
    <w:p w14:paraId="5CA0A06A" w14:textId="77777777" w:rsidR="00DC038F" w:rsidRPr="00DC038F" w:rsidRDefault="00DC038F" w:rsidP="00DC038F">
      <w:pPr>
        <w:pStyle w:val="4"/>
        <w:rPr>
          <w:rFonts w:ascii="Times New Roman" w:hAnsi="Times New Roman"/>
        </w:rPr>
      </w:pPr>
      <w:r w:rsidRPr="00DC038F">
        <w:rPr>
          <w:rFonts w:ascii="Times New Roman" w:hAnsi="Times New Roman"/>
          <w:szCs w:val="21"/>
        </w:rPr>
        <w:br w:type="page"/>
        <w:t>Grade 1 Guidelines</w:t>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6A4E0161" w14:textId="77777777" w:rsidTr="00DC038F">
        <w:tc>
          <w:tcPr>
            <w:tcW w:w="8702" w:type="dxa"/>
          </w:tcPr>
          <w:p w14:paraId="1936E724"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1) A tabular file should be composed of a single table.</w:t>
            </w:r>
          </w:p>
        </w:tc>
      </w:tr>
    </w:tbl>
    <w:p w14:paraId="4D97D402" w14:textId="77777777" w:rsidR="00DC038F" w:rsidRPr="00DC038F" w:rsidRDefault="00DC038F" w:rsidP="00DC038F">
      <w:pPr>
        <w:pStyle w:val="a3"/>
        <w:ind w:firstLine="210"/>
        <w:rPr>
          <w:rFonts w:ascii="Times New Roman" w:hAnsi="Times New Roman"/>
          <w:u w:val="single"/>
        </w:rPr>
      </w:pPr>
    </w:p>
    <w:p w14:paraId="54AD2E89"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12DF277F" w14:textId="77777777" w:rsidR="00DC038F" w:rsidRPr="00DC038F" w:rsidRDefault="00DC038F" w:rsidP="00DC038F">
      <w:pPr>
        <w:pStyle w:val="a3"/>
        <w:ind w:firstLine="210"/>
        <w:rPr>
          <w:rFonts w:ascii="Times New Roman" w:hAnsi="Times New Roman"/>
        </w:rPr>
      </w:pPr>
      <w:r w:rsidRPr="00DC038F">
        <w:rPr>
          <w:rFonts w:ascii="Times New Roman" w:hAnsi="Times New Roman"/>
        </w:rPr>
        <w:t xml:space="preserve">A file shown in </w:t>
      </w:r>
      <w:r w:rsidRPr="00DC038F">
        <w:rPr>
          <w:rFonts w:ascii="Times New Roman" w:hAnsi="Times New Roman"/>
        </w:rPr>
        <w:fldChar w:fldCharType="begin"/>
      </w:r>
      <w:r w:rsidRPr="00DC038F">
        <w:rPr>
          <w:rFonts w:ascii="Times New Roman" w:hAnsi="Times New Roman"/>
        </w:rPr>
        <w:instrText xml:space="preserve"> REF _Ref384855124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4</w:t>
      </w:r>
      <w:r w:rsidRPr="00DC038F">
        <w:rPr>
          <w:rFonts w:ascii="Times New Roman" w:hAnsi="Times New Roman"/>
        </w:rPr>
        <w:fldChar w:fldCharType="end"/>
      </w:r>
      <w:r w:rsidRPr="00DC038F">
        <w:rPr>
          <w:rFonts w:ascii="Times New Roman" w:eastAsia="Century" w:hAnsi="Times New Roman"/>
          <w:szCs w:val="21"/>
        </w:rPr>
        <w:t xml:space="preserve"> contains multiple tables. A computer needs to identify the end of one table and the beginning of another table correctly in order to read such a file, which complicates reading procedures. For this reason, a single file should be composed of a single table.</w:t>
      </w:r>
    </w:p>
    <w:p w14:paraId="15FAF1EE"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This guideline will be satisfied if the file is split so that each of multiple tables contained in it is put into a different file (</w:t>
      </w:r>
      <w:r w:rsidRPr="00DC038F">
        <w:rPr>
          <w:rFonts w:ascii="Times New Roman" w:hAnsi="Times New Roman"/>
        </w:rPr>
        <w:fldChar w:fldCharType="begin"/>
      </w:r>
      <w:r w:rsidRPr="00DC038F">
        <w:rPr>
          <w:rFonts w:ascii="Times New Roman" w:hAnsi="Times New Roman"/>
        </w:rPr>
        <w:instrText xml:space="preserve"> REF _Ref384855192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5</w:t>
      </w:r>
      <w:r w:rsidRPr="00DC038F">
        <w:rPr>
          <w:rFonts w:ascii="Times New Roman" w:hAnsi="Times New Roman"/>
        </w:rPr>
        <w:fldChar w:fldCharType="end"/>
      </w:r>
      <w:r w:rsidRPr="00DC038F">
        <w:rPr>
          <w:rFonts w:ascii="Times New Roman" w:eastAsia="Century" w:hAnsi="Times New Roman"/>
          <w:szCs w:val="21"/>
        </w:rPr>
        <w:t>).</w:t>
      </w:r>
    </w:p>
    <w:p w14:paraId="571FF32D" w14:textId="77777777" w:rsidR="00DC038F" w:rsidRPr="00DC038F" w:rsidRDefault="00DC038F" w:rsidP="00DC038F">
      <w:pPr>
        <w:pStyle w:val="a3"/>
        <w:ind w:firstLine="210"/>
        <w:rPr>
          <w:rFonts w:ascii="Times New Roman" w:hAnsi="Times New Roman"/>
        </w:rPr>
      </w:pP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4353C5" w:rsidRPr="00DC038F" w14:paraId="1FC7DECB" w14:textId="77777777" w:rsidTr="00DC038F">
        <w:trPr>
          <w:trHeight w:val="300"/>
          <w:jc w:val="center"/>
        </w:trPr>
        <w:tc>
          <w:tcPr>
            <w:tcW w:w="3880" w:type="dxa"/>
            <w:gridSpan w:val="4"/>
            <w:tcBorders>
              <w:top w:val="single" w:sz="12" w:space="0" w:color="auto"/>
              <w:left w:val="single" w:sz="12" w:space="0" w:color="auto"/>
              <w:bottom w:val="nil"/>
              <w:right w:val="nil"/>
            </w:tcBorders>
            <w:shd w:val="clear" w:color="auto" w:fill="auto"/>
            <w:noWrap/>
            <w:vAlign w:val="center"/>
            <w:hideMark/>
          </w:tcPr>
          <w:p w14:paraId="7FC0FCA1" w14:textId="77777777" w:rsidR="00DC038F" w:rsidRPr="00DC038F" w:rsidRDefault="00DC038F" w:rsidP="00DC038F">
            <w:pPr>
              <w:widowControl/>
              <w:jc w:val="left"/>
              <w:rPr>
                <w:rFonts w:ascii="Times New Roman" w:eastAsia="ＤＦＧ華康ゴシック体W5" w:hAnsi="Times New Roman"/>
                <w:color w:val="000000"/>
                <w:kern w:val="0"/>
                <w:sz w:val="22"/>
                <w:szCs w:val="22"/>
              </w:rPr>
            </w:pPr>
            <w:r w:rsidRPr="00DC038F">
              <w:rPr>
                <w:rFonts w:ascii="Times New Roman" w:eastAsia="ＤＦＧ華康ゴシック体W5" w:hAnsi="Times New Roman"/>
                <w:color w:val="000000"/>
                <w:sz w:val="22"/>
                <w:szCs w:val="22"/>
              </w:rPr>
              <w:t>File X</w:t>
            </w:r>
          </w:p>
        </w:tc>
        <w:tc>
          <w:tcPr>
            <w:tcW w:w="1080" w:type="dxa"/>
            <w:tcBorders>
              <w:top w:val="single" w:sz="12" w:space="0" w:color="auto"/>
              <w:left w:val="nil"/>
              <w:bottom w:val="nil"/>
              <w:right w:val="nil"/>
            </w:tcBorders>
            <w:shd w:val="clear" w:color="auto" w:fill="auto"/>
            <w:noWrap/>
            <w:vAlign w:val="center"/>
            <w:hideMark/>
          </w:tcPr>
          <w:p w14:paraId="29A8B349"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47F2C8AB"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8091718"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2B512903"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51BADAE0"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86BA80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2519060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4C09285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165C62E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7149EEBC"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c>
          <w:tcPr>
            <w:tcW w:w="640" w:type="dxa"/>
            <w:tcBorders>
              <w:top w:val="nil"/>
              <w:left w:val="nil"/>
              <w:bottom w:val="nil"/>
              <w:right w:val="single" w:sz="12" w:space="0" w:color="auto"/>
            </w:tcBorders>
            <w:shd w:val="clear" w:color="auto" w:fill="auto"/>
            <w:noWrap/>
            <w:vAlign w:val="center"/>
            <w:hideMark/>
          </w:tcPr>
          <w:p w14:paraId="3C588773"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41282CA5"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639F1095"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84C22AE"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BDB656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ACDBB0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18C74C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0469A8F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648443C1"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2EC85067"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3D459540"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17B93E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CE54AE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3378294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23D592F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5374E53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4689C7F1"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554198E0"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55C14FD1"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741FDAF1"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51F3D7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A86106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24309AF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7B58AC8"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0A9A1C70"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14CBD816" w14:textId="77777777" w:rsidTr="00DC038F">
        <w:trPr>
          <w:trHeight w:val="285"/>
          <w:jc w:val="center"/>
        </w:trPr>
        <w:tc>
          <w:tcPr>
            <w:tcW w:w="640" w:type="dxa"/>
            <w:tcBorders>
              <w:top w:val="nil"/>
              <w:left w:val="single" w:sz="12" w:space="0" w:color="auto"/>
              <w:bottom w:val="nil"/>
              <w:right w:val="nil"/>
            </w:tcBorders>
            <w:shd w:val="clear" w:color="auto" w:fill="auto"/>
            <w:noWrap/>
            <w:vAlign w:val="center"/>
            <w:hideMark/>
          </w:tcPr>
          <w:p w14:paraId="5092BF50"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8C2362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DA46B0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67ABDFB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47B22AF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192774D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19BA228A"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77FEBF9D"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6B2D7033"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93634CF"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3F94D2C6"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4B66CD25"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41D8EEC4"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3A4CA561"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29713B5A"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08DDB412" w14:textId="77777777" w:rsidTr="00DC038F">
        <w:trPr>
          <w:trHeight w:val="285"/>
          <w:jc w:val="center"/>
        </w:trPr>
        <w:tc>
          <w:tcPr>
            <w:tcW w:w="640" w:type="dxa"/>
            <w:tcBorders>
              <w:top w:val="nil"/>
              <w:left w:val="single" w:sz="12" w:space="0" w:color="auto"/>
              <w:bottom w:val="nil"/>
              <w:right w:val="nil"/>
            </w:tcBorders>
            <w:shd w:val="clear" w:color="auto" w:fill="auto"/>
            <w:noWrap/>
            <w:vAlign w:val="center"/>
            <w:hideMark/>
          </w:tcPr>
          <w:p w14:paraId="0309D4AA"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2B301D28"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6FDB3F21"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4911BD4A"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489793BA"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7A0B2A39"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195FBCE1"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6FF2C980"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3C51D016"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9A8A2A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45749F2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260AAE1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02C5FCD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0082162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c>
          <w:tcPr>
            <w:tcW w:w="640" w:type="dxa"/>
            <w:tcBorders>
              <w:top w:val="nil"/>
              <w:left w:val="nil"/>
              <w:bottom w:val="nil"/>
              <w:right w:val="single" w:sz="12" w:space="0" w:color="auto"/>
            </w:tcBorders>
            <w:shd w:val="clear" w:color="auto" w:fill="auto"/>
            <w:noWrap/>
            <w:vAlign w:val="center"/>
            <w:hideMark/>
          </w:tcPr>
          <w:p w14:paraId="1997CF27"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78A9F7D1"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5029255F"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58B92E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68F057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17D0F7B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46BB6F9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1FB4940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6D9E9AEA"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3A6E5532"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2B951406"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112DF0D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2A7D269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1E3E81C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5F0603C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04CC3B5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2A0C7196"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065C2795"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35C72081"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336B75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523C96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58F2AE5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711625D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79B7008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C9BF6E8"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6FEDCB95" w14:textId="77777777" w:rsidTr="00DC038F">
        <w:trPr>
          <w:trHeight w:val="285"/>
          <w:jc w:val="center"/>
        </w:trPr>
        <w:tc>
          <w:tcPr>
            <w:tcW w:w="640" w:type="dxa"/>
            <w:tcBorders>
              <w:top w:val="nil"/>
              <w:left w:val="single" w:sz="12" w:space="0" w:color="auto"/>
              <w:bottom w:val="nil"/>
              <w:right w:val="nil"/>
            </w:tcBorders>
            <w:shd w:val="clear" w:color="auto" w:fill="auto"/>
            <w:noWrap/>
            <w:vAlign w:val="center"/>
            <w:hideMark/>
          </w:tcPr>
          <w:p w14:paraId="18673801"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4ADC2CA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BAA7FB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56F1DF3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180D8ED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5B2C73C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5361F481"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7993A0FC" w14:textId="77777777" w:rsidTr="00DC038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10A8015A"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184894AB"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337C15BA"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3A5A3D7D"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32F5B1BD"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16B06486"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080D1963"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bl>
    <w:p w14:paraId="2F93E254" w14:textId="4E90CDB0" w:rsidR="00DC038F" w:rsidRPr="00DC038F" w:rsidRDefault="00DC038F" w:rsidP="00DC038F">
      <w:pPr>
        <w:pStyle w:val="aa"/>
        <w:rPr>
          <w:rFonts w:ascii="Times New Roman" w:hAnsi="Times New Roman"/>
        </w:rPr>
      </w:pPr>
      <w:bookmarkStart w:id="551" w:name="_Ref384855124"/>
      <w:bookmarkStart w:id="552" w:name="_Ref384480498"/>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4</w:t>
      </w:r>
      <w:r w:rsidRPr="00DC038F">
        <w:rPr>
          <w:rFonts w:ascii="Times New Roman" w:hAnsi="Times New Roman"/>
        </w:rPr>
        <w:fldChar w:fldCharType="end"/>
      </w:r>
      <w:bookmarkEnd w:id="551"/>
      <w:bookmarkEnd w:id="552"/>
      <w:r w:rsidR="000477FB">
        <w:rPr>
          <w:rFonts w:ascii="Times New Roman" w:hAnsi="Times New Roman"/>
        </w:rPr>
        <w:t xml:space="preserve"> Example of a Single File C</w:t>
      </w:r>
      <w:r w:rsidRPr="00DC038F">
        <w:rPr>
          <w:rFonts w:ascii="Times New Roman" w:hAnsi="Times New Roman"/>
        </w:rPr>
        <w:t>o</w:t>
      </w:r>
      <w:r w:rsidR="000477FB">
        <w:rPr>
          <w:rFonts w:ascii="Times New Roman" w:hAnsi="Times New Roman"/>
        </w:rPr>
        <w:t>ntaining Multiple Tables (Failing to M</w:t>
      </w:r>
      <w:r w:rsidRPr="00DC038F">
        <w:rPr>
          <w:rFonts w:ascii="Times New Roman" w:hAnsi="Times New Roman"/>
        </w:rPr>
        <w:t>eet Guideline 1)</w:t>
      </w:r>
    </w:p>
    <w:p w14:paraId="575E70E1" w14:textId="77777777" w:rsidR="00DC038F" w:rsidRPr="000477FB" w:rsidRDefault="00DC038F" w:rsidP="00DC038F">
      <w:pPr>
        <w:pStyle w:val="a3"/>
        <w:ind w:firstLine="210"/>
        <w:rPr>
          <w:rFonts w:ascii="Times New Roman" w:hAnsi="Times New Roman"/>
        </w:rPr>
      </w:pPr>
    </w:p>
    <w:p w14:paraId="5D1D42B3" w14:textId="77777777" w:rsidR="00DC038F" w:rsidRPr="00DC038F" w:rsidRDefault="00DC038F" w:rsidP="00DC038F">
      <w:pPr>
        <w:widowControl/>
        <w:jc w:val="left"/>
        <w:rPr>
          <w:rFonts w:ascii="Times New Roman" w:hAnsi="Times New Roman"/>
        </w:rPr>
      </w:pPr>
      <w:r w:rsidRPr="00DC038F">
        <w:rPr>
          <w:rFonts w:ascii="Times New Roman" w:hAnsi="Times New Roman"/>
        </w:rPr>
        <w:br w:type="page"/>
      </w: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4353C5" w:rsidRPr="00DC038F" w14:paraId="4111F204" w14:textId="77777777" w:rsidTr="00DC038F">
        <w:trPr>
          <w:trHeight w:val="300"/>
          <w:jc w:val="center"/>
        </w:trPr>
        <w:tc>
          <w:tcPr>
            <w:tcW w:w="2800" w:type="dxa"/>
            <w:gridSpan w:val="3"/>
            <w:tcBorders>
              <w:top w:val="single" w:sz="12" w:space="0" w:color="auto"/>
              <w:left w:val="single" w:sz="12" w:space="0" w:color="auto"/>
              <w:bottom w:val="nil"/>
              <w:right w:val="nil"/>
            </w:tcBorders>
            <w:shd w:val="clear" w:color="auto" w:fill="auto"/>
            <w:noWrap/>
            <w:vAlign w:val="center"/>
            <w:hideMark/>
          </w:tcPr>
          <w:p w14:paraId="4694BA7F" w14:textId="77777777" w:rsidR="00DC038F" w:rsidRPr="00DC038F" w:rsidRDefault="00DC038F" w:rsidP="00DC038F">
            <w:pPr>
              <w:widowControl/>
              <w:jc w:val="left"/>
              <w:rPr>
                <w:rFonts w:ascii="Times New Roman" w:eastAsia="ＤＦＧ華康ゴシック体W5" w:hAnsi="Times New Roman"/>
                <w:color w:val="000000"/>
                <w:kern w:val="0"/>
                <w:sz w:val="22"/>
                <w:szCs w:val="22"/>
              </w:rPr>
            </w:pPr>
            <w:r w:rsidRPr="00DC038F">
              <w:rPr>
                <w:rFonts w:ascii="Times New Roman" w:eastAsia="ＤＦＧ華康ゴシック体W5" w:hAnsi="Times New Roman"/>
                <w:color w:val="000000"/>
                <w:sz w:val="22"/>
                <w:szCs w:val="22"/>
              </w:rPr>
              <w:t>File X</w:t>
            </w:r>
          </w:p>
        </w:tc>
        <w:tc>
          <w:tcPr>
            <w:tcW w:w="1080" w:type="dxa"/>
            <w:tcBorders>
              <w:top w:val="single" w:sz="12" w:space="0" w:color="auto"/>
              <w:left w:val="nil"/>
              <w:bottom w:val="nil"/>
              <w:right w:val="nil"/>
            </w:tcBorders>
            <w:shd w:val="clear" w:color="auto" w:fill="auto"/>
            <w:noWrap/>
            <w:vAlign w:val="center"/>
            <w:hideMark/>
          </w:tcPr>
          <w:p w14:paraId="52C38270"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single" w:sz="12" w:space="0" w:color="auto"/>
              <w:left w:val="nil"/>
              <w:bottom w:val="nil"/>
              <w:right w:val="nil"/>
            </w:tcBorders>
            <w:shd w:val="clear" w:color="auto" w:fill="auto"/>
            <w:noWrap/>
            <w:vAlign w:val="center"/>
            <w:hideMark/>
          </w:tcPr>
          <w:p w14:paraId="316FD689"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2A860310"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7230469D"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0EDBDE8F"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687E5C64"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2AB597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1294351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5AC4E3A1"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4E5D8D8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760A448F"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c>
          <w:tcPr>
            <w:tcW w:w="640" w:type="dxa"/>
            <w:tcBorders>
              <w:top w:val="nil"/>
              <w:left w:val="nil"/>
              <w:bottom w:val="nil"/>
              <w:right w:val="single" w:sz="12" w:space="0" w:color="auto"/>
            </w:tcBorders>
            <w:shd w:val="clear" w:color="auto" w:fill="auto"/>
            <w:noWrap/>
            <w:vAlign w:val="center"/>
            <w:hideMark/>
          </w:tcPr>
          <w:p w14:paraId="02F512B8"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4764F500"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23F5D2E5"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8A8557D"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CE45C0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FAB343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5FDDF6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76FE3E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3A8625CD"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38DDE65A"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0717DE70"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9BD359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2ABCF57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E20838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3062DAF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5B75FD8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588D1EA8"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0B0EAF19"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33DAE3F0"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F672E79"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646ED25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0A8738B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0982678"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808767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27B5F898"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5406431D" w14:textId="77777777" w:rsidTr="00DC038F">
        <w:trPr>
          <w:trHeight w:val="285"/>
          <w:jc w:val="center"/>
        </w:trPr>
        <w:tc>
          <w:tcPr>
            <w:tcW w:w="640" w:type="dxa"/>
            <w:tcBorders>
              <w:top w:val="nil"/>
              <w:left w:val="single" w:sz="12" w:space="0" w:color="auto"/>
              <w:bottom w:val="nil"/>
              <w:right w:val="nil"/>
            </w:tcBorders>
            <w:shd w:val="clear" w:color="auto" w:fill="auto"/>
            <w:noWrap/>
            <w:vAlign w:val="center"/>
            <w:hideMark/>
          </w:tcPr>
          <w:p w14:paraId="4D5FF752"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759FE931"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2C1E5E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39E88F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63F8693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4BE8E00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3FE87611"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0FB47592" w14:textId="77777777" w:rsidTr="00DC038F">
        <w:trPr>
          <w:trHeight w:val="285"/>
          <w:jc w:val="center"/>
        </w:trPr>
        <w:tc>
          <w:tcPr>
            <w:tcW w:w="640" w:type="dxa"/>
            <w:tcBorders>
              <w:top w:val="nil"/>
              <w:left w:val="single" w:sz="12" w:space="0" w:color="auto"/>
              <w:bottom w:val="nil"/>
              <w:right w:val="nil"/>
            </w:tcBorders>
            <w:shd w:val="clear" w:color="auto" w:fill="auto"/>
            <w:noWrap/>
            <w:vAlign w:val="center"/>
            <w:hideMark/>
          </w:tcPr>
          <w:p w14:paraId="0F49A0AE"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16A5F154"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7727ED3E"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51C55989"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1B08B9E8"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38D0CAA7"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3CFB4C8C"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1F0EDD3B" w14:textId="77777777" w:rsidTr="00DC038F">
        <w:trPr>
          <w:trHeight w:val="300"/>
          <w:jc w:val="center"/>
        </w:trPr>
        <w:tc>
          <w:tcPr>
            <w:tcW w:w="640" w:type="dxa"/>
            <w:tcBorders>
              <w:top w:val="single" w:sz="12" w:space="0" w:color="auto"/>
              <w:left w:val="nil"/>
              <w:bottom w:val="single" w:sz="12" w:space="0" w:color="auto"/>
              <w:right w:val="nil"/>
            </w:tcBorders>
            <w:shd w:val="clear" w:color="auto" w:fill="auto"/>
            <w:noWrap/>
            <w:vAlign w:val="center"/>
            <w:hideMark/>
          </w:tcPr>
          <w:p w14:paraId="190F2C4C"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623134F"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3AA8A447"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2B304E4"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58CF9B82"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2F8DADA8"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640" w:type="dxa"/>
            <w:tcBorders>
              <w:top w:val="single" w:sz="12" w:space="0" w:color="auto"/>
              <w:left w:val="nil"/>
              <w:bottom w:val="single" w:sz="12" w:space="0" w:color="auto"/>
              <w:right w:val="nil"/>
            </w:tcBorders>
            <w:shd w:val="clear" w:color="auto" w:fill="auto"/>
            <w:noWrap/>
            <w:vAlign w:val="center"/>
            <w:hideMark/>
          </w:tcPr>
          <w:p w14:paraId="694BE14B"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1FEC111C" w14:textId="77777777" w:rsidTr="00DC038F">
        <w:trPr>
          <w:trHeight w:val="300"/>
          <w:jc w:val="center"/>
        </w:trPr>
        <w:tc>
          <w:tcPr>
            <w:tcW w:w="2800" w:type="dxa"/>
            <w:gridSpan w:val="3"/>
            <w:tcBorders>
              <w:top w:val="nil"/>
              <w:left w:val="single" w:sz="12" w:space="0" w:color="auto"/>
              <w:bottom w:val="nil"/>
              <w:right w:val="nil"/>
            </w:tcBorders>
            <w:shd w:val="clear" w:color="auto" w:fill="auto"/>
            <w:noWrap/>
            <w:vAlign w:val="center"/>
            <w:hideMark/>
          </w:tcPr>
          <w:p w14:paraId="1849D1E4" w14:textId="77777777" w:rsidR="00DC038F" w:rsidRPr="00DC038F" w:rsidRDefault="00DC038F" w:rsidP="00DC038F">
            <w:pPr>
              <w:widowControl/>
              <w:jc w:val="left"/>
              <w:rPr>
                <w:rFonts w:ascii="Times New Roman" w:eastAsia="ＤＦＧ華康ゴシック体W5" w:hAnsi="Times New Roman"/>
                <w:color w:val="000000"/>
                <w:kern w:val="0"/>
                <w:sz w:val="22"/>
                <w:szCs w:val="22"/>
              </w:rPr>
            </w:pPr>
            <w:r w:rsidRPr="00DC038F">
              <w:rPr>
                <w:rFonts w:ascii="Times New Roman" w:eastAsia="ＤＦＧ華康ゴシック体W5" w:hAnsi="Times New Roman"/>
                <w:color w:val="000000"/>
                <w:sz w:val="22"/>
                <w:szCs w:val="22"/>
              </w:rPr>
              <w:t>File Y</w:t>
            </w:r>
          </w:p>
        </w:tc>
        <w:tc>
          <w:tcPr>
            <w:tcW w:w="1080" w:type="dxa"/>
            <w:tcBorders>
              <w:top w:val="nil"/>
              <w:left w:val="nil"/>
              <w:bottom w:val="nil"/>
              <w:right w:val="nil"/>
            </w:tcBorders>
            <w:shd w:val="clear" w:color="auto" w:fill="auto"/>
            <w:noWrap/>
            <w:vAlign w:val="center"/>
            <w:hideMark/>
          </w:tcPr>
          <w:p w14:paraId="6305C6CE"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6FA8C8C4"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nil"/>
            </w:tcBorders>
            <w:shd w:val="clear" w:color="auto" w:fill="auto"/>
            <w:noWrap/>
            <w:vAlign w:val="center"/>
            <w:hideMark/>
          </w:tcPr>
          <w:p w14:paraId="392AF1AD"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3F865808"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2762DCB5"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3E592FB8"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E8889C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571B3CC9"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4AF7D79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21169D4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7B9BF24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c>
          <w:tcPr>
            <w:tcW w:w="640" w:type="dxa"/>
            <w:tcBorders>
              <w:top w:val="nil"/>
              <w:left w:val="nil"/>
              <w:bottom w:val="nil"/>
              <w:right w:val="single" w:sz="12" w:space="0" w:color="auto"/>
            </w:tcBorders>
            <w:shd w:val="clear" w:color="auto" w:fill="auto"/>
            <w:noWrap/>
            <w:vAlign w:val="center"/>
            <w:hideMark/>
          </w:tcPr>
          <w:p w14:paraId="28AA4697"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64B3FCEB"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16B9DB08"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73147C1F"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73EAB6A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0E6D4AF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11E248D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311128C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7A568833"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69E7231F"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67FAAEE4"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171453C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01DE787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4EC06D8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4735ECD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7ACCECE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22A9DF45"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70C4A1CD" w14:textId="77777777" w:rsidTr="00DC038F">
        <w:trPr>
          <w:trHeight w:val="270"/>
          <w:jc w:val="center"/>
        </w:trPr>
        <w:tc>
          <w:tcPr>
            <w:tcW w:w="640" w:type="dxa"/>
            <w:tcBorders>
              <w:top w:val="nil"/>
              <w:left w:val="single" w:sz="12" w:space="0" w:color="auto"/>
              <w:bottom w:val="nil"/>
              <w:right w:val="nil"/>
            </w:tcBorders>
            <w:shd w:val="clear" w:color="auto" w:fill="auto"/>
            <w:noWrap/>
            <w:vAlign w:val="center"/>
            <w:hideMark/>
          </w:tcPr>
          <w:p w14:paraId="633B39EC"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7229EE8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DB051B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003B947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08BAD7B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02F3774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5134C70A"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12CE2723" w14:textId="77777777" w:rsidTr="00DC038F">
        <w:trPr>
          <w:trHeight w:val="285"/>
          <w:jc w:val="center"/>
        </w:trPr>
        <w:tc>
          <w:tcPr>
            <w:tcW w:w="640" w:type="dxa"/>
            <w:tcBorders>
              <w:top w:val="nil"/>
              <w:left w:val="single" w:sz="12" w:space="0" w:color="auto"/>
              <w:bottom w:val="nil"/>
              <w:right w:val="nil"/>
            </w:tcBorders>
            <w:shd w:val="clear" w:color="auto" w:fill="auto"/>
            <w:noWrap/>
            <w:vAlign w:val="center"/>
            <w:hideMark/>
          </w:tcPr>
          <w:p w14:paraId="42803740"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4BD45CCE"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CF91A6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6B77043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4FEA66A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6E722F3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2D899963"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r w:rsidR="004353C5" w:rsidRPr="00DC038F" w14:paraId="79BC6209" w14:textId="77777777" w:rsidTr="00DC038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09C017B9"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295ADBEA"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1DB37355"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85C36C2"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54AD70C4"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1CCBE333" w14:textId="77777777" w:rsidR="00DC038F" w:rsidRPr="00DC038F" w:rsidRDefault="00DC038F" w:rsidP="00DC038F">
            <w:pPr>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54D7E6C1" w14:textId="77777777" w:rsidR="00DC038F" w:rsidRPr="00DC038F" w:rsidRDefault="00DC038F" w:rsidP="00DC038F">
            <w:pPr>
              <w:keepNext/>
              <w:widowControl/>
              <w:jc w:val="lef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r>
    </w:tbl>
    <w:p w14:paraId="4B09F100" w14:textId="454C3C6E" w:rsidR="00DC038F" w:rsidRPr="00DC038F" w:rsidRDefault="00DC038F" w:rsidP="00DC038F">
      <w:pPr>
        <w:pStyle w:val="aa"/>
        <w:rPr>
          <w:rFonts w:ascii="Times New Roman" w:hAnsi="Times New Roman"/>
        </w:rPr>
      </w:pPr>
      <w:bookmarkStart w:id="553" w:name="_Ref384855192"/>
      <w:bookmarkStart w:id="554" w:name="_Ref384480499"/>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5</w:t>
      </w:r>
      <w:r w:rsidRPr="00DC038F">
        <w:rPr>
          <w:rFonts w:ascii="Times New Roman" w:hAnsi="Times New Roman"/>
        </w:rPr>
        <w:fldChar w:fldCharType="end"/>
      </w:r>
      <w:bookmarkEnd w:id="553"/>
      <w:bookmarkEnd w:id="554"/>
      <w:r w:rsidR="000477FB">
        <w:rPr>
          <w:rFonts w:ascii="Times New Roman" w:hAnsi="Times New Roman"/>
        </w:rPr>
        <w:t xml:space="preserve"> The F</w:t>
      </w:r>
      <w:r w:rsidRPr="00DC038F">
        <w:rPr>
          <w:rFonts w:ascii="Times New Roman" w:hAnsi="Times New Roman"/>
        </w:rPr>
        <w:t xml:space="preserve">ile in </w:t>
      </w:r>
      <w:r w:rsidRPr="00DC038F">
        <w:rPr>
          <w:rFonts w:ascii="Times New Roman" w:hAnsi="Times New Roman"/>
        </w:rPr>
        <w:fldChar w:fldCharType="begin"/>
      </w:r>
      <w:r w:rsidRPr="00DC038F">
        <w:rPr>
          <w:rFonts w:ascii="Times New Roman" w:hAnsi="Times New Roman"/>
        </w:rPr>
        <w:instrText xml:space="preserve"> REF _Ref384855124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C038F">
        <w:rPr>
          <w:rFonts w:ascii="Times New Roman" w:hAnsi="Times New Roman"/>
        </w:rPr>
        <w:t xml:space="preserve">Figure </w:t>
      </w:r>
      <w:r w:rsidR="00D058CD">
        <w:rPr>
          <w:rFonts w:ascii="Times New Roman" w:hAnsi="Times New Roman"/>
        </w:rPr>
        <w:t>9</w:t>
      </w:r>
      <w:r w:rsidR="00D058CD" w:rsidRPr="00DC038F">
        <w:rPr>
          <w:rFonts w:ascii="Times New Roman" w:hAnsi="Times New Roman"/>
        </w:rPr>
        <w:noBreakHyphen/>
      </w:r>
      <w:r w:rsidR="00D058CD">
        <w:rPr>
          <w:rFonts w:ascii="Times New Roman" w:hAnsi="Times New Roman"/>
        </w:rPr>
        <w:t>4</w:t>
      </w:r>
      <w:r w:rsidRPr="00DC038F">
        <w:rPr>
          <w:rFonts w:ascii="Times New Roman" w:hAnsi="Times New Roman"/>
        </w:rPr>
        <w:fldChar w:fldCharType="end"/>
      </w:r>
      <w:r w:rsidRPr="00DC038F">
        <w:rPr>
          <w:rFonts w:ascii="Times New Roman" w:hAnsi="Times New Roman"/>
        </w:rPr>
        <w:t>i</w:t>
      </w:r>
      <w:r w:rsidR="000477FB">
        <w:rPr>
          <w:rFonts w:ascii="Times New Roman" w:hAnsi="Times New Roman"/>
        </w:rPr>
        <w:t>s Split into Two (M</w:t>
      </w:r>
      <w:r w:rsidRPr="00DC038F">
        <w:rPr>
          <w:rFonts w:ascii="Times New Roman" w:hAnsi="Times New Roman"/>
        </w:rPr>
        <w:t>eeting Guideline 1)</w:t>
      </w:r>
    </w:p>
    <w:p w14:paraId="576F5F0C" w14:textId="77777777" w:rsidR="00DC038F" w:rsidRPr="00DC038F" w:rsidRDefault="00DC038F" w:rsidP="00DC038F">
      <w:pPr>
        <w:pStyle w:val="a3"/>
        <w:ind w:firstLine="210"/>
        <w:rPr>
          <w:rFonts w:ascii="Times New Roman" w:hAnsi="Times New Roman"/>
        </w:rPr>
      </w:pPr>
    </w:p>
    <w:p w14:paraId="669E253A"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[Supplementary Remarks]</w:t>
      </w:r>
    </w:p>
    <w:p w14:paraId="5C07020D"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This guideline is intended to conform to RFC4180</w:t>
      </w:r>
      <w:r w:rsidRPr="00DC038F">
        <w:rPr>
          <w:rStyle w:val="afe"/>
          <w:rFonts w:ascii="Times New Roman" w:hAnsi="Times New Roman"/>
        </w:rPr>
        <w:footnoteReference w:id="50"/>
      </w:r>
      <w:r w:rsidRPr="00DC038F">
        <w:rPr>
          <w:rFonts w:ascii="Times New Roman" w:eastAsia="Century" w:hAnsi="Times New Roman"/>
          <w:szCs w:val="21"/>
        </w:rPr>
        <w:t>, which specifies the CSV (Comma-Separated Values) format. RFC4180 gives the following requirements 3 and 4 as a part of the definition of the CSV Format.</w:t>
      </w:r>
    </w:p>
    <w:p w14:paraId="13E6A0B7" w14:textId="77777777" w:rsidR="00DC038F" w:rsidRPr="00DC038F" w:rsidRDefault="00DC038F" w:rsidP="00117167">
      <w:pPr>
        <w:pStyle w:val="aff7"/>
        <w:numPr>
          <w:ilvl w:val="0"/>
          <w:numId w:val="23"/>
        </w:numPr>
        <w:spacing w:before="180" w:after="180"/>
        <w:ind w:leftChars="0" w:right="420" w:firstLineChars="0"/>
        <w:rPr>
          <w:rFonts w:ascii="Times New Roman" w:hAnsi="Times New Roman"/>
        </w:rPr>
      </w:pPr>
      <w:r w:rsidRPr="00DC038F">
        <w:rPr>
          <w:rFonts w:ascii="Times New Roman" w:eastAsia="Century" w:hAnsi="Times New Roman"/>
          <w:color w:val="000000"/>
          <w:szCs w:val="21"/>
        </w:rPr>
        <w:t>There maybe an optional header line appearing as the first line of the file with the same format as normal record lines.  This header will contain names corresponding to the fields in the file and should contain the same number of fields as the records in        the rest of the file.</w:t>
      </w:r>
    </w:p>
    <w:p w14:paraId="11B046DA" w14:textId="77777777" w:rsidR="00DC038F" w:rsidRPr="00DC038F" w:rsidRDefault="00DC038F" w:rsidP="00117167">
      <w:pPr>
        <w:pStyle w:val="aff7"/>
        <w:numPr>
          <w:ilvl w:val="0"/>
          <w:numId w:val="23"/>
        </w:numPr>
        <w:spacing w:before="180" w:after="180"/>
        <w:ind w:leftChars="0" w:right="420" w:firstLineChars="0"/>
        <w:rPr>
          <w:rFonts w:ascii="Times New Roman" w:hAnsi="Times New Roman"/>
        </w:rPr>
      </w:pPr>
      <w:r w:rsidRPr="00DC038F">
        <w:rPr>
          <w:rFonts w:ascii="Times New Roman" w:hAnsi="Times New Roman"/>
        </w:rPr>
        <w:t>Within the header and each record, there may be one or more        fields, separated by commas. Each line should contain the same        number of fields throughout the file.</w:t>
      </w:r>
    </w:p>
    <w:p w14:paraId="329ADFC7"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In order to meet both requirements 3 and 4, a single file must be composed of no more than a single table.</w:t>
      </w:r>
    </w:p>
    <w:p w14:paraId="7A87B32D" w14:textId="77777777" w:rsidR="00DC038F" w:rsidRPr="00DC038F" w:rsidRDefault="00DC038F" w:rsidP="00DC038F">
      <w:pPr>
        <w:widowControl/>
        <w:jc w:val="left"/>
        <w:rPr>
          <w:rFonts w:ascii="Times New Roman" w:hAnsi="Times New Roman"/>
        </w:rPr>
      </w:pPr>
    </w:p>
    <w:p w14:paraId="42F1B60A" w14:textId="77777777" w:rsidR="00DC038F" w:rsidRPr="00DC038F" w:rsidRDefault="00DC038F">
      <w:pPr>
        <w:rPr>
          <w:rFonts w:ascii="Times New Roman" w:hAnsi="Times New Roman"/>
        </w:rPr>
      </w:pPr>
      <w:r w:rsidRPr="00DC038F">
        <w:rPr>
          <w:rFonts w:ascii="Times New Roman" w:hAnsi="Times New Roman"/>
        </w:rPr>
        <w:br w:type="page"/>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5EC52236" w14:textId="77777777" w:rsidTr="00DC038F">
        <w:tc>
          <w:tcPr>
            <w:tcW w:w="8702" w:type="dxa"/>
          </w:tcPr>
          <w:p w14:paraId="4DE17EAA"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2) A header should be composed of a single row.</w:t>
            </w:r>
          </w:p>
        </w:tc>
      </w:tr>
    </w:tbl>
    <w:p w14:paraId="4BBE6562" w14:textId="77777777" w:rsidR="00DC038F" w:rsidRPr="00DC038F" w:rsidRDefault="00DC038F" w:rsidP="00DC038F">
      <w:pPr>
        <w:pStyle w:val="a3"/>
        <w:ind w:firstLine="210"/>
        <w:rPr>
          <w:rFonts w:ascii="Times New Roman" w:hAnsi="Times New Roman"/>
          <w:u w:val="single"/>
        </w:rPr>
      </w:pPr>
    </w:p>
    <w:p w14:paraId="62442C6D" w14:textId="3DD67684" w:rsidR="00DC038F" w:rsidRPr="00DC038F" w:rsidRDefault="00DC038F" w:rsidP="00385F7D">
      <w:pPr>
        <w:tabs>
          <w:tab w:val="left" w:pos="3150"/>
        </w:tabs>
        <w:rPr>
          <w:rFonts w:ascii="Times New Roman" w:hAnsi="Times New Roman"/>
          <w:u w:val="single"/>
        </w:rPr>
      </w:pPr>
      <w:r w:rsidRPr="00DC038F">
        <w:rPr>
          <w:rFonts w:ascii="Times New Roman" w:eastAsia="Century" w:hAnsi="Times New Roman"/>
          <w:szCs w:val="21"/>
          <w:u w:val="single"/>
        </w:rPr>
        <w:t>[Explanation]</w:t>
      </w:r>
      <w:r w:rsidR="00385F7D">
        <w:rPr>
          <w:rFonts w:ascii="Times New Roman" w:eastAsia="Century" w:hAnsi="Times New Roman"/>
          <w:szCs w:val="21"/>
          <w:u w:val="single"/>
        </w:rPr>
        <w:tab/>
      </w:r>
    </w:p>
    <w:p w14:paraId="6C694AE7" w14:textId="77777777" w:rsidR="00DC038F" w:rsidRPr="00DC038F" w:rsidRDefault="00DC038F" w:rsidP="00DC038F">
      <w:pPr>
        <w:pStyle w:val="a3"/>
        <w:ind w:firstLine="210"/>
        <w:rPr>
          <w:rFonts w:ascii="Times New Roman" w:hAnsi="Times New Roman"/>
        </w:rPr>
      </w:pPr>
      <w:r w:rsidRPr="00DC038F">
        <w:rPr>
          <w:rFonts w:ascii="Times New Roman" w:hAnsi="Times New Roman"/>
        </w:rPr>
        <w:t xml:space="preserve">A header for the file shown in </w:t>
      </w:r>
      <w:r w:rsidRPr="00DC038F">
        <w:rPr>
          <w:rFonts w:ascii="Times New Roman" w:hAnsi="Times New Roman"/>
        </w:rPr>
        <w:fldChar w:fldCharType="begin"/>
      </w:r>
      <w:r w:rsidRPr="00DC038F">
        <w:rPr>
          <w:rFonts w:ascii="Times New Roman" w:hAnsi="Times New Roman"/>
        </w:rPr>
        <w:instrText xml:space="preserve"> REF _Ref384855258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6</w:t>
      </w:r>
      <w:r w:rsidRPr="00DC038F">
        <w:rPr>
          <w:rFonts w:ascii="Times New Roman" w:hAnsi="Times New Roman"/>
        </w:rPr>
        <w:fldChar w:fldCharType="end"/>
      </w:r>
      <w:r w:rsidRPr="00DC038F">
        <w:rPr>
          <w:rFonts w:ascii="Times New Roman" w:eastAsia="Century" w:hAnsi="Times New Roman"/>
          <w:szCs w:val="21"/>
        </w:rPr>
        <w:t xml:space="preserve"> consists of two rows. In order for a computer to read such a file, it needs to identify the end of the header and the beginning of data correctly, which complicates reading procedures. For this reason, a header should consist of a single row only.</w:t>
      </w:r>
    </w:p>
    <w:p w14:paraId="1E6B830B"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This guideline will be satisfied if the two rows of this header are integrated into a single row (</w:t>
      </w:r>
      <w:r w:rsidRPr="00DC038F">
        <w:rPr>
          <w:rFonts w:ascii="Times New Roman" w:hAnsi="Times New Roman"/>
        </w:rPr>
        <w:fldChar w:fldCharType="begin"/>
      </w:r>
      <w:r w:rsidRPr="00DC038F">
        <w:rPr>
          <w:rFonts w:ascii="Times New Roman" w:hAnsi="Times New Roman"/>
        </w:rPr>
        <w:instrText xml:space="preserve"> REF _Ref384855268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7</w:t>
      </w:r>
      <w:r w:rsidRPr="00DC038F">
        <w:rPr>
          <w:rFonts w:ascii="Times New Roman" w:hAnsi="Times New Roman"/>
        </w:rPr>
        <w:fldChar w:fldCharType="end"/>
      </w:r>
      <w:r w:rsidRPr="00DC038F">
        <w:rPr>
          <w:rFonts w:ascii="Times New Roman" w:eastAsia="Century" w:hAnsi="Times New Roman"/>
          <w:szCs w:val="21"/>
        </w:rPr>
        <w:t>).</w:t>
      </w:r>
    </w:p>
    <w:p w14:paraId="1D8F120B" w14:textId="77777777" w:rsidR="00DC038F" w:rsidRPr="00DC038F" w:rsidRDefault="00DC038F" w:rsidP="00DC038F">
      <w:pPr>
        <w:pStyle w:val="a3"/>
        <w:ind w:firstLine="210"/>
        <w:rPr>
          <w:rFonts w:ascii="Times New Roman" w:hAnsi="Times New Roman"/>
        </w:rPr>
      </w:pPr>
    </w:p>
    <w:tbl>
      <w:tblPr>
        <w:tblW w:w="5400" w:type="dxa"/>
        <w:jc w:val="center"/>
        <w:tblCellMar>
          <w:left w:w="99" w:type="dxa"/>
          <w:right w:w="99" w:type="dxa"/>
        </w:tblCellMar>
        <w:tblLook w:val="04A0" w:firstRow="1" w:lastRow="0" w:firstColumn="1" w:lastColumn="0" w:noHBand="0" w:noVBand="1"/>
      </w:tblPr>
      <w:tblGrid>
        <w:gridCol w:w="1080"/>
        <w:gridCol w:w="1073"/>
        <w:gridCol w:w="1076"/>
        <w:gridCol w:w="1090"/>
        <w:gridCol w:w="1081"/>
      </w:tblGrid>
      <w:tr w:rsidR="004353C5" w:rsidRPr="00DC038F" w14:paraId="3B1DD0CE" w14:textId="77777777" w:rsidTr="00DC038F">
        <w:trPr>
          <w:trHeight w:val="270"/>
          <w:jc w:val="center"/>
        </w:trPr>
        <w:tc>
          <w:tcPr>
            <w:tcW w:w="1080" w:type="dxa"/>
            <w:vMerge w:val="restart"/>
            <w:tcBorders>
              <w:top w:val="single" w:sz="8" w:space="0" w:color="auto"/>
              <w:left w:val="single" w:sz="8" w:space="0" w:color="auto"/>
              <w:bottom w:val="single" w:sz="4" w:space="0" w:color="000000"/>
              <w:right w:val="single" w:sz="4" w:space="0" w:color="auto"/>
            </w:tcBorders>
            <w:shd w:val="clear" w:color="auto" w:fill="auto"/>
            <w:noWrap/>
            <w:vAlign w:val="center"/>
            <w:hideMark/>
          </w:tcPr>
          <w:p w14:paraId="14B3E9B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4320"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5518FFE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Temperature</w:t>
            </w:r>
          </w:p>
        </w:tc>
      </w:tr>
      <w:tr w:rsidR="004353C5" w:rsidRPr="00DC038F" w14:paraId="1BBE490C" w14:textId="77777777" w:rsidTr="00DC038F">
        <w:trPr>
          <w:trHeight w:val="270"/>
          <w:jc w:val="center"/>
        </w:trPr>
        <w:tc>
          <w:tcPr>
            <w:tcW w:w="1080" w:type="dxa"/>
            <w:vMerge/>
            <w:tcBorders>
              <w:top w:val="single" w:sz="8" w:space="0" w:color="auto"/>
              <w:left w:val="single" w:sz="8" w:space="0" w:color="auto"/>
              <w:bottom w:val="single" w:sz="4" w:space="0" w:color="000000"/>
              <w:right w:val="single" w:sz="4" w:space="0" w:color="auto"/>
            </w:tcBorders>
            <w:vAlign w:val="center"/>
            <w:hideMark/>
          </w:tcPr>
          <w:p w14:paraId="01E035CC"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73" w:type="dxa"/>
            <w:tcBorders>
              <w:top w:val="nil"/>
              <w:left w:val="nil"/>
              <w:bottom w:val="single" w:sz="4" w:space="0" w:color="auto"/>
              <w:right w:val="single" w:sz="4" w:space="0" w:color="auto"/>
            </w:tcBorders>
            <w:shd w:val="clear" w:color="auto" w:fill="auto"/>
            <w:noWrap/>
            <w:vAlign w:val="center"/>
            <w:hideMark/>
          </w:tcPr>
          <w:p w14:paraId="117C871D"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76" w:type="dxa"/>
            <w:tcBorders>
              <w:top w:val="nil"/>
              <w:left w:val="nil"/>
              <w:bottom w:val="single" w:sz="4" w:space="0" w:color="auto"/>
              <w:right w:val="single" w:sz="4" w:space="0" w:color="auto"/>
            </w:tcBorders>
            <w:shd w:val="clear" w:color="auto" w:fill="auto"/>
            <w:noWrap/>
            <w:vAlign w:val="center"/>
            <w:hideMark/>
          </w:tcPr>
          <w:p w14:paraId="7158194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90" w:type="dxa"/>
            <w:tcBorders>
              <w:top w:val="nil"/>
              <w:left w:val="nil"/>
              <w:bottom w:val="single" w:sz="4" w:space="0" w:color="auto"/>
              <w:right w:val="single" w:sz="4" w:space="0" w:color="auto"/>
            </w:tcBorders>
            <w:shd w:val="clear" w:color="auto" w:fill="auto"/>
            <w:noWrap/>
            <w:vAlign w:val="center"/>
            <w:hideMark/>
          </w:tcPr>
          <w:p w14:paraId="5BCDF2E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1" w:type="dxa"/>
            <w:tcBorders>
              <w:top w:val="nil"/>
              <w:left w:val="nil"/>
              <w:bottom w:val="single" w:sz="4" w:space="0" w:color="auto"/>
              <w:right w:val="single" w:sz="8" w:space="0" w:color="auto"/>
            </w:tcBorders>
            <w:shd w:val="clear" w:color="auto" w:fill="auto"/>
            <w:noWrap/>
            <w:vAlign w:val="center"/>
            <w:hideMark/>
          </w:tcPr>
          <w:p w14:paraId="06EBB65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r>
      <w:tr w:rsidR="004353C5" w:rsidRPr="00DC038F" w14:paraId="746B5013"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E05225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73" w:type="dxa"/>
            <w:tcBorders>
              <w:top w:val="nil"/>
              <w:left w:val="nil"/>
              <w:bottom w:val="nil"/>
              <w:right w:val="single" w:sz="4" w:space="0" w:color="auto"/>
            </w:tcBorders>
            <w:shd w:val="clear" w:color="auto" w:fill="auto"/>
            <w:noWrap/>
            <w:vAlign w:val="center"/>
            <w:hideMark/>
          </w:tcPr>
          <w:p w14:paraId="5603E47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76" w:type="dxa"/>
            <w:tcBorders>
              <w:top w:val="nil"/>
              <w:left w:val="nil"/>
              <w:bottom w:val="nil"/>
              <w:right w:val="single" w:sz="4" w:space="0" w:color="auto"/>
            </w:tcBorders>
            <w:shd w:val="clear" w:color="auto" w:fill="auto"/>
            <w:noWrap/>
            <w:vAlign w:val="center"/>
            <w:hideMark/>
          </w:tcPr>
          <w:p w14:paraId="6E604FD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90" w:type="dxa"/>
            <w:tcBorders>
              <w:top w:val="nil"/>
              <w:left w:val="nil"/>
              <w:bottom w:val="nil"/>
              <w:right w:val="single" w:sz="4" w:space="0" w:color="auto"/>
            </w:tcBorders>
            <w:shd w:val="clear" w:color="auto" w:fill="auto"/>
            <w:noWrap/>
            <w:vAlign w:val="center"/>
            <w:hideMark/>
          </w:tcPr>
          <w:p w14:paraId="7FE2F3A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1" w:type="dxa"/>
            <w:tcBorders>
              <w:top w:val="nil"/>
              <w:left w:val="nil"/>
              <w:bottom w:val="nil"/>
              <w:right w:val="single" w:sz="8" w:space="0" w:color="auto"/>
            </w:tcBorders>
            <w:shd w:val="clear" w:color="auto" w:fill="auto"/>
            <w:noWrap/>
            <w:vAlign w:val="center"/>
            <w:hideMark/>
          </w:tcPr>
          <w:p w14:paraId="40AAD2F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21868F06"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53EBD1A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73" w:type="dxa"/>
            <w:tcBorders>
              <w:top w:val="nil"/>
              <w:left w:val="nil"/>
              <w:bottom w:val="nil"/>
              <w:right w:val="single" w:sz="4" w:space="0" w:color="auto"/>
            </w:tcBorders>
            <w:shd w:val="clear" w:color="auto" w:fill="auto"/>
            <w:noWrap/>
            <w:vAlign w:val="center"/>
            <w:hideMark/>
          </w:tcPr>
          <w:p w14:paraId="18D6CB1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76" w:type="dxa"/>
            <w:tcBorders>
              <w:top w:val="nil"/>
              <w:left w:val="nil"/>
              <w:bottom w:val="nil"/>
              <w:right w:val="single" w:sz="4" w:space="0" w:color="auto"/>
            </w:tcBorders>
            <w:shd w:val="clear" w:color="auto" w:fill="auto"/>
            <w:noWrap/>
            <w:vAlign w:val="center"/>
            <w:hideMark/>
          </w:tcPr>
          <w:p w14:paraId="033ACA0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90" w:type="dxa"/>
            <w:tcBorders>
              <w:top w:val="nil"/>
              <w:left w:val="nil"/>
              <w:bottom w:val="nil"/>
              <w:right w:val="single" w:sz="4" w:space="0" w:color="auto"/>
            </w:tcBorders>
            <w:shd w:val="clear" w:color="auto" w:fill="auto"/>
            <w:noWrap/>
            <w:vAlign w:val="center"/>
            <w:hideMark/>
          </w:tcPr>
          <w:p w14:paraId="0165A57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1" w:type="dxa"/>
            <w:tcBorders>
              <w:top w:val="nil"/>
              <w:left w:val="nil"/>
              <w:bottom w:val="nil"/>
              <w:right w:val="single" w:sz="8" w:space="0" w:color="auto"/>
            </w:tcBorders>
            <w:shd w:val="clear" w:color="auto" w:fill="auto"/>
            <w:noWrap/>
            <w:vAlign w:val="center"/>
            <w:hideMark/>
          </w:tcPr>
          <w:p w14:paraId="3388C8A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4B87DBC9" w14:textId="77777777" w:rsidTr="00DC038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4229902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73" w:type="dxa"/>
            <w:tcBorders>
              <w:top w:val="nil"/>
              <w:left w:val="nil"/>
              <w:bottom w:val="nil"/>
              <w:right w:val="single" w:sz="4" w:space="0" w:color="auto"/>
            </w:tcBorders>
            <w:shd w:val="clear" w:color="auto" w:fill="auto"/>
            <w:noWrap/>
            <w:vAlign w:val="center"/>
            <w:hideMark/>
          </w:tcPr>
          <w:p w14:paraId="4F8B84B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76" w:type="dxa"/>
            <w:tcBorders>
              <w:top w:val="nil"/>
              <w:left w:val="nil"/>
              <w:bottom w:val="nil"/>
              <w:right w:val="single" w:sz="4" w:space="0" w:color="auto"/>
            </w:tcBorders>
            <w:shd w:val="clear" w:color="auto" w:fill="auto"/>
            <w:noWrap/>
            <w:vAlign w:val="center"/>
            <w:hideMark/>
          </w:tcPr>
          <w:p w14:paraId="366E40B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90" w:type="dxa"/>
            <w:tcBorders>
              <w:top w:val="nil"/>
              <w:left w:val="nil"/>
              <w:bottom w:val="nil"/>
              <w:right w:val="single" w:sz="4" w:space="0" w:color="auto"/>
            </w:tcBorders>
            <w:shd w:val="clear" w:color="auto" w:fill="auto"/>
            <w:noWrap/>
            <w:vAlign w:val="center"/>
            <w:hideMark/>
          </w:tcPr>
          <w:p w14:paraId="3EB63C3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1" w:type="dxa"/>
            <w:tcBorders>
              <w:top w:val="nil"/>
              <w:left w:val="nil"/>
              <w:bottom w:val="nil"/>
              <w:right w:val="single" w:sz="8" w:space="0" w:color="auto"/>
            </w:tcBorders>
            <w:shd w:val="clear" w:color="auto" w:fill="auto"/>
            <w:noWrap/>
            <w:vAlign w:val="center"/>
            <w:hideMark/>
          </w:tcPr>
          <w:p w14:paraId="70320F7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018AEDC6" w14:textId="77777777" w:rsidTr="00DC038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3607979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73" w:type="dxa"/>
            <w:tcBorders>
              <w:top w:val="nil"/>
              <w:left w:val="nil"/>
              <w:bottom w:val="single" w:sz="8" w:space="0" w:color="auto"/>
              <w:right w:val="single" w:sz="4" w:space="0" w:color="auto"/>
            </w:tcBorders>
            <w:shd w:val="clear" w:color="auto" w:fill="auto"/>
            <w:noWrap/>
            <w:vAlign w:val="center"/>
            <w:hideMark/>
          </w:tcPr>
          <w:p w14:paraId="5C4F796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76" w:type="dxa"/>
            <w:tcBorders>
              <w:top w:val="nil"/>
              <w:left w:val="nil"/>
              <w:bottom w:val="single" w:sz="8" w:space="0" w:color="auto"/>
              <w:right w:val="single" w:sz="4" w:space="0" w:color="auto"/>
            </w:tcBorders>
            <w:shd w:val="clear" w:color="auto" w:fill="auto"/>
            <w:noWrap/>
            <w:vAlign w:val="center"/>
            <w:hideMark/>
          </w:tcPr>
          <w:p w14:paraId="6FF281A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90" w:type="dxa"/>
            <w:tcBorders>
              <w:top w:val="nil"/>
              <w:left w:val="nil"/>
              <w:bottom w:val="single" w:sz="8" w:space="0" w:color="auto"/>
              <w:right w:val="single" w:sz="4" w:space="0" w:color="auto"/>
            </w:tcBorders>
            <w:shd w:val="clear" w:color="auto" w:fill="auto"/>
            <w:noWrap/>
            <w:vAlign w:val="center"/>
            <w:hideMark/>
          </w:tcPr>
          <w:p w14:paraId="45648D7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1" w:type="dxa"/>
            <w:tcBorders>
              <w:top w:val="nil"/>
              <w:left w:val="nil"/>
              <w:bottom w:val="single" w:sz="8" w:space="0" w:color="auto"/>
              <w:right w:val="single" w:sz="8" w:space="0" w:color="auto"/>
            </w:tcBorders>
            <w:shd w:val="clear" w:color="auto" w:fill="auto"/>
            <w:noWrap/>
            <w:vAlign w:val="center"/>
            <w:hideMark/>
          </w:tcPr>
          <w:p w14:paraId="3D9468F2" w14:textId="77777777" w:rsidR="00DC038F" w:rsidRPr="00DC038F" w:rsidRDefault="00DC038F" w:rsidP="00DC038F">
            <w:pPr>
              <w:keepNext/>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49D080F2" w14:textId="730AA900" w:rsidR="00DC038F" w:rsidRPr="00DC038F" w:rsidRDefault="00DC038F" w:rsidP="00DC038F">
      <w:pPr>
        <w:pStyle w:val="aa"/>
        <w:rPr>
          <w:rFonts w:ascii="Times New Roman" w:hAnsi="Times New Roman"/>
        </w:rPr>
      </w:pPr>
      <w:bookmarkStart w:id="555" w:name="_Ref384855258"/>
      <w:bookmarkStart w:id="556" w:name="_Ref384480545"/>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6</w:t>
      </w:r>
      <w:r w:rsidRPr="00DC038F">
        <w:rPr>
          <w:rFonts w:ascii="Times New Roman" w:hAnsi="Times New Roman"/>
        </w:rPr>
        <w:fldChar w:fldCharType="end"/>
      </w:r>
      <w:bookmarkEnd w:id="555"/>
      <w:bookmarkEnd w:id="556"/>
      <w:r w:rsidR="000477FB">
        <w:rPr>
          <w:rFonts w:ascii="Times New Roman" w:hAnsi="Times New Roman"/>
        </w:rPr>
        <w:t xml:space="preserve"> Example of a Header Consisting of Multiple Rows (Failing to M</w:t>
      </w:r>
      <w:r w:rsidRPr="00DC038F">
        <w:rPr>
          <w:rFonts w:ascii="Times New Roman" w:hAnsi="Times New Roman"/>
        </w:rPr>
        <w:t>eet the Guideline 2)</w:t>
      </w:r>
    </w:p>
    <w:p w14:paraId="5EEFB0B6" w14:textId="77777777" w:rsidR="00DC038F" w:rsidRPr="00DC038F" w:rsidRDefault="00DC038F" w:rsidP="00DC038F">
      <w:pPr>
        <w:pStyle w:val="a3"/>
        <w:ind w:firstLine="210"/>
        <w:rPr>
          <w:rFonts w:ascii="Times New Roman" w:hAnsi="Times New Roman"/>
        </w:rPr>
      </w:pPr>
    </w:p>
    <w:tbl>
      <w:tblPr>
        <w:tblW w:w="0" w:type="auto"/>
        <w:jc w:val="center"/>
        <w:tblCellMar>
          <w:left w:w="99" w:type="dxa"/>
          <w:right w:w="99" w:type="dxa"/>
        </w:tblCellMar>
        <w:tblLook w:val="04A0" w:firstRow="1" w:lastRow="0" w:firstColumn="1" w:lastColumn="0" w:noHBand="0" w:noVBand="1"/>
      </w:tblPr>
      <w:tblGrid>
        <w:gridCol w:w="706"/>
        <w:gridCol w:w="1917"/>
        <w:gridCol w:w="1917"/>
        <w:gridCol w:w="1917"/>
        <w:gridCol w:w="2027"/>
      </w:tblGrid>
      <w:tr w:rsidR="004353C5" w:rsidRPr="00DC038F" w14:paraId="4B4B23DB" w14:textId="77777777" w:rsidTr="00DC038F">
        <w:trPr>
          <w:trHeight w:val="270"/>
          <w:jc w:val="center"/>
        </w:trPr>
        <w:tc>
          <w:tcPr>
            <w:tcW w:w="0" w:type="auto"/>
            <w:tcBorders>
              <w:top w:val="single" w:sz="8" w:space="0" w:color="auto"/>
              <w:left w:val="single" w:sz="8" w:space="0" w:color="auto"/>
              <w:bottom w:val="nil"/>
              <w:right w:val="single" w:sz="4" w:space="0" w:color="auto"/>
            </w:tcBorders>
            <w:shd w:val="clear" w:color="auto" w:fill="auto"/>
            <w:noWrap/>
            <w:vAlign w:val="center"/>
            <w:hideMark/>
          </w:tcPr>
          <w:p w14:paraId="2C5B118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0" w:type="auto"/>
            <w:tcBorders>
              <w:top w:val="single" w:sz="8" w:space="0" w:color="auto"/>
              <w:left w:val="nil"/>
              <w:bottom w:val="nil"/>
              <w:right w:val="single" w:sz="4" w:space="0" w:color="auto"/>
            </w:tcBorders>
            <w:shd w:val="clear" w:color="auto" w:fill="auto"/>
            <w:noWrap/>
            <w:vAlign w:val="center"/>
            <w:hideMark/>
          </w:tcPr>
          <w:p w14:paraId="3CBC58F6"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Temperature of City A</w:t>
            </w:r>
          </w:p>
        </w:tc>
        <w:tc>
          <w:tcPr>
            <w:tcW w:w="0" w:type="auto"/>
            <w:tcBorders>
              <w:top w:val="single" w:sz="8" w:space="0" w:color="auto"/>
              <w:left w:val="nil"/>
              <w:bottom w:val="nil"/>
              <w:right w:val="single" w:sz="4" w:space="0" w:color="auto"/>
            </w:tcBorders>
            <w:shd w:val="clear" w:color="auto" w:fill="auto"/>
            <w:noWrap/>
            <w:vAlign w:val="center"/>
            <w:hideMark/>
          </w:tcPr>
          <w:p w14:paraId="20ADA4F1"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Temperature of City B</w:t>
            </w:r>
          </w:p>
        </w:tc>
        <w:tc>
          <w:tcPr>
            <w:tcW w:w="0" w:type="auto"/>
            <w:tcBorders>
              <w:top w:val="single" w:sz="8" w:space="0" w:color="auto"/>
              <w:left w:val="nil"/>
              <w:bottom w:val="nil"/>
              <w:right w:val="single" w:sz="4" w:space="0" w:color="auto"/>
            </w:tcBorders>
            <w:shd w:val="clear" w:color="auto" w:fill="auto"/>
            <w:noWrap/>
            <w:vAlign w:val="center"/>
            <w:hideMark/>
          </w:tcPr>
          <w:p w14:paraId="409D87A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Temperature of City C</w:t>
            </w:r>
          </w:p>
        </w:tc>
        <w:tc>
          <w:tcPr>
            <w:tcW w:w="0" w:type="auto"/>
            <w:tcBorders>
              <w:top w:val="single" w:sz="8" w:space="0" w:color="auto"/>
              <w:left w:val="nil"/>
              <w:bottom w:val="nil"/>
              <w:right w:val="single" w:sz="8" w:space="0" w:color="auto"/>
            </w:tcBorders>
            <w:shd w:val="clear" w:color="auto" w:fill="auto"/>
            <w:noWrap/>
            <w:vAlign w:val="center"/>
            <w:hideMark/>
          </w:tcPr>
          <w:p w14:paraId="7669937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Temperature of Town D</w:t>
            </w:r>
          </w:p>
        </w:tc>
      </w:tr>
      <w:tr w:rsidR="004353C5" w:rsidRPr="00DC038F" w14:paraId="05079939" w14:textId="77777777" w:rsidTr="00DC038F">
        <w:trPr>
          <w:trHeight w:val="270"/>
          <w:jc w:val="center"/>
        </w:trPr>
        <w:tc>
          <w:tcPr>
            <w:tcW w:w="0" w:type="auto"/>
            <w:tcBorders>
              <w:top w:val="single" w:sz="4" w:space="0" w:color="auto"/>
              <w:left w:val="single" w:sz="8" w:space="0" w:color="auto"/>
              <w:bottom w:val="nil"/>
              <w:right w:val="single" w:sz="4" w:space="0" w:color="auto"/>
            </w:tcBorders>
            <w:shd w:val="clear" w:color="auto" w:fill="auto"/>
            <w:noWrap/>
            <w:vAlign w:val="center"/>
            <w:hideMark/>
          </w:tcPr>
          <w:p w14:paraId="1CAB6A7E"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0" w:type="auto"/>
            <w:tcBorders>
              <w:top w:val="single" w:sz="4" w:space="0" w:color="auto"/>
              <w:left w:val="nil"/>
              <w:bottom w:val="nil"/>
              <w:right w:val="single" w:sz="4" w:space="0" w:color="auto"/>
            </w:tcBorders>
            <w:shd w:val="clear" w:color="auto" w:fill="auto"/>
            <w:noWrap/>
            <w:vAlign w:val="center"/>
            <w:hideMark/>
          </w:tcPr>
          <w:p w14:paraId="772126C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0" w:type="auto"/>
            <w:tcBorders>
              <w:top w:val="single" w:sz="4" w:space="0" w:color="auto"/>
              <w:left w:val="nil"/>
              <w:bottom w:val="nil"/>
              <w:right w:val="single" w:sz="4" w:space="0" w:color="auto"/>
            </w:tcBorders>
            <w:shd w:val="clear" w:color="auto" w:fill="auto"/>
            <w:noWrap/>
            <w:vAlign w:val="center"/>
            <w:hideMark/>
          </w:tcPr>
          <w:p w14:paraId="4DD8C92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0" w:type="auto"/>
            <w:tcBorders>
              <w:top w:val="single" w:sz="4" w:space="0" w:color="auto"/>
              <w:left w:val="nil"/>
              <w:bottom w:val="nil"/>
              <w:right w:val="single" w:sz="4" w:space="0" w:color="auto"/>
            </w:tcBorders>
            <w:shd w:val="clear" w:color="auto" w:fill="auto"/>
            <w:noWrap/>
            <w:vAlign w:val="center"/>
            <w:hideMark/>
          </w:tcPr>
          <w:p w14:paraId="10A9AD9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0" w:type="auto"/>
            <w:tcBorders>
              <w:top w:val="single" w:sz="4" w:space="0" w:color="auto"/>
              <w:left w:val="nil"/>
              <w:bottom w:val="nil"/>
              <w:right w:val="single" w:sz="8" w:space="0" w:color="auto"/>
            </w:tcBorders>
            <w:shd w:val="clear" w:color="auto" w:fill="auto"/>
            <w:noWrap/>
            <w:vAlign w:val="center"/>
            <w:hideMark/>
          </w:tcPr>
          <w:p w14:paraId="587469B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7B297227" w14:textId="77777777" w:rsidTr="00DC038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0F8DE51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0" w:type="auto"/>
            <w:tcBorders>
              <w:top w:val="nil"/>
              <w:left w:val="nil"/>
              <w:bottom w:val="nil"/>
              <w:right w:val="single" w:sz="4" w:space="0" w:color="auto"/>
            </w:tcBorders>
            <w:shd w:val="clear" w:color="auto" w:fill="auto"/>
            <w:noWrap/>
            <w:vAlign w:val="center"/>
            <w:hideMark/>
          </w:tcPr>
          <w:p w14:paraId="519A84D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0" w:type="auto"/>
            <w:tcBorders>
              <w:top w:val="nil"/>
              <w:left w:val="nil"/>
              <w:bottom w:val="nil"/>
              <w:right w:val="single" w:sz="4" w:space="0" w:color="auto"/>
            </w:tcBorders>
            <w:shd w:val="clear" w:color="auto" w:fill="auto"/>
            <w:noWrap/>
            <w:vAlign w:val="center"/>
            <w:hideMark/>
          </w:tcPr>
          <w:p w14:paraId="2FE6EBA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0" w:type="auto"/>
            <w:tcBorders>
              <w:top w:val="nil"/>
              <w:left w:val="nil"/>
              <w:bottom w:val="nil"/>
              <w:right w:val="single" w:sz="4" w:space="0" w:color="auto"/>
            </w:tcBorders>
            <w:shd w:val="clear" w:color="auto" w:fill="auto"/>
            <w:noWrap/>
            <w:vAlign w:val="center"/>
            <w:hideMark/>
          </w:tcPr>
          <w:p w14:paraId="48EAF3F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0" w:type="auto"/>
            <w:tcBorders>
              <w:top w:val="nil"/>
              <w:left w:val="nil"/>
              <w:bottom w:val="nil"/>
              <w:right w:val="single" w:sz="8" w:space="0" w:color="auto"/>
            </w:tcBorders>
            <w:shd w:val="clear" w:color="auto" w:fill="auto"/>
            <w:noWrap/>
            <w:vAlign w:val="center"/>
            <w:hideMark/>
          </w:tcPr>
          <w:p w14:paraId="789EB24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7CA3D5D9" w14:textId="77777777" w:rsidTr="00DC038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000D3CD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0" w:type="auto"/>
            <w:tcBorders>
              <w:top w:val="nil"/>
              <w:left w:val="nil"/>
              <w:bottom w:val="nil"/>
              <w:right w:val="single" w:sz="4" w:space="0" w:color="auto"/>
            </w:tcBorders>
            <w:shd w:val="clear" w:color="auto" w:fill="auto"/>
            <w:noWrap/>
            <w:vAlign w:val="center"/>
            <w:hideMark/>
          </w:tcPr>
          <w:p w14:paraId="16E351D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0" w:type="auto"/>
            <w:tcBorders>
              <w:top w:val="nil"/>
              <w:left w:val="nil"/>
              <w:bottom w:val="nil"/>
              <w:right w:val="single" w:sz="4" w:space="0" w:color="auto"/>
            </w:tcBorders>
            <w:shd w:val="clear" w:color="auto" w:fill="auto"/>
            <w:noWrap/>
            <w:vAlign w:val="center"/>
            <w:hideMark/>
          </w:tcPr>
          <w:p w14:paraId="29C7106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0" w:type="auto"/>
            <w:tcBorders>
              <w:top w:val="nil"/>
              <w:left w:val="nil"/>
              <w:bottom w:val="nil"/>
              <w:right w:val="single" w:sz="4" w:space="0" w:color="auto"/>
            </w:tcBorders>
            <w:shd w:val="clear" w:color="auto" w:fill="auto"/>
            <w:noWrap/>
            <w:vAlign w:val="center"/>
            <w:hideMark/>
          </w:tcPr>
          <w:p w14:paraId="54CE07F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0" w:type="auto"/>
            <w:tcBorders>
              <w:top w:val="nil"/>
              <w:left w:val="nil"/>
              <w:bottom w:val="nil"/>
              <w:right w:val="single" w:sz="8" w:space="0" w:color="auto"/>
            </w:tcBorders>
            <w:shd w:val="clear" w:color="auto" w:fill="auto"/>
            <w:noWrap/>
            <w:vAlign w:val="center"/>
            <w:hideMark/>
          </w:tcPr>
          <w:p w14:paraId="7F15A69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11BABE00" w14:textId="77777777" w:rsidTr="00DC038F">
        <w:trPr>
          <w:trHeight w:val="285"/>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344FE9A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0" w:type="auto"/>
            <w:tcBorders>
              <w:top w:val="nil"/>
              <w:left w:val="nil"/>
              <w:bottom w:val="single" w:sz="8" w:space="0" w:color="auto"/>
              <w:right w:val="single" w:sz="4" w:space="0" w:color="auto"/>
            </w:tcBorders>
            <w:shd w:val="clear" w:color="auto" w:fill="auto"/>
            <w:noWrap/>
            <w:vAlign w:val="center"/>
            <w:hideMark/>
          </w:tcPr>
          <w:p w14:paraId="78C2B2C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0" w:type="auto"/>
            <w:tcBorders>
              <w:top w:val="nil"/>
              <w:left w:val="nil"/>
              <w:bottom w:val="single" w:sz="8" w:space="0" w:color="auto"/>
              <w:right w:val="single" w:sz="4" w:space="0" w:color="auto"/>
            </w:tcBorders>
            <w:shd w:val="clear" w:color="auto" w:fill="auto"/>
            <w:noWrap/>
            <w:vAlign w:val="center"/>
            <w:hideMark/>
          </w:tcPr>
          <w:p w14:paraId="6052899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0" w:type="auto"/>
            <w:tcBorders>
              <w:top w:val="nil"/>
              <w:left w:val="nil"/>
              <w:bottom w:val="single" w:sz="8" w:space="0" w:color="auto"/>
              <w:right w:val="single" w:sz="4" w:space="0" w:color="auto"/>
            </w:tcBorders>
            <w:shd w:val="clear" w:color="auto" w:fill="auto"/>
            <w:noWrap/>
            <w:vAlign w:val="center"/>
            <w:hideMark/>
          </w:tcPr>
          <w:p w14:paraId="5974358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0" w:type="auto"/>
            <w:tcBorders>
              <w:top w:val="nil"/>
              <w:left w:val="nil"/>
              <w:bottom w:val="single" w:sz="8" w:space="0" w:color="auto"/>
              <w:right w:val="single" w:sz="8" w:space="0" w:color="auto"/>
            </w:tcBorders>
            <w:shd w:val="clear" w:color="auto" w:fill="auto"/>
            <w:noWrap/>
            <w:vAlign w:val="center"/>
            <w:hideMark/>
          </w:tcPr>
          <w:p w14:paraId="5A372CB3" w14:textId="77777777" w:rsidR="00DC038F" w:rsidRPr="00DC038F" w:rsidRDefault="00DC038F" w:rsidP="00DC038F">
            <w:pPr>
              <w:keepNext/>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4417B9DA" w14:textId="14DD3849" w:rsidR="00DC038F" w:rsidRPr="00DC038F" w:rsidRDefault="00DC038F" w:rsidP="00DC038F">
      <w:pPr>
        <w:pStyle w:val="aa"/>
        <w:rPr>
          <w:rFonts w:ascii="Times New Roman" w:hAnsi="Times New Roman"/>
        </w:rPr>
      </w:pPr>
      <w:bookmarkStart w:id="557" w:name="_Ref384855268"/>
      <w:bookmarkStart w:id="558" w:name="_Ref384480546"/>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7</w:t>
      </w:r>
      <w:r w:rsidRPr="00DC038F">
        <w:rPr>
          <w:rFonts w:ascii="Times New Roman" w:hAnsi="Times New Roman"/>
        </w:rPr>
        <w:fldChar w:fldCharType="end"/>
      </w:r>
      <w:bookmarkEnd w:id="557"/>
      <w:bookmarkEnd w:id="558"/>
      <w:r w:rsidR="000477FB">
        <w:rPr>
          <w:rFonts w:ascii="Times New Roman" w:hAnsi="Times New Roman"/>
        </w:rPr>
        <w:t xml:space="preserve"> The Integrated, Single-Row Header  (M</w:t>
      </w:r>
      <w:r w:rsidRPr="00DC038F">
        <w:rPr>
          <w:rFonts w:ascii="Times New Roman" w:hAnsi="Times New Roman"/>
        </w:rPr>
        <w:t>eeting the Guideline 2)</w:t>
      </w:r>
    </w:p>
    <w:p w14:paraId="5D41AE58" w14:textId="77777777" w:rsidR="00DC038F" w:rsidRPr="00DC038F" w:rsidRDefault="00DC038F" w:rsidP="00DC038F">
      <w:pPr>
        <w:pStyle w:val="a3"/>
        <w:ind w:firstLine="210"/>
        <w:rPr>
          <w:rFonts w:ascii="Times New Roman" w:hAnsi="Times New Roman"/>
        </w:rPr>
      </w:pPr>
    </w:p>
    <w:p w14:paraId="3BCA511E"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[Supplementary Remarks]</w:t>
      </w:r>
    </w:p>
    <w:p w14:paraId="5B96BBF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Just as the Guideline 1, this guideline is intended to conform to the requirement 3 of the CSV format definition in RFC4180.</w:t>
      </w:r>
    </w:p>
    <w:p w14:paraId="40B70625" w14:textId="77777777" w:rsidR="00DC038F" w:rsidRPr="00DC038F" w:rsidRDefault="00DC038F" w:rsidP="00DC038F">
      <w:pPr>
        <w:pStyle w:val="a3"/>
        <w:ind w:firstLine="210"/>
        <w:rPr>
          <w:rFonts w:ascii="Times New Roman" w:hAnsi="Times New Roman"/>
        </w:rPr>
      </w:pPr>
    </w:p>
    <w:p w14:paraId="4873917B" w14:textId="77777777" w:rsidR="00DC038F" w:rsidRPr="00DC038F" w:rsidRDefault="00DC038F" w:rsidP="00DC038F">
      <w:pPr>
        <w:pStyle w:val="a3"/>
        <w:ind w:firstLine="210"/>
        <w:rPr>
          <w:rFonts w:ascii="Times New Roman" w:hAnsi="Times New Roman"/>
        </w:rPr>
      </w:pPr>
    </w:p>
    <w:p w14:paraId="14A105EF" w14:textId="77777777" w:rsidR="00DC038F" w:rsidRPr="00DC038F" w:rsidRDefault="00DC038F" w:rsidP="00DC038F">
      <w:pPr>
        <w:widowControl/>
        <w:jc w:val="left"/>
        <w:rPr>
          <w:rFonts w:ascii="Times New Roman" w:eastAsia="ＭＳ Ｐゴシック" w:hAnsi="Times New Roman"/>
          <w:b/>
          <w:bCs/>
        </w:rPr>
      </w:pPr>
      <w:r w:rsidRPr="00DC038F">
        <w:rPr>
          <w:rFonts w:ascii="Times New Roman" w:hAnsi="Times New Roman"/>
        </w:rPr>
        <w:br w:type="page"/>
      </w:r>
    </w:p>
    <w:p w14:paraId="006D6B09" w14:textId="77777777" w:rsidR="00DC038F" w:rsidRPr="00DC038F" w:rsidRDefault="00DC038F" w:rsidP="00DC038F">
      <w:pPr>
        <w:pStyle w:val="4"/>
        <w:rPr>
          <w:rFonts w:ascii="Times New Roman" w:hAnsi="Times New Roman"/>
        </w:rPr>
      </w:pPr>
      <w:r w:rsidRPr="00DC038F">
        <w:rPr>
          <w:rFonts w:ascii="Times New Roman" w:hAnsi="Times New Roman"/>
          <w:szCs w:val="21"/>
        </w:rPr>
        <w:t>Grade 2 Guidelines</w:t>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74DD539F" w14:textId="77777777" w:rsidTr="00DC038F">
        <w:tc>
          <w:tcPr>
            <w:tcW w:w="8702" w:type="dxa"/>
          </w:tcPr>
          <w:p w14:paraId="00AFD725"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3) It is desirable that fields do not contain information other than relevant data.</w:t>
            </w:r>
          </w:p>
        </w:tc>
      </w:tr>
    </w:tbl>
    <w:p w14:paraId="69DDF467" w14:textId="77777777" w:rsidR="00DC038F" w:rsidRPr="00DC038F" w:rsidRDefault="00DC038F" w:rsidP="00DC038F">
      <w:pPr>
        <w:pStyle w:val="a3"/>
        <w:ind w:firstLine="210"/>
        <w:rPr>
          <w:rFonts w:ascii="Times New Roman" w:hAnsi="Times New Roman"/>
          <w:u w:val="single"/>
        </w:rPr>
      </w:pPr>
    </w:p>
    <w:p w14:paraId="02F60BD5"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343099E2" w14:textId="77777777" w:rsidR="00DC038F" w:rsidRPr="00DC038F" w:rsidRDefault="00DC038F" w:rsidP="00DC038F">
      <w:pPr>
        <w:pStyle w:val="a3"/>
        <w:ind w:firstLine="210"/>
        <w:rPr>
          <w:rFonts w:ascii="Times New Roman" w:hAnsi="Times New Roman"/>
        </w:rPr>
      </w:pPr>
      <w:r w:rsidRPr="00DC038F">
        <w:rPr>
          <w:rFonts w:ascii="Times New Roman" w:hAnsi="Times New Roman"/>
        </w:rPr>
        <w:t xml:space="preserve">The field for the value for City C in January in the file shown in </w:t>
      </w:r>
      <w:r w:rsidRPr="00DC038F">
        <w:rPr>
          <w:rFonts w:ascii="Times New Roman" w:hAnsi="Times New Roman"/>
        </w:rPr>
        <w:fldChar w:fldCharType="begin"/>
      </w:r>
      <w:r w:rsidRPr="00DC038F">
        <w:rPr>
          <w:rFonts w:ascii="Times New Roman" w:hAnsi="Times New Roman"/>
        </w:rPr>
        <w:instrText xml:space="preserve"> REF _Ref384855283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8</w:t>
      </w:r>
      <w:r w:rsidRPr="00DC038F">
        <w:rPr>
          <w:rFonts w:ascii="Times New Roman" w:hAnsi="Times New Roman"/>
        </w:rPr>
        <w:fldChar w:fldCharType="end"/>
      </w:r>
      <w:r w:rsidRPr="00DC038F">
        <w:rPr>
          <w:rFonts w:ascii="Times New Roman" w:eastAsia="Century" w:hAnsi="Times New Roman"/>
          <w:szCs w:val="21"/>
        </w:rPr>
        <w:t xml:space="preserve"> contains the numerical value "1.6" and a link to the note "(*1)." A computer cannot read (*1), a link to the note, and the linked note written in a natural language.  In order to enhance machine-readability of this file, it is desirable to remove (*1), which is a link to the note, to leave the numerical value "1.6" only</w:t>
      </w:r>
      <w:r w:rsidRPr="00DC038F">
        <w:rPr>
          <w:rFonts w:ascii="Times New Roman" w:hAnsi="Times New Roman"/>
        </w:rPr>
        <w:fldChar w:fldCharType="begin"/>
      </w:r>
      <w:r w:rsidRPr="00DC038F">
        <w:rPr>
          <w:rFonts w:ascii="Times New Roman" w:hAnsi="Times New Roman"/>
        </w:rPr>
        <w:instrText xml:space="preserve"> REF _Ref384855306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9</w:t>
      </w:r>
      <w:r w:rsidRPr="00DC038F">
        <w:rPr>
          <w:rFonts w:ascii="Times New Roman" w:hAnsi="Times New Roman"/>
        </w:rPr>
        <w:fldChar w:fldCharType="end"/>
      </w:r>
      <w:r w:rsidRPr="00DC038F">
        <w:rPr>
          <w:rFonts w:ascii="Times New Roman" w:eastAsia="Century" w:hAnsi="Times New Roman"/>
          <w:szCs w:val="21"/>
        </w:rPr>
        <w:t>).</w:t>
      </w:r>
    </w:p>
    <w:p w14:paraId="478C5316"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Let us note that a file containing notes such as the one shown in </w:t>
      </w:r>
      <w:r w:rsidRPr="00DC038F">
        <w:rPr>
          <w:rFonts w:ascii="Times New Roman" w:hAnsi="Times New Roman"/>
        </w:rPr>
        <w:fldChar w:fldCharType="begin"/>
      </w:r>
      <w:r w:rsidRPr="00DC038F">
        <w:rPr>
          <w:rFonts w:ascii="Times New Roman" w:hAnsi="Times New Roman"/>
        </w:rPr>
        <w:instrText xml:space="preserve"> REF _Ref384855283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8</w:t>
      </w:r>
      <w:r w:rsidRPr="00DC038F">
        <w:rPr>
          <w:rFonts w:ascii="Times New Roman" w:hAnsi="Times New Roman"/>
        </w:rPr>
        <w:fldChar w:fldCharType="end"/>
      </w:r>
      <w:r w:rsidRPr="00DC038F">
        <w:rPr>
          <w:rFonts w:ascii="Times New Roman" w:eastAsia="Century" w:hAnsi="Times New Roman"/>
          <w:szCs w:val="21"/>
        </w:rPr>
        <w:t xml:space="preserve"> is required for a human reader to interpret data. For this reason, based on Section </w:t>
      </w:r>
      <w:r w:rsidRPr="00DC038F">
        <w:rPr>
          <w:rFonts w:ascii="Times New Roman" w:hAnsi="Times New Roman"/>
        </w:rPr>
        <w:fldChar w:fldCharType="begin"/>
      </w:r>
      <w:r w:rsidRPr="00DC038F">
        <w:rPr>
          <w:rFonts w:ascii="Times New Roman" w:hAnsi="Times New Roman"/>
        </w:rPr>
        <w:instrText xml:space="preserve"> REF _Ref387568903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8.1.3</w:t>
      </w:r>
      <w:r w:rsidRPr="00DC038F">
        <w:rPr>
          <w:rFonts w:ascii="Times New Roman" w:hAnsi="Times New Roman"/>
        </w:rPr>
        <w:fldChar w:fldCharType="end"/>
      </w:r>
      <w:r w:rsidRPr="00DC038F">
        <w:rPr>
          <w:rFonts w:ascii="Times New Roman" w:eastAsia="Century" w:hAnsi="Times New Roman"/>
          <w:szCs w:val="21"/>
        </w:rPr>
        <w:t xml:space="preserve">, it is desirable that such a file be provided in addition to a highly machine-readable file such as the one shown in </w:t>
      </w:r>
      <w:r w:rsidRPr="00DC038F">
        <w:rPr>
          <w:rFonts w:ascii="Times New Roman" w:hAnsi="Times New Roman"/>
        </w:rPr>
        <w:fldChar w:fldCharType="begin"/>
      </w:r>
      <w:r w:rsidRPr="00DC038F">
        <w:rPr>
          <w:rFonts w:ascii="Times New Roman" w:hAnsi="Times New Roman"/>
        </w:rPr>
        <w:instrText xml:space="preserve"> REF _Ref384855306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9</w:t>
      </w:r>
      <w:r w:rsidRPr="00DC038F">
        <w:rPr>
          <w:rFonts w:ascii="Times New Roman" w:hAnsi="Times New Roman"/>
        </w:rPr>
        <w:fldChar w:fldCharType="end"/>
      </w:r>
      <w:r w:rsidRPr="00DC038F">
        <w:rPr>
          <w:rFonts w:ascii="Times New Roman" w:eastAsia="Century" w:hAnsi="Times New Roman"/>
          <w:szCs w:val="21"/>
        </w:rPr>
        <w:t>.</w:t>
      </w:r>
    </w:p>
    <w:p w14:paraId="6D5C579E" w14:textId="77777777" w:rsidR="00DC038F" w:rsidRPr="00DC038F" w:rsidRDefault="00DC038F" w:rsidP="00DC038F">
      <w:pPr>
        <w:pStyle w:val="a3"/>
        <w:ind w:firstLine="210"/>
        <w:rPr>
          <w:rFonts w:ascii="Times New Roman" w:hAnsi="Times New Roman"/>
        </w:rPr>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4353C5" w:rsidRPr="00DC038F" w14:paraId="47DA5E07" w14:textId="77777777" w:rsidTr="00DC038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A9A466E"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5B8CB18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3F8300B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1FBEB48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721FC52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r>
      <w:tr w:rsidR="004353C5" w:rsidRPr="00DC038F" w14:paraId="3F689E67" w14:textId="77777777" w:rsidTr="00DC038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1F5600B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165717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6BBE18E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6CD29E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1.6 (*1)</w:t>
            </w:r>
          </w:p>
        </w:tc>
        <w:tc>
          <w:tcPr>
            <w:tcW w:w="1080" w:type="dxa"/>
            <w:tcBorders>
              <w:top w:val="single" w:sz="4" w:space="0" w:color="auto"/>
              <w:left w:val="nil"/>
              <w:bottom w:val="nil"/>
              <w:right w:val="single" w:sz="8" w:space="0" w:color="auto"/>
            </w:tcBorders>
            <w:shd w:val="clear" w:color="auto" w:fill="auto"/>
            <w:noWrap/>
            <w:vAlign w:val="center"/>
            <w:hideMark/>
          </w:tcPr>
          <w:p w14:paraId="37CC9B2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1543F62E"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91A59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0D8A795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45D85C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2E2CDB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1FB6AF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6021042A"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B47F1C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212C8B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5ABE11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DE6EE7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F56630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6987E773" w14:textId="77777777" w:rsidTr="00DC038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DA9A13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F9997C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6260E2D8"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39EB56B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146B0ABE" w14:textId="77777777" w:rsidR="00DC038F" w:rsidRPr="00DC038F" w:rsidRDefault="00DC038F" w:rsidP="00DC038F">
            <w:pPr>
              <w:keepNext/>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1DC70B1C" w14:textId="50BE16C1" w:rsidR="00DC038F" w:rsidRPr="00DC038F" w:rsidRDefault="00DC038F" w:rsidP="00DC038F">
      <w:pPr>
        <w:pStyle w:val="aa"/>
        <w:rPr>
          <w:rFonts w:ascii="Times New Roman" w:hAnsi="Times New Roman"/>
        </w:rPr>
      </w:pPr>
      <w:bookmarkStart w:id="559" w:name="_Ref384855283"/>
      <w:bookmarkStart w:id="560" w:name="_Ref384480547"/>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8</w:t>
      </w:r>
      <w:r w:rsidRPr="00DC038F">
        <w:rPr>
          <w:rFonts w:ascii="Times New Roman" w:hAnsi="Times New Roman"/>
        </w:rPr>
        <w:fldChar w:fldCharType="end"/>
      </w:r>
      <w:bookmarkEnd w:id="559"/>
      <w:bookmarkEnd w:id="560"/>
      <w:r w:rsidR="000477FB">
        <w:rPr>
          <w:rFonts w:ascii="Times New Roman" w:hAnsi="Times New Roman"/>
        </w:rPr>
        <w:t xml:space="preserve"> Example of Record Containing Information Other Than Relevant Data (Failing to M</w:t>
      </w:r>
      <w:r w:rsidRPr="00DC038F">
        <w:rPr>
          <w:rFonts w:ascii="Times New Roman" w:hAnsi="Times New Roman"/>
        </w:rPr>
        <w:t>eet Guideline 3)</w:t>
      </w:r>
    </w:p>
    <w:p w14:paraId="7801ECF6" w14:textId="77777777" w:rsidR="00DC038F" w:rsidRPr="000477FB" w:rsidRDefault="00DC038F" w:rsidP="00DC038F">
      <w:pPr>
        <w:rPr>
          <w:rFonts w:ascii="Times New Roman" w:hAnsi="Times New Roman"/>
        </w:rPr>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4353C5" w:rsidRPr="00DC038F" w14:paraId="67F3B52C" w14:textId="77777777" w:rsidTr="00DC038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CEC979E"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1B818B2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53C4094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22A56FF1"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3FC4476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r>
      <w:tr w:rsidR="004353C5" w:rsidRPr="00DC038F" w14:paraId="11D56873" w14:textId="77777777" w:rsidTr="00DC038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B7A3DC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BA0477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7EE19F9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30B3CF6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7D2865C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6A089DB3"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314BFA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0E08FBC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09B0BFA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CB5AE9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40F74B18"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61C0A647"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796CEE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F8BEC2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55EE65A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5BEDCA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624182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4DD44E67" w14:textId="77777777" w:rsidTr="00DC038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36B7DE8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6E036E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2A8458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C7FB8D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AE3BCF1" w14:textId="77777777" w:rsidR="00DC038F" w:rsidRPr="00DC038F" w:rsidRDefault="00DC038F" w:rsidP="00DC038F">
            <w:pPr>
              <w:keepNext/>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64D0B1FD" w14:textId="77777777" w:rsidR="00DC038F" w:rsidRPr="00DC038F" w:rsidRDefault="00DC038F" w:rsidP="00DC038F">
      <w:pPr>
        <w:pStyle w:val="aa"/>
        <w:rPr>
          <w:rFonts w:ascii="Times New Roman" w:hAnsi="Times New Roman"/>
        </w:rPr>
      </w:pPr>
      <w:bookmarkStart w:id="561" w:name="_Ref384855306"/>
      <w:bookmarkStart w:id="562" w:name="_Ref384480553"/>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bookmarkEnd w:id="561"/>
      <w:bookmarkEnd w:id="562"/>
      <w:r w:rsidRPr="00DC038F">
        <w:rPr>
          <w:rFonts w:ascii="Times New Roman" w:hAnsi="Times New Roman"/>
        </w:rPr>
        <w:t xml:space="preserve"> Information other than relevant data is removed (meeting Guideline 3).</w:t>
      </w:r>
    </w:p>
    <w:p w14:paraId="35491851" w14:textId="77777777" w:rsidR="00DC038F" w:rsidRPr="00DC038F" w:rsidRDefault="00DC038F" w:rsidP="00DC038F">
      <w:pPr>
        <w:pStyle w:val="a3"/>
        <w:ind w:firstLine="210"/>
        <w:rPr>
          <w:rFonts w:ascii="Times New Roman" w:hAnsi="Times New Roman"/>
        </w:rPr>
      </w:pPr>
    </w:p>
    <w:p w14:paraId="5036BA5C" w14:textId="77777777" w:rsidR="00DC038F" w:rsidRPr="00DC038F" w:rsidRDefault="00DC038F" w:rsidP="00DC038F">
      <w:pPr>
        <w:widowControl/>
        <w:jc w:val="left"/>
        <w:rPr>
          <w:rFonts w:ascii="Times New Roman" w:hAnsi="Times New Roman"/>
        </w:rPr>
      </w:pPr>
      <w:r w:rsidRPr="00DC038F">
        <w:rPr>
          <w:rFonts w:ascii="Times New Roman" w:hAnsi="Times New Roman"/>
        </w:rPr>
        <w:br w:type="page"/>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110C33D5" w14:textId="77777777" w:rsidTr="00DC038F">
        <w:tc>
          <w:tcPr>
            <w:tcW w:w="8702" w:type="dxa"/>
          </w:tcPr>
          <w:p w14:paraId="5E983A94"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4) It is desirable that any field be not combined with another field.</w:t>
            </w:r>
          </w:p>
        </w:tc>
      </w:tr>
    </w:tbl>
    <w:p w14:paraId="1C2D33B8" w14:textId="77777777" w:rsidR="00DC038F" w:rsidRPr="00DC038F" w:rsidRDefault="00DC038F" w:rsidP="00DC038F">
      <w:pPr>
        <w:pStyle w:val="a3"/>
        <w:ind w:firstLine="210"/>
        <w:rPr>
          <w:rFonts w:ascii="Times New Roman" w:hAnsi="Times New Roman"/>
          <w:u w:val="single"/>
        </w:rPr>
      </w:pPr>
    </w:p>
    <w:p w14:paraId="0D25DC4F"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00817A9A" w14:textId="77777777" w:rsidR="00DC038F" w:rsidRPr="00DC038F" w:rsidRDefault="00DC038F" w:rsidP="00DC038F">
      <w:pPr>
        <w:pStyle w:val="a3"/>
        <w:ind w:firstLine="210"/>
        <w:rPr>
          <w:rFonts w:ascii="Times New Roman" w:hAnsi="Times New Roman"/>
        </w:rPr>
      </w:pPr>
      <w:r w:rsidRPr="00DC038F">
        <w:rPr>
          <w:rFonts w:ascii="Times New Roman" w:hAnsi="Times New Roman"/>
        </w:rPr>
        <w:t xml:space="preserve">All fields for "year" are combined in the file shown in </w:t>
      </w:r>
      <w:r w:rsidRPr="00DC038F">
        <w:rPr>
          <w:rFonts w:ascii="Times New Roman" w:hAnsi="Times New Roman"/>
        </w:rPr>
        <w:fldChar w:fldCharType="begin"/>
      </w:r>
      <w:r w:rsidRPr="00DC038F">
        <w:rPr>
          <w:rFonts w:ascii="Times New Roman" w:hAnsi="Times New Roman"/>
        </w:rPr>
        <w:instrText xml:space="preserve"> REF _Ref384855326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10</w:t>
      </w:r>
      <w:r w:rsidRPr="00DC038F">
        <w:rPr>
          <w:rFonts w:ascii="Times New Roman" w:hAnsi="Times New Roman"/>
        </w:rPr>
        <w:fldChar w:fldCharType="end"/>
      </w:r>
      <w:r w:rsidRPr="00DC038F">
        <w:rPr>
          <w:rFonts w:ascii="Times New Roman" w:eastAsia="Century" w:hAnsi="Times New Roman"/>
          <w:szCs w:val="21"/>
        </w:rPr>
        <w:t>. A human reader can understand that data for these four months are for those months in 2013, which a computer cannot read off. In order to enhance machine-readability of the file, it is desirable to uncombine those fields and insert a value into each field (</w:t>
      </w:r>
      <w:r w:rsidRPr="00DC038F">
        <w:rPr>
          <w:rFonts w:ascii="Times New Roman" w:hAnsi="Times New Roman"/>
        </w:rPr>
        <w:fldChar w:fldCharType="begin"/>
      </w:r>
      <w:r w:rsidRPr="00DC038F">
        <w:rPr>
          <w:rFonts w:ascii="Times New Roman" w:hAnsi="Times New Roman"/>
        </w:rPr>
        <w:instrText xml:space="preserve"> REF _Ref384855333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11</w:t>
      </w:r>
      <w:r w:rsidRPr="00DC038F">
        <w:rPr>
          <w:rFonts w:ascii="Times New Roman" w:hAnsi="Times New Roman"/>
        </w:rPr>
        <w:fldChar w:fldCharType="end"/>
      </w:r>
      <w:r w:rsidRPr="00DC038F">
        <w:rPr>
          <w:rFonts w:ascii="Times New Roman" w:eastAsia="Century" w:hAnsi="Times New Roman"/>
          <w:szCs w:val="21"/>
        </w:rPr>
        <w:t xml:space="preserve">). </w:t>
      </w:r>
    </w:p>
    <w:p w14:paraId="02490665" w14:textId="77777777" w:rsidR="00DC038F" w:rsidRPr="00DC038F" w:rsidRDefault="00DC038F" w:rsidP="00DC038F">
      <w:pPr>
        <w:pStyle w:val="a3"/>
        <w:ind w:firstLine="210"/>
        <w:rPr>
          <w:rFonts w:ascii="Times New Roman" w:hAnsi="Times New Roman"/>
        </w:rPr>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4353C5" w:rsidRPr="00DC038F" w14:paraId="1AFC2836" w14:textId="77777777" w:rsidTr="00DC038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4686F6C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Year</w:t>
            </w:r>
          </w:p>
        </w:tc>
        <w:tc>
          <w:tcPr>
            <w:tcW w:w="1080" w:type="dxa"/>
            <w:tcBorders>
              <w:top w:val="single" w:sz="8" w:space="0" w:color="auto"/>
              <w:left w:val="nil"/>
              <w:bottom w:val="nil"/>
              <w:right w:val="single" w:sz="4" w:space="0" w:color="auto"/>
            </w:tcBorders>
            <w:shd w:val="clear" w:color="auto" w:fill="auto"/>
            <w:noWrap/>
            <w:vAlign w:val="center"/>
            <w:hideMark/>
          </w:tcPr>
          <w:p w14:paraId="42B539F1"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3D7CAC6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72EE49FF"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3A99BB6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36B6B9A1"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r>
      <w:tr w:rsidR="004353C5" w:rsidRPr="00DC038F" w14:paraId="2669CF9B" w14:textId="77777777" w:rsidTr="00DC038F">
        <w:trPr>
          <w:trHeight w:val="300"/>
          <w:jc w:val="center"/>
        </w:trPr>
        <w:tc>
          <w:tcPr>
            <w:tcW w:w="1080" w:type="dxa"/>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14:paraId="569F6779"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3C516E3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AFE04F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E11D23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CBAA1A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0ED898C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5A3F4D43" w14:textId="77777777" w:rsidTr="00DC038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444E2175"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04666F8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8D168B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4AAB95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495841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56FA453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3B2C8F70" w14:textId="77777777" w:rsidTr="00DC038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4983F934"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66FC0F0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6ED8DF1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0F3A95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6EB4076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0B8CFF58"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0AB3DB6D" w14:textId="77777777" w:rsidTr="00DC038F">
        <w:trPr>
          <w:trHeight w:val="285"/>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37878591" w14:textId="77777777" w:rsidR="00DC038F" w:rsidRPr="00DC038F" w:rsidRDefault="00DC038F" w:rsidP="00DC038F">
            <w:pPr>
              <w:widowControl/>
              <w:jc w:val="left"/>
              <w:rPr>
                <w:rFonts w:ascii="Times New Roman" w:eastAsia="ＭＳ Ｐゴシック" w:hAnsi="Times New Roman"/>
                <w:color w:val="000000"/>
                <w:kern w:val="0"/>
                <w:sz w:val="22"/>
                <w:szCs w:val="22"/>
              </w:rPr>
            </w:pPr>
          </w:p>
        </w:tc>
        <w:tc>
          <w:tcPr>
            <w:tcW w:w="1080" w:type="dxa"/>
            <w:tcBorders>
              <w:top w:val="nil"/>
              <w:left w:val="nil"/>
              <w:bottom w:val="single" w:sz="8" w:space="0" w:color="auto"/>
              <w:right w:val="single" w:sz="4" w:space="0" w:color="auto"/>
            </w:tcBorders>
            <w:shd w:val="clear" w:color="auto" w:fill="auto"/>
            <w:noWrap/>
            <w:vAlign w:val="center"/>
            <w:hideMark/>
          </w:tcPr>
          <w:p w14:paraId="651BE94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AD08428"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C6AE40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1BBB816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35FBBCA" w14:textId="77777777" w:rsidR="00DC038F" w:rsidRPr="00DC038F" w:rsidRDefault="00DC038F" w:rsidP="00DC038F">
            <w:pPr>
              <w:keepNext/>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30F58A10" w14:textId="688FC36E" w:rsidR="00DC038F" w:rsidRPr="00DC038F" w:rsidRDefault="00DC038F" w:rsidP="00DC038F">
      <w:pPr>
        <w:pStyle w:val="aa"/>
        <w:rPr>
          <w:rFonts w:ascii="Times New Roman" w:hAnsi="Times New Roman"/>
        </w:rPr>
      </w:pPr>
      <w:bookmarkStart w:id="563" w:name="_Ref384855326"/>
      <w:bookmarkStart w:id="564" w:name="_Ref384480574"/>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10</w:t>
      </w:r>
      <w:r w:rsidRPr="00DC038F">
        <w:rPr>
          <w:rFonts w:ascii="Times New Roman" w:hAnsi="Times New Roman"/>
        </w:rPr>
        <w:fldChar w:fldCharType="end"/>
      </w:r>
      <w:bookmarkEnd w:id="563"/>
      <w:bookmarkEnd w:id="564"/>
      <w:r w:rsidR="000477FB">
        <w:rPr>
          <w:rFonts w:ascii="Times New Roman" w:hAnsi="Times New Roman"/>
        </w:rPr>
        <w:t xml:space="preserve"> Example of Fields Combined (Failing to M</w:t>
      </w:r>
      <w:r w:rsidRPr="00DC038F">
        <w:rPr>
          <w:rFonts w:ascii="Times New Roman" w:hAnsi="Times New Roman"/>
        </w:rPr>
        <w:t>eet Guideline 4)</w:t>
      </w:r>
    </w:p>
    <w:p w14:paraId="56BE5AC2" w14:textId="77777777" w:rsidR="00DC038F" w:rsidRPr="00DC038F" w:rsidRDefault="00DC038F" w:rsidP="00DC038F">
      <w:pPr>
        <w:pStyle w:val="a3"/>
        <w:ind w:firstLine="210"/>
        <w:rPr>
          <w:rFonts w:ascii="Times New Roman" w:hAnsi="Times New Roman"/>
        </w:rPr>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4353C5" w:rsidRPr="00DC038F" w14:paraId="508E942E" w14:textId="77777777" w:rsidTr="00DC038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FACA13C"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Year</w:t>
            </w:r>
          </w:p>
        </w:tc>
        <w:tc>
          <w:tcPr>
            <w:tcW w:w="1080" w:type="dxa"/>
            <w:tcBorders>
              <w:top w:val="single" w:sz="8" w:space="0" w:color="auto"/>
              <w:left w:val="nil"/>
              <w:bottom w:val="nil"/>
              <w:right w:val="single" w:sz="4" w:space="0" w:color="auto"/>
            </w:tcBorders>
            <w:shd w:val="clear" w:color="auto" w:fill="auto"/>
            <w:noWrap/>
            <w:vAlign w:val="center"/>
            <w:hideMark/>
          </w:tcPr>
          <w:p w14:paraId="7CB2760D"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6567C93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599ED31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3D14F53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6810335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r>
      <w:tr w:rsidR="004353C5" w:rsidRPr="00DC038F" w14:paraId="349354ED" w14:textId="77777777" w:rsidTr="00DC038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8D7810E"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4E7EAF7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D1EE0C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54A1AC4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595BCB6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3198236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0D44DC01"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32DE38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627DE32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27FD20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CA8B98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FE2FE6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4245DD3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1E176A4B"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5B8D55A"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3EDDA00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7503D0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3C42EAC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6E35799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14871AA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381DD771" w14:textId="77777777" w:rsidTr="00DC038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355740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004FD2AF"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1523D4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B0554A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368DC26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766A6E7" w14:textId="77777777" w:rsidR="00DC038F" w:rsidRPr="00DC038F" w:rsidRDefault="00DC038F" w:rsidP="00DC038F">
            <w:pPr>
              <w:keepNext/>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6BDED6B3" w14:textId="3A2BC7F9" w:rsidR="00DC038F" w:rsidRPr="00DC038F" w:rsidRDefault="00DC038F" w:rsidP="00DC038F">
      <w:pPr>
        <w:pStyle w:val="aa"/>
        <w:rPr>
          <w:rFonts w:ascii="Times New Roman" w:hAnsi="Times New Roman"/>
        </w:rPr>
      </w:pPr>
      <w:bookmarkStart w:id="565" w:name="_Ref384855333"/>
      <w:bookmarkStart w:id="566" w:name="_Ref384480581"/>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bookmarkEnd w:id="565"/>
      <w:bookmarkEnd w:id="566"/>
      <w:r w:rsidR="000477FB">
        <w:rPr>
          <w:rFonts w:ascii="Times New Roman" w:hAnsi="Times New Roman"/>
        </w:rPr>
        <w:t xml:space="preserve"> Those Fields Are Uncombined (M</w:t>
      </w:r>
      <w:r w:rsidRPr="00DC038F">
        <w:rPr>
          <w:rFonts w:ascii="Times New Roman" w:hAnsi="Times New Roman"/>
        </w:rPr>
        <w:t>eeting Guideline 4).</w:t>
      </w:r>
    </w:p>
    <w:p w14:paraId="5EDF8A43" w14:textId="77777777" w:rsidR="00DC038F" w:rsidRPr="00DC038F" w:rsidRDefault="00DC038F" w:rsidP="00DC038F">
      <w:pPr>
        <w:widowControl/>
        <w:jc w:val="left"/>
        <w:rPr>
          <w:rFonts w:ascii="Times New Roman" w:hAnsi="Times New Roman"/>
        </w:rPr>
      </w:pPr>
      <w:r w:rsidRPr="00DC038F">
        <w:rPr>
          <w:rFonts w:ascii="Times New Roman" w:hAnsi="Times New Roman"/>
        </w:rPr>
        <w:br w:type="page"/>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540C6B1B" w14:textId="77777777" w:rsidTr="00DC038F">
        <w:tc>
          <w:tcPr>
            <w:tcW w:w="8702" w:type="dxa"/>
          </w:tcPr>
          <w:p w14:paraId="40C80248"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5) It is desirable not to leave a field blank (omit a value for a field) unless any value for any field does not exist.</w:t>
            </w:r>
          </w:p>
        </w:tc>
      </w:tr>
    </w:tbl>
    <w:p w14:paraId="7B75DAAC" w14:textId="77777777" w:rsidR="00DC038F" w:rsidRPr="00DC038F" w:rsidRDefault="00DC038F" w:rsidP="00DC038F">
      <w:pPr>
        <w:pStyle w:val="a3"/>
        <w:ind w:firstLine="210"/>
        <w:rPr>
          <w:rFonts w:ascii="Times New Roman" w:hAnsi="Times New Roman"/>
          <w:u w:val="single"/>
        </w:rPr>
      </w:pPr>
    </w:p>
    <w:p w14:paraId="7352FFF4"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52321D10" w14:textId="77777777" w:rsidR="00DC038F" w:rsidRPr="00DC038F" w:rsidRDefault="00DC038F" w:rsidP="00DC038F">
      <w:pPr>
        <w:pStyle w:val="a3"/>
        <w:ind w:firstLine="210"/>
        <w:rPr>
          <w:rFonts w:ascii="Times New Roman" w:hAnsi="Times New Roman"/>
        </w:rPr>
      </w:pPr>
      <w:r w:rsidRPr="00DC038F">
        <w:rPr>
          <w:rFonts w:ascii="Times New Roman" w:hAnsi="Times New Roman"/>
        </w:rPr>
        <w:t xml:space="preserve">A value for the "year" field is omitted in the second and subsequent rows in the file shown in </w:t>
      </w:r>
      <w:r w:rsidRPr="00DC038F">
        <w:rPr>
          <w:rFonts w:ascii="Times New Roman" w:hAnsi="Times New Roman"/>
        </w:rPr>
        <w:fldChar w:fldCharType="begin"/>
      </w:r>
      <w:r w:rsidRPr="00DC038F">
        <w:rPr>
          <w:rFonts w:ascii="Times New Roman" w:hAnsi="Times New Roman"/>
        </w:rPr>
        <w:instrText xml:space="preserve"> REF _Ref384855347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12</w:t>
      </w:r>
      <w:r w:rsidRPr="00DC038F">
        <w:rPr>
          <w:rFonts w:ascii="Times New Roman" w:hAnsi="Times New Roman"/>
        </w:rPr>
        <w:fldChar w:fldCharType="end"/>
      </w:r>
      <w:r w:rsidRPr="00DC038F">
        <w:rPr>
          <w:rFonts w:ascii="Times New Roman" w:eastAsia="Century" w:hAnsi="Times New Roman"/>
          <w:szCs w:val="21"/>
        </w:rPr>
        <w:t xml:space="preserve">. A human reader can understand that data for these four months are for those months in 2013, which a computer cannot read off. In order to enhance the machine-readability of the file, it is desirable to fill each blank field with an value omitted </w:t>
      </w:r>
      <w:r w:rsidRPr="00DC038F">
        <w:rPr>
          <w:rFonts w:ascii="Times New Roman" w:hAnsi="Times New Roman"/>
        </w:rPr>
        <w:fldChar w:fldCharType="begin"/>
      </w:r>
      <w:r w:rsidRPr="00DC038F">
        <w:rPr>
          <w:rFonts w:ascii="Times New Roman" w:hAnsi="Times New Roman"/>
        </w:rPr>
        <w:instrText xml:space="preserve"> REF _Ref384855356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13</w:t>
      </w:r>
      <w:r w:rsidRPr="00DC038F">
        <w:rPr>
          <w:rFonts w:ascii="Times New Roman" w:hAnsi="Times New Roman"/>
        </w:rPr>
        <w:fldChar w:fldCharType="end"/>
      </w:r>
      <w:r w:rsidRPr="00DC038F">
        <w:rPr>
          <w:rFonts w:ascii="Times New Roman" w:eastAsia="Century" w:hAnsi="Times New Roman"/>
          <w:szCs w:val="21"/>
        </w:rPr>
        <w:t>).</w:t>
      </w:r>
    </w:p>
    <w:p w14:paraId="6791DE87" w14:textId="77777777" w:rsidR="00DC038F" w:rsidRPr="00DC038F" w:rsidRDefault="00DC038F" w:rsidP="00DC038F">
      <w:pPr>
        <w:pStyle w:val="a3"/>
        <w:ind w:firstLine="210"/>
        <w:rPr>
          <w:rFonts w:ascii="Times New Roman" w:hAnsi="Times New Roman"/>
        </w:rPr>
      </w:pPr>
    </w:p>
    <w:p w14:paraId="6212DA93" w14:textId="77777777" w:rsidR="00DC038F" w:rsidRPr="00DC038F" w:rsidRDefault="00DC038F" w:rsidP="00DC038F">
      <w:pPr>
        <w:pStyle w:val="a3"/>
        <w:ind w:firstLine="210"/>
        <w:rPr>
          <w:rFonts w:ascii="Times New Roman" w:hAnsi="Times New Roman"/>
        </w:rPr>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4353C5" w:rsidRPr="00DC038F" w14:paraId="3398CE5A" w14:textId="77777777" w:rsidTr="00DC038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8582B1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Year</w:t>
            </w:r>
          </w:p>
        </w:tc>
        <w:tc>
          <w:tcPr>
            <w:tcW w:w="1080" w:type="dxa"/>
            <w:tcBorders>
              <w:top w:val="single" w:sz="8" w:space="0" w:color="auto"/>
              <w:left w:val="nil"/>
              <w:bottom w:val="nil"/>
              <w:right w:val="single" w:sz="4" w:space="0" w:color="auto"/>
            </w:tcBorders>
            <w:shd w:val="clear" w:color="auto" w:fill="auto"/>
            <w:noWrap/>
            <w:vAlign w:val="center"/>
            <w:hideMark/>
          </w:tcPr>
          <w:p w14:paraId="39791A1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75E9F7C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2BD3AC4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72857DCD"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0638296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r>
      <w:tr w:rsidR="004353C5" w:rsidRPr="00DC038F" w14:paraId="3F66B93F" w14:textId="77777777" w:rsidTr="00DC038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831113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5D6D24A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3F23AF5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570AC84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53B1B7D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63E766F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0713C04E" w14:textId="77777777" w:rsidTr="00DC038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62DD8EB6"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68B8BA6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1D2E20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236B2C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775AD5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888117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4E81ED0F"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BC52649"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755A8FF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E51E19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647C58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A70BE6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246504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7F251B5A" w14:textId="77777777" w:rsidTr="00DC038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97046A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 xml:space="preserve">　</w:t>
            </w:r>
          </w:p>
        </w:tc>
        <w:tc>
          <w:tcPr>
            <w:tcW w:w="1080" w:type="dxa"/>
            <w:tcBorders>
              <w:top w:val="nil"/>
              <w:left w:val="nil"/>
              <w:bottom w:val="single" w:sz="8" w:space="0" w:color="auto"/>
              <w:right w:val="single" w:sz="4" w:space="0" w:color="auto"/>
            </w:tcBorders>
            <w:shd w:val="clear" w:color="auto" w:fill="auto"/>
            <w:noWrap/>
            <w:vAlign w:val="center"/>
            <w:hideMark/>
          </w:tcPr>
          <w:p w14:paraId="1353EF6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6132D3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78BB3E3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424DF77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441BF22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4D974873" w14:textId="725B812D" w:rsidR="00DC038F" w:rsidRPr="00DC038F" w:rsidRDefault="00DC038F" w:rsidP="00DC038F">
      <w:pPr>
        <w:pStyle w:val="aa"/>
        <w:rPr>
          <w:rFonts w:ascii="Times New Roman" w:hAnsi="Times New Roman"/>
        </w:rPr>
      </w:pPr>
      <w:bookmarkStart w:id="567" w:name="_Ref384855347"/>
      <w:bookmarkStart w:id="568" w:name="_Ref384480593"/>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12</w:t>
      </w:r>
      <w:r w:rsidRPr="00DC038F">
        <w:rPr>
          <w:rFonts w:ascii="Times New Roman" w:hAnsi="Times New Roman"/>
        </w:rPr>
        <w:fldChar w:fldCharType="end"/>
      </w:r>
      <w:bookmarkEnd w:id="567"/>
      <w:bookmarkEnd w:id="568"/>
      <w:r w:rsidR="000477FB">
        <w:rPr>
          <w:rFonts w:ascii="Times New Roman" w:hAnsi="Times New Roman"/>
        </w:rPr>
        <w:t xml:space="preserve"> Example of the Omission of Field Values (Failing to M</w:t>
      </w:r>
      <w:r w:rsidRPr="00DC038F">
        <w:rPr>
          <w:rFonts w:ascii="Times New Roman" w:hAnsi="Times New Roman"/>
        </w:rPr>
        <w:t>eet Guideline 5)</w:t>
      </w:r>
    </w:p>
    <w:p w14:paraId="3FC34E40" w14:textId="77777777" w:rsidR="00DC038F" w:rsidRPr="00DC038F" w:rsidRDefault="00DC038F" w:rsidP="00DC038F">
      <w:pPr>
        <w:pStyle w:val="a3"/>
        <w:ind w:firstLine="210"/>
        <w:rPr>
          <w:rFonts w:ascii="Times New Roman" w:hAnsi="Times New Roman"/>
        </w:rPr>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4353C5" w:rsidRPr="00DC038F" w14:paraId="098FF24D" w14:textId="77777777" w:rsidTr="00DC038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429DCB5C"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Year</w:t>
            </w:r>
          </w:p>
        </w:tc>
        <w:tc>
          <w:tcPr>
            <w:tcW w:w="1080" w:type="dxa"/>
            <w:tcBorders>
              <w:top w:val="single" w:sz="8" w:space="0" w:color="auto"/>
              <w:left w:val="nil"/>
              <w:bottom w:val="nil"/>
              <w:right w:val="single" w:sz="4" w:space="0" w:color="auto"/>
            </w:tcBorders>
            <w:shd w:val="clear" w:color="auto" w:fill="auto"/>
            <w:noWrap/>
            <w:vAlign w:val="center"/>
            <w:hideMark/>
          </w:tcPr>
          <w:p w14:paraId="3A8F67A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2A886CB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4EBEF29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0E6E0D8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2F090EF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r>
      <w:tr w:rsidR="004353C5" w:rsidRPr="00DC038F" w14:paraId="3DDEBAB1" w14:textId="77777777" w:rsidTr="00DC038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724F1BE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5FEE8C5D"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D8BBA0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546B999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3EF139C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4741AEE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3C4AC984"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4ACE0AF"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17345EE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F28DE9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DF1170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50E751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6AFAB4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37158195"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C21970F"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4FACE69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3716843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75DB4AF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78D87BF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241790A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2A2C8EC3" w14:textId="77777777" w:rsidTr="00DC038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4F18F0F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0AE12AA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B2DB98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4337C1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662C1E3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458F6BEF" w14:textId="77777777" w:rsidR="00DC038F" w:rsidRPr="00DC038F" w:rsidRDefault="00DC038F" w:rsidP="00DC038F">
            <w:pPr>
              <w:keepNext/>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0A6D87A4" w14:textId="3DB4FE85" w:rsidR="00DC038F" w:rsidRPr="00DC038F" w:rsidRDefault="00DC038F" w:rsidP="00DC038F">
      <w:pPr>
        <w:pStyle w:val="aa"/>
        <w:rPr>
          <w:rFonts w:ascii="Times New Roman" w:hAnsi="Times New Roman"/>
        </w:rPr>
      </w:pPr>
      <w:bookmarkStart w:id="569" w:name="_Ref384855356"/>
      <w:bookmarkStart w:id="570" w:name="_Ref384480601"/>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13</w:t>
      </w:r>
      <w:r w:rsidRPr="00DC038F">
        <w:rPr>
          <w:rFonts w:ascii="Times New Roman" w:hAnsi="Times New Roman"/>
        </w:rPr>
        <w:fldChar w:fldCharType="end"/>
      </w:r>
      <w:bookmarkEnd w:id="569"/>
      <w:bookmarkEnd w:id="570"/>
      <w:r w:rsidR="000477FB">
        <w:rPr>
          <w:rFonts w:ascii="Times New Roman" w:hAnsi="Times New Roman"/>
        </w:rPr>
        <w:t xml:space="preserve"> Blank Fields are Filled with Omitted Values (M</w:t>
      </w:r>
      <w:r w:rsidRPr="00DC038F">
        <w:rPr>
          <w:rFonts w:ascii="Times New Roman" w:hAnsi="Times New Roman"/>
        </w:rPr>
        <w:t>eeting Guideline 5).</w:t>
      </w:r>
    </w:p>
    <w:p w14:paraId="26F945EB" w14:textId="77777777" w:rsidR="00DC038F" w:rsidRPr="000477FB" w:rsidRDefault="00DC038F" w:rsidP="00DC038F">
      <w:pPr>
        <w:pStyle w:val="a3"/>
        <w:ind w:firstLine="210"/>
        <w:rPr>
          <w:rFonts w:ascii="Times New Roman" w:hAnsi="Times New Roman"/>
        </w:rPr>
      </w:pPr>
    </w:p>
    <w:p w14:paraId="43FC09B5" w14:textId="77777777" w:rsidR="00DC038F" w:rsidRPr="00DC038F" w:rsidRDefault="00DC038F" w:rsidP="00DC038F">
      <w:pPr>
        <w:widowControl/>
        <w:jc w:val="left"/>
        <w:rPr>
          <w:rFonts w:ascii="Times New Roman" w:hAnsi="Times New Roman"/>
        </w:rPr>
      </w:pPr>
      <w:r w:rsidRPr="00DC038F">
        <w:rPr>
          <w:rFonts w:ascii="Times New Roman" w:hAnsi="Times New Roman"/>
        </w:rPr>
        <w:br w:type="page"/>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14660507" w14:textId="77777777" w:rsidTr="00DC038F">
        <w:tc>
          <w:tcPr>
            <w:tcW w:w="8702" w:type="dxa"/>
          </w:tcPr>
          <w:p w14:paraId="370D4D94"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6) It is desirable to provide a value for year in accordance with the Gregorian calendar.</w:t>
            </w:r>
          </w:p>
        </w:tc>
      </w:tr>
    </w:tbl>
    <w:p w14:paraId="28DBA45A" w14:textId="77777777" w:rsidR="00DC038F" w:rsidRPr="00DC038F" w:rsidRDefault="00DC038F" w:rsidP="00DC038F">
      <w:pPr>
        <w:pStyle w:val="a3"/>
        <w:ind w:firstLine="210"/>
        <w:rPr>
          <w:rFonts w:ascii="Times New Roman" w:hAnsi="Times New Roman"/>
          <w:u w:val="single"/>
        </w:rPr>
      </w:pPr>
    </w:p>
    <w:p w14:paraId="0D3CDD20"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72FBD297" w14:textId="77777777" w:rsidR="00DC038F" w:rsidRPr="00DC038F" w:rsidRDefault="00DC038F" w:rsidP="00DC038F">
      <w:pPr>
        <w:pStyle w:val="a3"/>
        <w:ind w:firstLine="210"/>
        <w:rPr>
          <w:rFonts w:ascii="Times New Roman" w:hAnsi="Times New Roman"/>
        </w:rPr>
      </w:pPr>
      <w:r w:rsidRPr="00DC038F">
        <w:rPr>
          <w:rFonts w:ascii="Times New Roman" w:hAnsi="Times New Roman"/>
        </w:rPr>
        <w:t xml:space="preserve">Each value for a "year" field is given in accordance with the Japanese calendar in the file shown in </w:t>
      </w:r>
      <w:r w:rsidRPr="00DC038F">
        <w:rPr>
          <w:rFonts w:ascii="Times New Roman" w:hAnsi="Times New Roman"/>
        </w:rPr>
        <w:fldChar w:fldCharType="begin"/>
      </w:r>
      <w:r w:rsidRPr="00DC038F">
        <w:rPr>
          <w:rFonts w:ascii="Times New Roman" w:hAnsi="Times New Roman"/>
        </w:rPr>
        <w:instrText xml:space="preserve"> REF _Ref384855370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14</w:t>
      </w:r>
      <w:r w:rsidRPr="00DC038F">
        <w:rPr>
          <w:rFonts w:ascii="Times New Roman" w:hAnsi="Times New Roman"/>
        </w:rPr>
        <w:fldChar w:fldCharType="end"/>
      </w:r>
      <w:r w:rsidRPr="00DC038F">
        <w:rPr>
          <w:rFonts w:ascii="Times New Roman" w:eastAsia="Century" w:hAnsi="Times New Roman"/>
          <w:szCs w:val="21"/>
        </w:rPr>
        <w:t>. Since it is easier for a computer to process values for years that are numerically comparable, years in accordance with the Gregorian Calendar, which increase monotonically, are easier to be handled by a computer.   For this reason, it is recommended to add year values in accordance with the Gregorian Calendar (</w:t>
      </w:r>
      <w:r w:rsidRPr="00DC038F">
        <w:rPr>
          <w:rFonts w:ascii="Times New Roman" w:hAnsi="Times New Roman"/>
        </w:rPr>
        <w:fldChar w:fldCharType="begin"/>
      </w:r>
      <w:r w:rsidRPr="00DC038F">
        <w:rPr>
          <w:rFonts w:ascii="Times New Roman" w:hAnsi="Times New Roman"/>
        </w:rPr>
        <w:instrText xml:space="preserve"> REF _Ref384855377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15</w:t>
      </w:r>
      <w:r w:rsidRPr="00DC038F">
        <w:rPr>
          <w:rFonts w:ascii="Times New Roman" w:hAnsi="Times New Roman"/>
        </w:rPr>
        <w:fldChar w:fldCharType="end"/>
      </w:r>
      <w:r w:rsidRPr="00DC038F">
        <w:rPr>
          <w:rFonts w:ascii="Times New Roman" w:eastAsia="Century" w:hAnsi="Times New Roman"/>
          <w:szCs w:val="21"/>
        </w:rPr>
        <w:t>).</w:t>
      </w:r>
    </w:p>
    <w:p w14:paraId="41CACD03" w14:textId="77777777" w:rsidR="00DC038F" w:rsidRPr="00DC038F" w:rsidRDefault="00DC038F" w:rsidP="00DC038F">
      <w:pPr>
        <w:pStyle w:val="a3"/>
        <w:ind w:firstLine="210"/>
        <w:rPr>
          <w:rFonts w:ascii="Times New Roman" w:hAnsi="Times New Roman"/>
        </w:rPr>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4353C5" w:rsidRPr="00DC038F" w14:paraId="2F3D98A8" w14:textId="77777777" w:rsidTr="00DC038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1C27C42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Year</w:t>
            </w:r>
          </w:p>
        </w:tc>
        <w:tc>
          <w:tcPr>
            <w:tcW w:w="1080" w:type="dxa"/>
            <w:tcBorders>
              <w:top w:val="single" w:sz="8" w:space="0" w:color="auto"/>
              <w:left w:val="nil"/>
              <w:bottom w:val="nil"/>
              <w:right w:val="single" w:sz="4" w:space="0" w:color="auto"/>
            </w:tcBorders>
            <w:shd w:val="clear" w:color="auto" w:fill="auto"/>
            <w:noWrap/>
            <w:vAlign w:val="center"/>
            <w:hideMark/>
          </w:tcPr>
          <w:p w14:paraId="3C9C103D"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4A27BD5D"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71988461"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031B772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4FB6B4A9"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r>
      <w:tr w:rsidR="004353C5" w:rsidRPr="00DC038F" w14:paraId="14C0EA23" w14:textId="77777777" w:rsidTr="00DC038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91626A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Heisei 25</w:t>
            </w:r>
          </w:p>
        </w:tc>
        <w:tc>
          <w:tcPr>
            <w:tcW w:w="1080" w:type="dxa"/>
            <w:tcBorders>
              <w:top w:val="single" w:sz="4" w:space="0" w:color="auto"/>
              <w:left w:val="nil"/>
              <w:bottom w:val="nil"/>
              <w:right w:val="single" w:sz="4" w:space="0" w:color="auto"/>
            </w:tcBorders>
            <w:shd w:val="clear" w:color="auto" w:fill="auto"/>
            <w:noWrap/>
            <w:vAlign w:val="center"/>
            <w:hideMark/>
          </w:tcPr>
          <w:p w14:paraId="11D64C7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53FF24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613E7C7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35399F92"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7EAB82A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59B6BA4C"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7E2F8B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Heisei 25</w:t>
            </w:r>
          </w:p>
        </w:tc>
        <w:tc>
          <w:tcPr>
            <w:tcW w:w="1080" w:type="dxa"/>
            <w:tcBorders>
              <w:top w:val="nil"/>
              <w:left w:val="nil"/>
              <w:bottom w:val="nil"/>
              <w:right w:val="single" w:sz="4" w:space="0" w:color="auto"/>
            </w:tcBorders>
            <w:shd w:val="clear" w:color="auto" w:fill="auto"/>
            <w:noWrap/>
            <w:vAlign w:val="center"/>
            <w:hideMark/>
          </w:tcPr>
          <w:p w14:paraId="696B45B6"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35E45C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2A814B9"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52FDBD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7811B0C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22B833FD"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5215DBE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Heisei 25</w:t>
            </w:r>
          </w:p>
        </w:tc>
        <w:tc>
          <w:tcPr>
            <w:tcW w:w="1080" w:type="dxa"/>
            <w:tcBorders>
              <w:top w:val="nil"/>
              <w:left w:val="nil"/>
              <w:bottom w:val="nil"/>
              <w:right w:val="single" w:sz="4" w:space="0" w:color="auto"/>
            </w:tcBorders>
            <w:shd w:val="clear" w:color="auto" w:fill="auto"/>
            <w:noWrap/>
            <w:vAlign w:val="center"/>
            <w:hideMark/>
          </w:tcPr>
          <w:p w14:paraId="2BA16AFC"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6A91FF0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7DF1228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26C597D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055ED90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44453266" w14:textId="77777777" w:rsidTr="00DC038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FAF39F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Heisei 25</w:t>
            </w:r>
          </w:p>
        </w:tc>
        <w:tc>
          <w:tcPr>
            <w:tcW w:w="1080" w:type="dxa"/>
            <w:tcBorders>
              <w:top w:val="nil"/>
              <w:left w:val="nil"/>
              <w:bottom w:val="single" w:sz="8" w:space="0" w:color="auto"/>
              <w:right w:val="single" w:sz="4" w:space="0" w:color="auto"/>
            </w:tcBorders>
            <w:shd w:val="clear" w:color="auto" w:fill="auto"/>
            <w:noWrap/>
            <w:vAlign w:val="center"/>
            <w:hideMark/>
          </w:tcPr>
          <w:p w14:paraId="504F9664"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849561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07983E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60C722CB"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528E9DB6" w14:textId="77777777" w:rsidR="00DC038F" w:rsidRPr="00DC038F" w:rsidRDefault="00DC038F" w:rsidP="00DC038F">
            <w:pPr>
              <w:keepNext/>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2DAB4062" w14:textId="2A883088" w:rsidR="00DC038F" w:rsidRPr="00DC038F" w:rsidRDefault="00DC038F" w:rsidP="00DC038F">
      <w:pPr>
        <w:pStyle w:val="aa"/>
        <w:rPr>
          <w:rFonts w:ascii="Times New Roman" w:hAnsi="Times New Roman"/>
        </w:rPr>
      </w:pPr>
      <w:bookmarkStart w:id="571" w:name="_Ref384855370"/>
      <w:bookmarkStart w:id="572" w:name="_Ref384480610"/>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14</w:t>
      </w:r>
      <w:r w:rsidRPr="00DC038F">
        <w:rPr>
          <w:rFonts w:ascii="Times New Roman" w:hAnsi="Times New Roman"/>
        </w:rPr>
        <w:fldChar w:fldCharType="end"/>
      </w:r>
      <w:bookmarkEnd w:id="571"/>
      <w:bookmarkEnd w:id="572"/>
      <w:r w:rsidR="000477FB">
        <w:rPr>
          <w:rFonts w:ascii="Times New Roman" w:hAnsi="Times New Roman"/>
        </w:rPr>
        <w:t xml:space="preserve"> Example of Years Given in the Japanese Calendar (Failing to M</w:t>
      </w:r>
      <w:r w:rsidRPr="00DC038F">
        <w:rPr>
          <w:rFonts w:ascii="Times New Roman" w:hAnsi="Times New Roman"/>
        </w:rPr>
        <w:t>eet Guideline 6)</w:t>
      </w:r>
    </w:p>
    <w:p w14:paraId="1DD1B477" w14:textId="77777777" w:rsidR="00DC038F" w:rsidRPr="000477FB" w:rsidRDefault="00DC038F" w:rsidP="00DC038F">
      <w:pPr>
        <w:pStyle w:val="a3"/>
        <w:ind w:firstLine="210"/>
        <w:rPr>
          <w:rFonts w:ascii="Times New Roman" w:hAnsi="Times New Roman"/>
        </w:rPr>
      </w:pPr>
    </w:p>
    <w:tbl>
      <w:tblPr>
        <w:tblW w:w="756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gridCol w:w="1080"/>
      </w:tblGrid>
      <w:tr w:rsidR="004353C5" w:rsidRPr="00DC038F" w14:paraId="42A254F8" w14:textId="77777777" w:rsidTr="00DC038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1104E9F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Year</w:t>
            </w:r>
          </w:p>
        </w:tc>
        <w:tc>
          <w:tcPr>
            <w:tcW w:w="1080" w:type="dxa"/>
            <w:tcBorders>
              <w:top w:val="single" w:sz="8" w:space="0" w:color="auto"/>
              <w:left w:val="nil"/>
              <w:bottom w:val="nil"/>
              <w:right w:val="single" w:sz="4" w:space="0" w:color="auto"/>
            </w:tcBorders>
            <w:shd w:val="clear" w:color="auto" w:fill="auto"/>
            <w:noWrap/>
            <w:vAlign w:val="center"/>
            <w:hideMark/>
          </w:tcPr>
          <w:p w14:paraId="048F523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Year</w:t>
            </w:r>
          </w:p>
        </w:tc>
        <w:tc>
          <w:tcPr>
            <w:tcW w:w="1080" w:type="dxa"/>
            <w:tcBorders>
              <w:top w:val="single" w:sz="8" w:space="0" w:color="auto"/>
              <w:left w:val="nil"/>
              <w:bottom w:val="nil"/>
              <w:right w:val="single" w:sz="4" w:space="0" w:color="auto"/>
            </w:tcBorders>
            <w:shd w:val="clear" w:color="auto" w:fill="auto"/>
            <w:noWrap/>
            <w:vAlign w:val="center"/>
            <w:hideMark/>
          </w:tcPr>
          <w:p w14:paraId="0951BA09"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1F5AABA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747740D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1DFE5909"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41AA7048"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r>
      <w:tr w:rsidR="004353C5" w:rsidRPr="00DC038F" w14:paraId="1E5F6B2B" w14:textId="77777777" w:rsidTr="00DC038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8A28DA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Heisei 25</w:t>
            </w:r>
          </w:p>
        </w:tc>
        <w:tc>
          <w:tcPr>
            <w:tcW w:w="1080" w:type="dxa"/>
            <w:tcBorders>
              <w:top w:val="single" w:sz="4" w:space="0" w:color="auto"/>
              <w:left w:val="nil"/>
              <w:bottom w:val="nil"/>
              <w:right w:val="single" w:sz="4" w:space="0" w:color="auto"/>
            </w:tcBorders>
            <w:shd w:val="clear" w:color="auto" w:fill="auto"/>
            <w:noWrap/>
            <w:vAlign w:val="center"/>
            <w:hideMark/>
          </w:tcPr>
          <w:p w14:paraId="3F2023A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4F052A37"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4316AA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46D661D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9752E28"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0F788A5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531CF6C2"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D9F225E"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Heisei 25</w:t>
            </w:r>
          </w:p>
        </w:tc>
        <w:tc>
          <w:tcPr>
            <w:tcW w:w="1080" w:type="dxa"/>
            <w:tcBorders>
              <w:top w:val="nil"/>
              <w:left w:val="nil"/>
              <w:bottom w:val="nil"/>
              <w:right w:val="single" w:sz="4" w:space="0" w:color="auto"/>
            </w:tcBorders>
            <w:shd w:val="clear" w:color="auto" w:fill="auto"/>
            <w:noWrap/>
            <w:vAlign w:val="center"/>
            <w:hideMark/>
          </w:tcPr>
          <w:p w14:paraId="6CF65081"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407B555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6856A1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5743770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23B1C3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40B74D4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4FE30A98"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9335961"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Heisei 25</w:t>
            </w:r>
          </w:p>
        </w:tc>
        <w:tc>
          <w:tcPr>
            <w:tcW w:w="1080" w:type="dxa"/>
            <w:tcBorders>
              <w:top w:val="nil"/>
              <w:left w:val="nil"/>
              <w:bottom w:val="nil"/>
              <w:right w:val="single" w:sz="4" w:space="0" w:color="auto"/>
            </w:tcBorders>
            <w:shd w:val="clear" w:color="auto" w:fill="auto"/>
            <w:noWrap/>
            <w:vAlign w:val="center"/>
            <w:hideMark/>
          </w:tcPr>
          <w:p w14:paraId="61F89D1A"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19AFD77F"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9EAEFF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503AAF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8C3C63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1996F93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274C47BE" w14:textId="77777777" w:rsidTr="00DC038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41A46BA"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Heisei 25</w:t>
            </w:r>
          </w:p>
        </w:tc>
        <w:tc>
          <w:tcPr>
            <w:tcW w:w="1080" w:type="dxa"/>
            <w:tcBorders>
              <w:top w:val="nil"/>
              <w:left w:val="nil"/>
              <w:bottom w:val="single" w:sz="8" w:space="0" w:color="auto"/>
              <w:right w:val="single" w:sz="4" w:space="0" w:color="auto"/>
            </w:tcBorders>
            <w:shd w:val="clear" w:color="auto" w:fill="auto"/>
            <w:noWrap/>
            <w:vAlign w:val="center"/>
            <w:hideMark/>
          </w:tcPr>
          <w:p w14:paraId="0F1841CA"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30A08B4C"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A0C9CD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70E9500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41AFDC4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12A38C5B" w14:textId="77777777" w:rsidR="00DC038F" w:rsidRPr="00DC038F" w:rsidRDefault="00DC038F" w:rsidP="00DC038F">
            <w:pPr>
              <w:keepNext/>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3468FED8" w14:textId="34675723" w:rsidR="00DC038F" w:rsidRPr="00DC038F" w:rsidRDefault="00DC038F" w:rsidP="000477FB">
      <w:pPr>
        <w:pStyle w:val="aa"/>
        <w:rPr>
          <w:rFonts w:ascii="Times New Roman" w:hAnsi="Times New Roman"/>
        </w:rPr>
      </w:pPr>
      <w:bookmarkStart w:id="573" w:name="_Ref384855377"/>
      <w:bookmarkStart w:id="574" w:name="_Ref384480617"/>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15</w:t>
      </w:r>
      <w:r w:rsidRPr="00DC038F">
        <w:rPr>
          <w:rFonts w:ascii="Times New Roman" w:hAnsi="Times New Roman"/>
        </w:rPr>
        <w:fldChar w:fldCharType="end"/>
      </w:r>
      <w:bookmarkEnd w:id="573"/>
      <w:bookmarkEnd w:id="574"/>
      <w:r w:rsidRPr="00DC038F">
        <w:rPr>
          <w:rFonts w:ascii="Times New Roman" w:hAnsi="Times New Roman"/>
        </w:rPr>
        <w:t xml:space="preserve"> Y</w:t>
      </w:r>
      <w:r w:rsidR="000477FB">
        <w:rPr>
          <w:rFonts w:ascii="Times New Roman" w:hAnsi="Times New Roman"/>
        </w:rPr>
        <w:t>ears in the Gregorian Calendar Are Added (M</w:t>
      </w:r>
      <w:r w:rsidRPr="00DC038F">
        <w:rPr>
          <w:rFonts w:ascii="Times New Roman" w:hAnsi="Times New Roman"/>
        </w:rPr>
        <w:t>eeting Guideline 6).</w:t>
      </w:r>
    </w:p>
    <w:p w14:paraId="3B056E80" w14:textId="77777777" w:rsidR="00DC038F" w:rsidRPr="000477FB" w:rsidRDefault="00DC038F" w:rsidP="00DC038F">
      <w:pPr>
        <w:pStyle w:val="a3"/>
        <w:ind w:firstLine="210"/>
        <w:rPr>
          <w:rFonts w:ascii="Times New Roman" w:hAnsi="Times New Roman"/>
        </w:rPr>
      </w:pPr>
    </w:p>
    <w:p w14:paraId="5A6CE9A8" w14:textId="77777777" w:rsidR="00DC038F" w:rsidRPr="00DC038F" w:rsidRDefault="00DC038F" w:rsidP="00DC038F">
      <w:pPr>
        <w:widowControl/>
        <w:jc w:val="left"/>
        <w:rPr>
          <w:rFonts w:ascii="Times New Roman" w:hAnsi="Times New Roman"/>
        </w:rPr>
      </w:pPr>
      <w:r w:rsidRPr="00DC038F">
        <w:rPr>
          <w:rFonts w:ascii="Times New Roman" w:hAnsi="Times New Roman"/>
        </w:rPr>
        <w:br w:type="page"/>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5F2D505C" w14:textId="77777777" w:rsidTr="00DC038F">
        <w:tc>
          <w:tcPr>
            <w:tcW w:w="8702" w:type="dxa"/>
          </w:tcPr>
          <w:p w14:paraId="1F4CC4F9"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7) It is desirable that specify a unit for number fields.</w:t>
            </w:r>
          </w:p>
        </w:tc>
      </w:tr>
    </w:tbl>
    <w:p w14:paraId="6870B355" w14:textId="77777777" w:rsidR="00DC038F" w:rsidRPr="00DC038F" w:rsidRDefault="00DC038F" w:rsidP="00DC038F">
      <w:pPr>
        <w:pStyle w:val="a3"/>
        <w:ind w:firstLine="210"/>
        <w:rPr>
          <w:rFonts w:ascii="Times New Roman" w:hAnsi="Times New Roman"/>
          <w:u w:val="single"/>
        </w:rPr>
      </w:pPr>
    </w:p>
    <w:p w14:paraId="469CC2E2"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06ED2D60" w14:textId="77777777" w:rsidR="00DC038F" w:rsidRPr="00DC038F" w:rsidRDefault="00DC038F" w:rsidP="00DC038F">
      <w:pPr>
        <w:pStyle w:val="a3"/>
        <w:ind w:firstLine="210"/>
        <w:rPr>
          <w:rFonts w:ascii="Times New Roman" w:hAnsi="Times New Roman"/>
        </w:rPr>
      </w:pPr>
      <w:r w:rsidRPr="00DC038F">
        <w:rPr>
          <w:rFonts w:ascii="Times New Roman" w:hAnsi="Times New Roman"/>
        </w:rPr>
        <w:t xml:space="preserve">No units for numbers are specified in the file shown in </w:t>
      </w:r>
      <w:r w:rsidRPr="00DC038F">
        <w:rPr>
          <w:rFonts w:ascii="Times New Roman" w:hAnsi="Times New Roman"/>
        </w:rPr>
        <w:fldChar w:fldCharType="begin"/>
      </w:r>
      <w:r w:rsidRPr="00DC038F">
        <w:rPr>
          <w:rFonts w:ascii="Times New Roman" w:hAnsi="Times New Roman"/>
        </w:rPr>
        <w:instrText xml:space="preserve"> REF _Ref384855388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16</w:t>
      </w:r>
      <w:r w:rsidRPr="00DC038F">
        <w:rPr>
          <w:rFonts w:ascii="Times New Roman" w:hAnsi="Times New Roman"/>
        </w:rPr>
        <w:fldChar w:fldCharType="end"/>
      </w:r>
      <w:r w:rsidRPr="00DC038F">
        <w:rPr>
          <w:rFonts w:ascii="Times New Roman" w:eastAsia="Century" w:hAnsi="Times New Roman"/>
          <w:szCs w:val="21"/>
        </w:rPr>
        <w:t>. Since units for data (physical unit, monetary unit, etc.) are indispensable for data processing, it is desirable that units be specified.</w:t>
      </w:r>
    </w:p>
    <w:p w14:paraId="53F2641C" w14:textId="77777777" w:rsidR="00DC038F" w:rsidRPr="00DC038F" w:rsidRDefault="00DC038F">
      <w:pPr>
        <w:pStyle w:val="a3"/>
        <w:ind w:firstLine="210"/>
        <w:rPr>
          <w:rFonts w:ascii="Times New Roman" w:hAnsi="Times New Roman"/>
        </w:rPr>
      </w:pPr>
      <w:r w:rsidRPr="00DC038F">
        <w:rPr>
          <w:rFonts w:ascii="Times New Roman" w:hAnsi="Times New Roman"/>
        </w:rPr>
        <w:t xml:space="preserve">A unit for number fields can be specified </w:t>
      </w:r>
      <w:r w:rsidRPr="00DC038F">
        <w:rPr>
          <w:rFonts w:ascii="Times New Roman" w:eastAsia="Century" w:hAnsi="Times New Roman"/>
          <w:szCs w:val="21"/>
        </w:rPr>
        <w:t>by adding unit to the header of this table (</w:t>
      </w:r>
      <w:r w:rsidRPr="00DC038F">
        <w:rPr>
          <w:rFonts w:ascii="Times New Roman" w:hAnsi="Times New Roman"/>
        </w:rPr>
        <w:fldChar w:fldCharType="begin"/>
      </w:r>
      <w:r w:rsidRPr="00DC038F">
        <w:rPr>
          <w:rFonts w:ascii="Times New Roman" w:hAnsi="Times New Roman"/>
        </w:rPr>
        <w:instrText xml:space="preserve"> REF _Ref384855397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17</w:t>
      </w:r>
      <w:r w:rsidRPr="00DC038F">
        <w:rPr>
          <w:rFonts w:ascii="Times New Roman" w:hAnsi="Times New Roman"/>
        </w:rPr>
        <w:fldChar w:fldCharType="end"/>
      </w:r>
      <w:r w:rsidRPr="00DC038F">
        <w:rPr>
          <w:rFonts w:ascii="Times New Roman" w:eastAsia="Century" w:hAnsi="Times New Roman"/>
          <w:szCs w:val="21"/>
        </w:rPr>
        <w:t>) or attaching the description of this file based on the Simple Data Format</w:t>
      </w:r>
      <w:r w:rsidRPr="00DC038F">
        <w:rPr>
          <w:rStyle w:val="afe"/>
          <w:rFonts w:ascii="Times New Roman" w:hAnsi="Times New Roman"/>
        </w:rPr>
        <w:footnoteReference w:id="51"/>
      </w:r>
      <w:r w:rsidRPr="00DC038F">
        <w:rPr>
          <w:rFonts w:ascii="Times New Roman" w:eastAsia="Century" w:hAnsi="Times New Roman"/>
          <w:szCs w:val="21"/>
        </w:rPr>
        <w:t xml:space="preserve"> separately (</w:t>
      </w:r>
      <w:r w:rsidRPr="00DC038F">
        <w:rPr>
          <w:rFonts w:ascii="Times New Roman" w:hAnsi="Times New Roman"/>
        </w:rPr>
        <w:fldChar w:fldCharType="begin"/>
      </w:r>
      <w:r w:rsidRPr="00DC038F">
        <w:rPr>
          <w:rFonts w:ascii="Times New Roman" w:hAnsi="Times New Roman"/>
        </w:rPr>
        <w:instrText xml:space="preserve"> REF _Ref384855425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9</w:t>
      </w:r>
      <w:r w:rsidR="00D058CD" w:rsidRPr="00D058CD">
        <w:rPr>
          <w:rFonts w:ascii="Times New Roman" w:eastAsia="Century" w:hAnsi="Times New Roman"/>
          <w:szCs w:val="21"/>
        </w:rPr>
        <w:noBreakHyphen/>
        <w:t>18</w:t>
      </w:r>
      <w:r w:rsidRPr="00DC038F">
        <w:rPr>
          <w:rFonts w:ascii="Times New Roman" w:hAnsi="Times New Roman"/>
        </w:rPr>
        <w:fldChar w:fldCharType="end"/>
      </w:r>
      <w:r w:rsidRPr="00DC038F">
        <w:rPr>
          <w:rFonts w:ascii="Times New Roman" w:eastAsia="Century" w:hAnsi="Times New Roman"/>
          <w:szCs w:val="21"/>
        </w:rPr>
        <w:t>).</w:t>
      </w:r>
    </w:p>
    <w:p w14:paraId="14F774C5" w14:textId="77777777" w:rsidR="00DC038F" w:rsidRPr="00DC038F" w:rsidRDefault="00DC038F" w:rsidP="00DC038F">
      <w:pPr>
        <w:pStyle w:val="a3"/>
        <w:ind w:firstLine="210"/>
        <w:rPr>
          <w:rFonts w:ascii="Times New Roman" w:hAnsi="Times New Roman"/>
        </w:rPr>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4353C5" w:rsidRPr="00DC038F" w14:paraId="1DDFCD9F" w14:textId="77777777" w:rsidTr="00DC038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44760F0"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715EB9F1"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w:t>
            </w:r>
          </w:p>
        </w:tc>
        <w:tc>
          <w:tcPr>
            <w:tcW w:w="1080" w:type="dxa"/>
            <w:tcBorders>
              <w:top w:val="single" w:sz="8" w:space="0" w:color="auto"/>
              <w:left w:val="nil"/>
              <w:bottom w:val="nil"/>
              <w:right w:val="single" w:sz="4" w:space="0" w:color="auto"/>
            </w:tcBorders>
            <w:shd w:val="clear" w:color="auto" w:fill="auto"/>
            <w:noWrap/>
            <w:vAlign w:val="center"/>
            <w:hideMark/>
          </w:tcPr>
          <w:p w14:paraId="5A103BF9"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w:t>
            </w:r>
          </w:p>
        </w:tc>
        <w:tc>
          <w:tcPr>
            <w:tcW w:w="1080" w:type="dxa"/>
            <w:tcBorders>
              <w:top w:val="single" w:sz="8" w:space="0" w:color="auto"/>
              <w:left w:val="nil"/>
              <w:bottom w:val="nil"/>
              <w:right w:val="single" w:sz="4" w:space="0" w:color="auto"/>
            </w:tcBorders>
            <w:shd w:val="clear" w:color="auto" w:fill="auto"/>
            <w:noWrap/>
            <w:vAlign w:val="center"/>
            <w:hideMark/>
          </w:tcPr>
          <w:p w14:paraId="3BD9AF2D"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w:t>
            </w:r>
          </w:p>
        </w:tc>
        <w:tc>
          <w:tcPr>
            <w:tcW w:w="1080" w:type="dxa"/>
            <w:tcBorders>
              <w:top w:val="single" w:sz="8" w:space="0" w:color="auto"/>
              <w:left w:val="nil"/>
              <w:bottom w:val="nil"/>
              <w:right w:val="single" w:sz="8" w:space="0" w:color="auto"/>
            </w:tcBorders>
            <w:shd w:val="clear" w:color="auto" w:fill="auto"/>
            <w:noWrap/>
            <w:vAlign w:val="center"/>
            <w:hideMark/>
          </w:tcPr>
          <w:p w14:paraId="29222485"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w:t>
            </w:r>
          </w:p>
        </w:tc>
      </w:tr>
      <w:tr w:rsidR="004353C5" w:rsidRPr="00DC038F" w14:paraId="749E6A2F" w14:textId="77777777" w:rsidTr="00DC038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DE0154B"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089DB17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24AF010C"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68C7EDC4"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8F9722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390DD401"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7C5C899A"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0517D4F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E515FC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2D4CFB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9310808"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55DA1B66" w14:textId="77777777" w:rsidTr="00DC038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628AED9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6C8F79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6D052B8"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6102536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14597B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75659D20" w14:textId="77777777" w:rsidTr="00DC038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B5A02AE"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72592E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781322F"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26F0A7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8F26050" w14:textId="77777777" w:rsidR="00DC038F" w:rsidRPr="00DC038F" w:rsidRDefault="00DC038F" w:rsidP="00DC038F">
            <w:pPr>
              <w:keepNext/>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5649BA14" w14:textId="00B3679F" w:rsidR="00DC038F" w:rsidRPr="00DC038F" w:rsidRDefault="00DC038F" w:rsidP="00DC038F">
      <w:pPr>
        <w:pStyle w:val="aa"/>
        <w:rPr>
          <w:rFonts w:ascii="Times New Roman" w:hAnsi="Times New Roman"/>
        </w:rPr>
      </w:pPr>
      <w:bookmarkStart w:id="575" w:name="_Ref384855388"/>
      <w:bookmarkStart w:id="576" w:name="_Ref384480627"/>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16</w:t>
      </w:r>
      <w:r w:rsidRPr="00DC038F">
        <w:rPr>
          <w:rFonts w:ascii="Times New Roman" w:hAnsi="Times New Roman"/>
        </w:rPr>
        <w:fldChar w:fldCharType="end"/>
      </w:r>
      <w:bookmarkEnd w:id="575"/>
      <w:bookmarkEnd w:id="576"/>
      <w:r w:rsidR="000477FB">
        <w:rPr>
          <w:rFonts w:ascii="Times New Roman" w:hAnsi="Times New Roman"/>
        </w:rPr>
        <w:t xml:space="preserve"> Example of Number Fields for Which a Unit Is Not Indicated (F</w:t>
      </w:r>
      <w:r w:rsidRPr="00DC038F">
        <w:rPr>
          <w:rFonts w:ascii="Times New Roman" w:hAnsi="Times New Roman"/>
        </w:rPr>
        <w:t>ailing t</w:t>
      </w:r>
      <w:r w:rsidR="000477FB">
        <w:rPr>
          <w:rFonts w:ascii="Times New Roman" w:hAnsi="Times New Roman"/>
        </w:rPr>
        <w:t>o M</w:t>
      </w:r>
      <w:r w:rsidRPr="00DC038F">
        <w:rPr>
          <w:rFonts w:ascii="Times New Roman" w:hAnsi="Times New Roman"/>
        </w:rPr>
        <w:t>eet Guideline 7)</w:t>
      </w:r>
    </w:p>
    <w:p w14:paraId="65746901" w14:textId="77777777" w:rsidR="00DC038F" w:rsidRPr="00DC038F" w:rsidRDefault="00DC038F" w:rsidP="00DC038F">
      <w:pPr>
        <w:pStyle w:val="a3"/>
        <w:ind w:firstLine="210"/>
        <w:rPr>
          <w:rFonts w:ascii="Times New Roman" w:hAnsi="Times New Roman"/>
        </w:rPr>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4353C5" w:rsidRPr="00DC038F" w14:paraId="5DFC496D" w14:textId="77777777" w:rsidTr="00DC038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DED401A"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Month</w:t>
            </w:r>
          </w:p>
        </w:tc>
        <w:tc>
          <w:tcPr>
            <w:tcW w:w="1080" w:type="dxa"/>
            <w:tcBorders>
              <w:top w:val="single" w:sz="8" w:space="0" w:color="auto"/>
              <w:left w:val="nil"/>
              <w:bottom w:val="nil"/>
              <w:right w:val="single" w:sz="4" w:space="0" w:color="auto"/>
            </w:tcBorders>
            <w:shd w:val="clear" w:color="auto" w:fill="auto"/>
            <w:noWrap/>
            <w:vAlign w:val="center"/>
            <w:hideMark/>
          </w:tcPr>
          <w:p w14:paraId="51C0FF2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A [</w:t>
            </w:r>
            <w:r w:rsidRPr="00DC038F">
              <w:rPr>
                <w:rFonts w:ascii="ＭＳ 明朝" w:hAnsi="ＭＳ 明朝" w:cs="ＭＳ 明朝" w:hint="eastAsia"/>
                <w:color w:val="000000"/>
                <w:sz w:val="22"/>
                <w:szCs w:val="22"/>
              </w:rPr>
              <w:t>℃</w:t>
            </w:r>
            <w:r w:rsidRPr="00DC038F">
              <w:rPr>
                <w:rFonts w:ascii="Times New Roman" w:eastAsia="ＭＳ Ｐゴシック" w:hAnsi="Times New Roman"/>
                <w:color w:val="000000"/>
                <w:sz w:val="22"/>
                <w:szCs w:val="22"/>
              </w:rPr>
              <w:t>]</w:t>
            </w:r>
          </w:p>
        </w:tc>
        <w:tc>
          <w:tcPr>
            <w:tcW w:w="1080" w:type="dxa"/>
            <w:tcBorders>
              <w:top w:val="single" w:sz="8" w:space="0" w:color="auto"/>
              <w:left w:val="nil"/>
              <w:bottom w:val="nil"/>
              <w:right w:val="single" w:sz="4" w:space="0" w:color="auto"/>
            </w:tcBorders>
            <w:shd w:val="clear" w:color="auto" w:fill="auto"/>
            <w:noWrap/>
            <w:vAlign w:val="center"/>
            <w:hideMark/>
          </w:tcPr>
          <w:p w14:paraId="7408A57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B [</w:t>
            </w:r>
            <w:r w:rsidRPr="00DC038F">
              <w:rPr>
                <w:rFonts w:ascii="ＭＳ 明朝" w:hAnsi="ＭＳ 明朝" w:cs="ＭＳ 明朝" w:hint="eastAsia"/>
                <w:color w:val="000000"/>
                <w:sz w:val="22"/>
                <w:szCs w:val="22"/>
              </w:rPr>
              <w:t>℃</w:t>
            </w:r>
            <w:r w:rsidRPr="00DC038F">
              <w:rPr>
                <w:rFonts w:ascii="Times New Roman" w:eastAsia="ＭＳ Ｐゴシック" w:hAnsi="Times New Roman"/>
                <w:color w:val="000000"/>
                <w:sz w:val="22"/>
                <w:szCs w:val="22"/>
              </w:rPr>
              <w:t>]</w:t>
            </w:r>
          </w:p>
        </w:tc>
        <w:tc>
          <w:tcPr>
            <w:tcW w:w="1080" w:type="dxa"/>
            <w:tcBorders>
              <w:top w:val="single" w:sz="8" w:space="0" w:color="auto"/>
              <w:left w:val="nil"/>
              <w:bottom w:val="nil"/>
              <w:right w:val="single" w:sz="4" w:space="0" w:color="auto"/>
            </w:tcBorders>
            <w:shd w:val="clear" w:color="auto" w:fill="auto"/>
            <w:noWrap/>
            <w:vAlign w:val="center"/>
            <w:hideMark/>
          </w:tcPr>
          <w:p w14:paraId="0AC00E6A"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City C [</w:t>
            </w:r>
            <w:r w:rsidRPr="00DC038F">
              <w:rPr>
                <w:rFonts w:ascii="ＭＳ 明朝" w:hAnsi="ＭＳ 明朝" w:cs="ＭＳ 明朝" w:hint="eastAsia"/>
                <w:color w:val="000000"/>
                <w:sz w:val="22"/>
                <w:szCs w:val="22"/>
              </w:rPr>
              <w:t>℃</w:t>
            </w:r>
            <w:r w:rsidRPr="00DC038F">
              <w:rPr>
                <w:rFonts w:ascii="Times New Roman" w:eastAsia="ＭＳ Ｐゴシック" w:hAnsi="Times New Roman"/>
                <w:color w:val="000000"/>
                <w:sz w:val="22"/>
                <w:szCs w:val="22"/>
              </w:rPr>
              <w:t>]</w:t>
            </w:r>
          </w:p>
        </w:tc>
        <w:tc>
          <w:tcPr>
            <w:tcW w:w="1080" w:type="dxa"/>
            <w:tcBorders>
              <w:top w:val="single" w:sz="8" w:space="0" w:color="auto"/>
              <w:left w:val="nil"/>
              <w:bottom w:val="nil"/>
              <w:right w:val="single" w:sz="8" w:space="0" w:color="auto"/>
            </w:tcBorders>
            <w:shd w:val="clear" w:color="auto" w:fill="auto"/>
            <w:noWrap/>
            <w:vAlign w:val="center"/>
            <w:hideMark/>
          </w:tcPr>
          <w:p w14:paraId="04F59FB3"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sz w:val="22"/>
                <w:szCs w:val="22"/>
              </w:rPr>
              <w:t>Town D [</w:t>
            </w:r>
            <w:r w:rsidRPr="00DC038F">
              <w:rPr>
                <w:rFonts w:ascii="ＭＳ 明朝" w:hAnsi="ＭＳ 明朝" w:cs="ＭＳ 明朝" w:hint="eastAsia"/>
                <w:color w:val="000000"/>
                <w:sz w:val="22"/>
                <w:szCs w:val="22"/>
              </w:rPr>
              <w:t>℃</w:t>
            </w:r>
            <w:r w:rsidRPr="00DC038F">
              <w:rPr>
                <w:rFonts w:ascii="Times New Roman" w:eastAsia="ＭＳ Ｐゴシック" w:hAnsi="Times New Roman"/>
                <w:color w:val="000000"/>
                <w:sz w:val="22"/>
                <w:szCs w:val="22"/>
              </w:rPr>
              <w:t>]</w:t>
            </w:r>
          </w:p>
        </w:tc>
      </w:tr>
      <w:tr w:rsidR="004353C5" w:rsidRPr="00DC038F" w14:paraId="561F45B0" w14:textId="77777777" w:rsidTr="00DC038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3299CBAA"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127164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638E22EA"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5EDE60A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42E7A8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11.3</w:t>
            </w:r>
          </w:p>
        </w:tc>
      </w:tr>
      <w:tr w:rsidR="004353C5" w:rsidRPr="00DC038F" w14:paraId="154399C9"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8C15712"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7C35F0C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3C620430"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7478AD1"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EA5448D"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8.4</w:t>
            </w:r>
          </w:p>
        </w:tc>
      </w:tr>
      <w:tr w:rsidR="004353C5" w:rsidRPr="00DC038F" w14:paraId="65F70BF1" w14:textId="77777777" w:rsidTr="00DC038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5D6F6F36"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70A577E"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02CB2D55"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796BDF7"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D028D6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13.5</w:t>
            </w:r>
          </w:p>
        </w:tc>
      </w:tr>
      <w:tr w:rsidR="004353C5" w:rsidRPr="00DC038F" w14:paraId="446796B2" w14:textId="77777777" w:rsidTr="00DC038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1921BDA" w14:textId="77777777" w:rsidR="00DC038F" w:rsidRPr="00DC038F" w:rsidRDefault="00DC038F" w:rsidP="00DC038F">
            <w:pPr>
              <w:widowControl/>
              <w:jc w:val="center"/>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D436B56"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4E79A6B8"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BFDD103" w14:textId="77777777" w:rsidR="00DC038F" w:rsidRPr="00DC038F" w:rsidRDefault="00DC038F" w:rsidP="00DC038F">
            <w:pPr>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434836B5" w14:textId="77777777" w:rsidR="00DC038F" w:rsidRPr="00DC038F" w:rsidRDefault="00DC038F" w:rsidP="00DC038F">
            <w:pPr>
              <w:keepNext/>
              <w:widowControl/>
              <w:jc w:val="right"/>
              <w:rPr>
                <w:rFonts w:ascii="Times New Roman" w:eastAsia="ＭＳ Ｐゴシック" w:hAnsi="Times New Roman"/>
                <w:color w:val="000000"/>
                <w:kern w:val="0"/>
                <w:sz w:val="22"/>
                <w:szCs w:val="22"/>
              </w:rPr>
            </w:pPr>
            <w:r w:rsidRPr="00DC038F">
              <w:rPr>
                <w:rFonts w:ascii="Times New Roman" w:eastAsia="ＭＳ Ｐゴシック" w:hAnsi="Times New Roman"/>
                <w:color w:val="000000"/>
                <w:kern w:val="0"/>
                <w:sz w:val="22"/>
                <w:szCs w:val="22"/>
              </w:rPr>
              <w:t>17.3</w:t>
            </w:r>
          </w:p>
        </w:tc>
      </w:tr>
    </w:tbl>
    <w:p w14:paraId="550CF571" w14:textId="61C3D506" w:rsidR="00DC038F" w:rsidRPr="00DC038F" w:rsidRDefault="00DC038F" w:rsidP="00DC038F">
      <w:pPr>
        <w:pStyle w:val="aa"/>
        <w:rPr>
          <w:rFonts w:ascii="Times New Roman" w:hAnsi="Times New Roman"/>
        </w:rPr>
      </w:pPr>
      <w:bookmarkStart w:id="577" w:name="_Ref384855397"/>
      <w:bookmarkStart w:id="578" w:name="_Ref384480634"/>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17</w:t>
      </w:r>
      <w:r w:rsidRPr="00DC038F">
        <w:rPr>
          <w:rFonts w:ascii="Times New Roman" w:hAnsi="Times New Roman"/>
        </w:rPr>
        <w:fldChar w:fldCharType="end"/>
      </w:r>
      <w:bookmarkEnd w:id="577"/>
      <w:bookmarkEnd w:id="578"/>
      <w:r w:rsidR="000477FB">
        <w:rPr>
          <w:rFonts w:ascii="Times New Roman" w:hAnsi="Times New Roman"/>
        </w:rPr>
        <w:t>A Unit Is Added to the Header (M</w:t>
      </w:r>
      <w:r w:rsidRPr="00DC038F">
        <w:rPr>
          <w:rFonts w:ascii="Times New Roman" w:hAnsi="Times New Roman"/>
        </w:rPr>
        <w:t>eeting Guideline 7)</w:t>
      </w:r>
      <w:r w:rsidRPr="00DC038F">
        <w:rPr>
          <w:rFonts w:ascii="Times New Roman" w:hAnsi="Times New Roman"/>
          <w:b w:val="0"/>
          <w:bCs w:val="0"/>
        </w:rPr>
        <w:t>.</w:t>
      </w:r>
    </w:p>
    <w:p w14:paraId="6D30D487" w14:textId="77777777" w:rsidR="00DC038F" w:rsidRPr="000477FB" w:rsidRDefault="00DC038F" w:rsidP="00DC038F">
      <w:pPr>
        <w:pStyle w:val="a3"/>
        <w:ind w:firstLine="210"/>
        <w:rPr>
          <w:rFonts w:ascii="Times New Roman" w:hAnsi="Times New Roman"/>
        </w:rPr>
      </w:pPr>
    </w:p>
    <w:p w14:paraId="05562F24" w14:textId="79614A09" w:rsidR="00DC038F" w:rsidRPr="00DC038F" w:rsidRDefault="00DC038F" w:rsidP="00DC038F">
      <w:pPr>
        <w:pStyle w:val="a3"/>
        <w:keepNext/>
        <w:ind w:firstLine="210"/>
        <w:jc w:val="center"/>
        <w:rPr>
          <w:rFonts w:ascii="Times New Roman" w:hAnsi="Times New Roman"/>
        </w:rPr>
      </w:pPr>
      <w:r w:rsidRPr="00DC038F">
        <w:rPr>
          <w:rFonts w:ascii="Times New Roman" w:hAnsi="Times New Roman"/>
          <w:noProof/>
        </w:rPr>
        <w:drawing>
          <wp:inline distT="0" distB="0" distL="0" distR="0" wp14:anchorId="142E63FC" wp14:editId="24622286">
            <wp:extent cx="5400040" cy="4008743"/>
            <wp:effectExtent l="0" t="0" r="0" b="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40" cy="4008743"/>
                    </a:xfrm>
                    <a:prstGeom prst="rect">
                      <a:avLst/>
                    </a:prstGeom>
                    <a:noFill/>
                    <a:ln>
                      <a:noFill/>
                    </a:ln>
                  </pic:spPr>
                </pic:pic>
              </a:graphicData>
            </a:graphic>
          </wp:inline>
        </w:drawing>
      </w:r>
    </w:p>
    <w:p w14:paraId="565B215D" w14:textId="381D5EFB" w:rsidR="00DC038F" w:rsidRPr="00DC038F" w:rsidRDefault="00DC038F" w:rsidP="00DC038F">
      <w:pPr>
        <w:pStyle w:val="aa"/>
        <w:rPr>
          <w:rFonts w:ascii="Times New Roman" w:hAnsi="Times New Roman"/>
        </w:rPr>
      </w:pPr>
      <w:bookmarkStart w:id="579" w:name="_Ref384855425"/>
      <w:bookmarkStart w:id="580" w:name="_Ref384480727"/>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18</w:t>
      </w:r>
      <w:r w:rsidRPr="00DC038F">
        <w:rPr>
          <w:rFonts w:ascii="Times New Roman" w:hAnsi="Times New Roman"/>
        </w:rPr>
        <w:fldChar w:fldCharType="end"/>
      </w:r>
      <w:bookmarkEnd w:id="579"/>
      <w:bookmarkEnd w:id="580"/>
      <w:r w:rsidR="000477FB">
        <w:rPr>
          <w:rFonts w:ascii="Times New Roman" w:hAnsi="Times New Roman"/>
        </w:rPr>
        <w:t xml:space="preserve"> The Definition F</w:t>
      </w:r>
      <w:r w:rsidRPr="00DC038F">
        <w:rPr>
          <w:rFonts w:ascii="Times New Roman" w:hAnsi="Times New Roman"/>
        </w:rPr>
        <w:t xml:space="preserve">ile for </w:t>
      </w:r>
      <w:r w:rsidRPr="00DC038F">
        <w:rPr>
          <w:rFonts w:ascii="Times New Roman" w:hAnsi="Times New Roman"/>
        </w:rPr>
        <w:fldChar w:fldCharType="begin"/>
      </w:r>
      <w:r w:rsidRPr="00DC038F">
        <w:rPr>
          <w:rFonts w:ascii="Times New Roman" w:hAnsi="Times New Roman"/>
        </w:rPr>
        <w:instrText xml:space="preserve"> REF _Ref384855388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C038F">
        <w:rPr>
          <w:rFonts w:ascii="Times New Roman" w:hAnsi="Times New Roman"/>
        </w:rPr>
        <w:t xml:space="preserve">Figure </w:t>
      </w:r>
      <w:r w:rsidR="00D058CD">
        <w:rPr>
          <w:rFonts w:ascii="Times New Roman" w:hAnsi="Times New Roman"/>
        </w:rPr>
        <w:t>9</w:t>
      </w:r>
      <w:r w:rsidR="00D058CD" w:rsidRPr="00DC038F">
        <w:rPr>
          <w:rFonts w:ascii="Times New Roman" w:hAnsi="Times New Roman"/>
        </w:rPr>
        <w:noBreakHyphen/>
      </w:r>
      <w:r w:rsidR="00D058CD">
        <w:rPr>
          <w:rFonts w:ascii="Times New Roman" w:hAnsi="Times New Roman"/>
        </w:rPr>
        <w:t>16</w:t>
      </w:r>
      <w:r w:rsidRPr="00DC038F">
        <w:rPr>
          <w:rFonts w:ascii="Times New Roman" w:hAnsi="Times New Roman"/>
        </w:rPr>
        <w:fldChar w:fldCharType="end"/>
      </w:r>
      <w:r w:rsidR="000477FB">
        <w:rPr>
          <w:rFonts w:ascii="Times New Roman" w:hAnsi="Times New Roman"/>
        </w:rPr>
        <w:t xml:space="preserve"> in A</w:t>
      </w:r>
      <w:r w:rsidRPr="00DC038F">
        <w:rPr>
          <w:rFonts w:ascii="Times New Roman" w:hAnsi="Times New Roman"/>
        </w:rPr>
        <w:t>ccordanc</w:t>
      </w:r>
      <w:r w:rsidR="000477FB">
        <w:rPr>
          <w:rFonts w:ascii="Times New Roman" w:hAnsi="Times New Roman"/>
        </w:rPr>
        <w:t xml:space="preserve">e with the Simple Data Format Is  Added </w:t>
      </w:r>
      <w:r w:rsidR="000477FB">
        <w:rPr>
          <w:rFonts w:ascii="Times New Roman" w:hAnsi="Times New Roman"/>
        </w:rPr>
        <w:br/>
        <w:t>(M</w:t>
      </w:r>
      <w:r w:rsidRPr="00DC038F">
        <w:rPr>
          <w:rFonts w:ascii="Times New Roman" w:hAnsi="Times New Roman"/>
        </w:rPr>
        <w:t>eeting Guideline 7)</w:t>
      </w:r>
      <w:r w:rsidRPr="00DC038F">
        <w:rPr>
          <w:rFonts w:ascii="Times New Roman" w:hAnsi="Times New Roman"/>
          <w:b w:val="0"/>
          <w:bCs w:val="0"/>
        </w:rPr>
        <w:t>.</w:t>
      </w:r>
    </w:p>
    <w:p w14:paraId="011BC9DA" w14:textId="77777777" w:rsidR="00DC038F" w:rsidRPr="000477FB" w:rsidRDefault="00DC038F" w:rsidP="00DC038F">
      <w:pPr>
        <w:pStyle w:val="a3"/>
        <w:ind w:firstLine="210"/>
        <w:rPr>
          <w:rFonts w:ascii="Times New Roman" w:hAnsi="Times New Roman"/>
        </w:rPr>
      </w:pPr>
    </w:p>
    <w:p w14:paraId="221B543D" w14:textId="77777777" w:rsidR="00DC038F" w:rsidRPr="00DC038F" w:rsidRDefault="00DC038F" w:rsidP="00DC038F">
      <w:pPr>
        <w:pStyle w:val="a3"/>
        <w:ind w:firstLine="210"/>
        <w:rPr>
          <w:rFonts w:ascii="Times New Roman" w:hAnsi="Times New Roman"/>
        </w:rPr>
      </w:pPr>
    </w:p>
    <w:p w14:paraId="0D7B69CD" w14:textId="77777777" w:rsidR="00DC038F" w:rsidRPr="00DC038F" w:rsidRDefault="00DC038F" w:rsidP="00DC038F">
      <w:pPr>
        <w:widowControl/>
        <w:jc w:val="left"/>
        <w:rPr>
          <w:rFonts w:ascii="Times New Roman" w:hAnsi="Times New Roman"/>
        </w:rPr>
      </w:pPr>
      <w:r w:rsidRPr="00DC038F">
        <w:rPr>
          <w:rFonts w:ascii="Times New Roman" w:hAnsi="Times New Roman"/>
        </w:rPr>
        <w:br w:type="page"/>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77A94056" w14:textId="77777777" w:rsidTr="00DC038F">
        <w:tc>
          <w:tcPr>
            <w:tcW w:w="8702" w:type="dxa"/>
          </w:tcPr>
          <w:p w14:paraId="5296A0F2"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8)</w:t>
            </w:r>
            <w:r w:rsidRPr="00DC038F">
              <w:rPr>
                <w:rFonts w:ascii="Times New Roman" w:eastAsia="ＤＦＧ華康ゴシック体W5" w:hAnsi="Times New Roman"/>
                <w:szCs w:val="21"/>
              </w:rPr>
              <w:t xml:space="preserve">　</w:t>
            </w:r>
            <w:r w:rsidRPr="00DC038F">
              <w:rPr>
                <w:rFonts w:ascii="Times New Roman" w:eastAsia="ＤＦＧ華康ゴシック体W5" w:hAnsi="Times New Roman"/>
                <w:szCs w:val="21"/>
              </w:rPr>
              <w:t>It is desirable to specify the character code used. It is also desirable to use a character code used widely internationally.</w:t>
            </w:r>
          </w:p>
        </w:tc>
      </w:tr>
    </w:tbl>
    <w:p w14:paraId="33161249" w14:textId="77777777" w:rsidR="00DC038F" w:rsidRPr="00DC038F" w:rsidRDefault="00DC038F" w:rsidP="00DC038F">
      <w:pPr>
        <w:pStyle w:val="a3"/>
        <w:ind w:firstLine="210"/>
        <w:rPr>
          <w:rFonts w:ascii="Times New Roman" w:hAnsi="Times New Roman"/>
          <w:u w:val="single"/>
        </w:rPr>
      </w:pPr>
    </w:p>
    <w:p w14:paraId="70C85BD9"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51789229"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There are multiple character codes for Japanese, including JIS (ISO-2022-JP), Shift-JIS, EUC, and UTF-8. It is thus difficult for a computer to read Japanese unless the character code used is specified. In addition, in light of the international distribution of data and consistency with other standards, it is desirable to use UTF-8.</w:t>
      </w:r>
    </w:p>
    <w:p w14:paraId="198C1254"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 Japanese version of Microsoft Excel, which is currently widely used, outputs data in the CSV format using Shift-JIS encoding. A typical method for converting the CSV file containing those data to a UTF-8 file is shown below.</w:t>
      </w:r>
    </w:p>
    <w:p w14:paraId="2DA7D56B" w14:textId="77777777" w:rsidR="00DC038F" w:rsidRPr="00DC038F" w:rsidRDefault="00DC038F" w:rsidP="00117167">
      <w:pPr>
        <w:pStyle w:val="a3"/>
        <w:numPr>
          <w:ilvl w:val="0"/>
          <w:numId w:val="25"/>
        </w:numPr>
        <w:ind w:firstLineChars="0"/>
        <w:rPr>
          <w:rFonts w:ascii="Times New Roman" w:hAnsi="Times New Roman"/>
        </w:rPr>
      </w:pPr>
      <w:r w:rsidRPr="00DC038F">
        <w:rPr>
          <w:rFonts w:ascii="Times New Roman" w:eastAsia="Century" w:hAnsi="Times New Roman"/>
          <w:szCs w:val="21"/>
        </w:rPr>
        <w:t xml:space="preserve">Open the CSV file in Notepad and save it in the UTF-8 format. </w:t>
      </w:r>
    </w:p>
    <w:p w14:paraId="1AB3267E" w14:textId="77777777" w:rsidR="00DC038F" w:rsidRPr="00DC038F" w:rsidRDefault="00DC038F" w:rsidP="00117167">
      <w:pPr>
        <w:pStyle w:val="a3"/>
        <w:numPr>
          <w:ilvl w:val="0"/>
          <w:numId w:val="25"/>
        </w:numPr>
        <w:ind w:firstLineChars="0"/>
        <w:rPr>
          <w:rFonts w:ascii="Times New Roman" w:hAnsi="Times New Roman"/>
        </w:rPr>
      </w:pPr>
      <w:r w:rsidRPr="00DC038F">
        <w:rPr>
          <w:rFonts w:ascii="Times New Roman" w:hAnsi="Times New Roman"/>
        </w:rPr>
        <w:t xml:space="preserve">Open the CSV file in </w:t>
      </w:r>
      <w:r w:rsidRPr="00DC038F">
        <w:rPr>
          <w:rFonts w:ascii="Times New Roman" w:eastAsia="Century" w:hAnsi="Times New Roman"/>
          <w:szCs w:val="21"/>
        </w:rPr>
        <w:t>OpenOffice.org</w:t>
      </w:r>
      <w:r w:rsidRPr="00DC038F">
        <w:rPr>
          <w:rStyle w:val="afe"/>
          <w:rFonts w:ascii="Times New Roman" w:hAnsi="Times New Roman"/>
        </w:rPr>
        <w:footnoteReference w:id="52"/>
      </w:r>
      <w:r w:rsidRPr="00DC038F">
        <w:rPr>
          <w:rFonts w:ascii="Times New Roman" w:eastAsia="Century" w:hAnsi="Times New Roman"/>
          <w:szCs w:val="21"/>
        </w:rPr>
        <w:t xml:space="preserve"> and save it in the UTF-8 format.</w:t>
      </w:r>
    </w:p>
    <w:p w14:paraId="65D86139" w14:textId="77777777" w:rsidR="00DC038F" w:rsidRPr="00DC038F" w:rsidRDefault="00DC038F" w:rsidP="00117167">
      <w:pPr>
        <w:pStyle w:val="a3"/>
        <w:numPr>
          <w:ilvl w:val="0"/>
          <w:numId w:val="25"/>
        </w:numPr>
        <w:ind w:firstLineChars="0"/>
        <w:rPr>
          <w:rFonts w:ascii="Times New Roman" w:hAnsi="Times New Roman"/>
        </w:rPr>
      </w:pPr>
      <w:r w:rsidRPr="00DC038F">
        <w:rPr>
          <w:rFonts w:ascii="Times New Roman" w:eastAsia="Century" w:hAnsi="Times New Roman"/>
          <w:szCs w:val="21"/>
        </w:rPr>
        <w:t>Use a command-line tool (such as nkf</w:t>
      </w:r>
      <w:r w:rsidRPr="00DC038F">
        <w:rPr>
          <w:rStyle w:val="afe"/>
          <w:rFonts w:ascii="Times New Roman" w:hAnsi="Times New Roman"/>
        </w:rPr>
        <w:footnoteReference w:id="53"/>
      </w:r>
      <w:r w:rsidRPr="00DC038F">
        <w:rPr>
          <w:rFonts w:ascii="Times New Roman" w:eastAsia="Century" w:hAnsi="Times New Roman"/>
          <w:szCs w:val="21"/>
        </w:rPr>
        <w:t>).</w:t>
      </w:r>
    </w:p>
    <w:p w14:paraId="3916C36A" w14:textId="77777777" w:rsidR="00DC038F" w:rsidRPr="00DC038F" w:rsidRDefault="00DC038F" w:rsidP="00DC038F">
      <w:pPr>
        <w:widowControl/>
        <w:jc w:val="left"/>
        <w:rPr>
          <w:rFonts w:ascii="Times New Roman" w:hAnsi="Times New Roman"/>
        </w:rPr>
      </w:pPr>
    </w:p>
    <w:p w14:paraId="39538F14" w14:textId="77777777" w:rsidR="00DC038F" w:rsidRPr="00DC038F" w:rsidRDefault="00DC038F" w:rsidP="00DC038F">
      <w:pPr>
        <w:widowControl/>
        <w:jc w:val="left"/>
        <w:rPr>
          <w:rFonts w:ascii="Times New Roman" w:hAnsi="Times New Roman"/>
        </w:rPr>
      </w:pP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2AF55EFD" w14:textId="77777777" w:rsidTr="00DC038F">
        <w:tc>
          <w:tcPr>
            <w:tcW w:w="8702" w:type="dxa"/>
          </w:tcPr>
          <w:p w14:paraId="55A4B660"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9) It is desirable that metadata representing file properties and descriptions be formally described. It is also desirable that metadata are linked to the data set which they describe.</w:t>
            </w:r>
          </w:p>
        </w:tc>
      </w:tr>
    </w:tbl>
    <w:p w14:paraId="2249C8C8" w14:textId="77777777" w:rsidR="00DC038F" w:rsidRPr="00DC038F" w:rsidRDefault="00DC038F" w:rsidP="00DC038F">
      <w:pPr>
        <w:pStyle w:val="a3"/>
        <w:ind w:firstLine="210"/>
        <w:rPr>
          <w:rFonts w:ascii="Times New Roman" w:hAnsi="Times New Roman"/>
          <w:u w:val="single"/>
        </w:rPr>
      </w:pPr>
    </w:p>
    <w:p w14:paraId="03A87554"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70A9D4BB"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If metadata are described formally a computer can search and read data efficiently.</w:t>
      </w:r>
    </w:p>
    <w:p w14:paraId="3E52F322"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This guideline can be satisfied by using the Simple Data Format referred to with regard to Guideline 7 or registering metadata with a data catalog system.</w:t>
      </w:r>
    </w:p>
    <w:p w14:paraId="0F463A18" w14:textId="77777777" w:rsidR="00DC038F" w:rsidRPr="00DC038F" w:rsidRDefault="00DC038F" w:rsidP="00DC038F">
      <w:pPr>
        <w:widowControl/>
        <w:jc w:val="left"/>
        <w:rPr>
          <w:rFonts w:ascii="Times New Roman" w:hAnsi="Times New Roman"/>
        </w:rPr>
      </w:pPr>
    </w:p>
    <w:p w14:paraId="142F5CEC" w14:textId="77777777" w:rsidR="00DC038F" w:rsidRPr="00DC038F" w:rsidRDefault="00DC038F" w:rsidP="00DC038F">
      <w:pPr>
        <w:widowControl/>
        <w:jc w:val="left"/>
        <w:rPr>
          <w:rFonts w:ascii="Times New Roman" w:hAnsi="Times New Roman"/>
        </w:rPr>
      </w:pP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163163FE" w14:textId="77777777" w:rsidTr="00DC038F">
        <w:tc>
          <w:tcPr>
            <w:tcW w:w="8702" w:type="dxa"/>
          </w:tcPr>
          <w:p w14:paraId="780C9808"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10) The formal description of data using a formal language such as XML and RDF is desirable.</w:t>
            </w:r>
          </w:p>
        </w:tc>
      </w:tr>
    </w:tbl>
    <w:p w14:paraId="7FD5CF20" w14:textId="77777777" w:rsidR="00DC038F" w:rsidRPr="00DC038F" w:rsidRDefault="00DC038F" w:rsidP="00DC038F">
      <w:pPr>
        <w:pStyle w:val="a3"/>
        <w:ind w:firstLine="210"/>
        <w:rPr>
          <w:rFonts w:ascii="Times New Roman" w:hAnsi="Times New Roman"/>
          <w:u w:val="single"/>
        </w:rPr>
      </w:pPr>
    </w:p>
    <w:p w14:paraId="4878063F"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3F947009"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The formal description of data using a formal language that can describe semantics such as XML, RDF, etc. enables the description of data including the meaning of each field and enhances machine-readability further. </w:t>
      </w:r>
    </w:p>
    <w:p w14:paraId="3C9AD83F" w14:textId="77777777" w:rsidR="00DC038F" w:rsidRPr="00DC038F" w:rsidRDefault="00DC038F" w:rsidP="00DC038F">
      <w:pPr>
        <w:widowControl/>
        <w:jc w:val="left"/>
        <w:rPr>
          <w:rFonts w:ascii="Times New Roman" w:eastAsia="ＤＦＧ華康ゴシック体W5" w:hAnsi="Times New Roman"/>
          <w:sz w:val="22"/>
        </w:rPr>
      </w:pPr>
      <w:r w:rsidRPr="00DC038F">
        <w:rPr>
          <w:rFonts w:ascii="Times New Roman" w:hAnsi="Times New Roman"/>
        </w:rPr>
        <w:br w:type="page"/>
      </w:r>
    </w:p>
    <w:p w14:paraId="1B66AD99" w14:textId="77777777" w:rsidR="00DC038F" w:rsidRPr="00DC038F" w:rsidRDefault="00DC038F" w:rsidP="00DC038F">
      <w:pPr>
        <w:pStyle w:val="3"/>
        <w:rPr>
          <w:rFonts w:ascii="Times New Roman" w:hAnsi="Times New Roman"/>
        </w:rPr>
      </w:pPr>
      <w:r w:rsidRPr="00DC038F">
        <w:rPr>
          <w:rFonts w:ascii="Times New Roman" w:eastAsia="Arial" w:hAnsi="Times New Roman"/>
        </w:rPr>
        <w:t>Guidelines Regarding Document Data</w:t>
      </w:r>
    </w:p>
    <w:p w14:paraId="4D1E8FB6" w14:textId="77777777" w:rsidR="00DC038F" w:rsidRPr="00DC038F" w:rsidRDefault="00DC038F" w:rsidP="00DC038F">
      <w:pPr>
        <w:pStyle w:val="4"/>
        <w:rPr>
          <w:rFonts w:ascii="Times New Roman" w:hAnsi="Times New Roman"/>
        </w:rPr>
      </w:pPr>
      <w:r w:rsidRPr="00DC038F">
        <w:rPr>
          <w:rFonts w:ascii="Times New Roman" w:hAnsi="Times New Roman"/>
          <w:szCs w:val="21"/>
        </w:rPr>
        <w:t>Grade 1 Guidelines</w:t>
      </w:r>
    </w:p>
    <w:p w14:paraId="287C1DB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There is no grade 1 guideline regarding document data.</w:t>
      </w:r>
    </w:p>
    <w:p w14:paraId="3C8E000E" w14:textId="77777777" w:rsidR="00DC038F" w:rsidRPr="00DC038F" w:rsidRDefault="00DC038F" w:rsidP="00DC038F">
      <w:pPr>
        <w:pStyle w:val="a3"/>
        <w:ind w:firstLine="210"/>
        <w:rPr>
          <w:rFonts w:ascii="Times New Roman" w:hAnsi="Times New Roman"/>
        </w:rPr>
      </w:pPr>
    </w:p>
    <w:p w14:paraId="2EA4E07E" w14:textId="77777777" w:rsidR="00DC038F" w:rsidRPr="00DC038F" w:rsidRDefault="00DC038F" w:rsidP="00DC038F">
      <w:pPr>
        <w:pStyle w:val="4"/>
        <w:rPr>
          <w:rFonts w:ascii="Times New Roman" w:hAnsi="Times New Roman"/>
        </w:rPr>
      </w:pPr>
      <w:r w:rsidRPr="00DC038F">
        <w:rPr>
          <w:rFonts w:ascii="Times New Roman" w:hAnsi="Times New Roman"/>
          <w:szCs w:val="21"/>
        </w:rPr>
        <w:t>Grade 2 Guidelines</w:t>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24D980DB" w14:textId="77777777" w:rsidTr="00DC038F">
        <w:tc>
          <w:tcPr>
            <w:tcW w:w="8702" w:type="dxa"/>
          </w:tcPr>
          <w:p w14:paraId="06451F96"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 xml:space="preserve">(Guideline 1) It is desirable that the structure existing in a document including parts, chapters, sections, figures, tables, etc. is described in a highly machine-readable format. </w:t>
            </w:r>
          </w:p>
        </w:tc>
      </w:tr>
    </w:tbl>
    <w:p w14:paraId="47311059" w14:textId="77777777" w:rsidR="00DC038F" w:rsidRPr="00DC038F" w:rsidRDefault="00DC038F" w:rsidP="00DC038F">
      <w:pPr>
        <w:pStyle w:val="a3"/>
        <w:ind w:firstLine="210"/>
        <w:rPr>
          <w:rFonts w:ascii="Times New Roman" w:hAnsi="Times New Roman"/>
          <w:u w:val="single"/>
        </w:rPr>
      </w:pPr>
    </w:p>
    <w:p w14:paraId="404D086A"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66489B6E"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A document has a structure consisting of parts, chapters, sections, paragraphs, figures, tables, etc.  In order for a computer to extract such a structure, when using a document editing software program, use style functions provided by the program (heading, etc.), instead of font or character formatting, to represent the structure existing in a document such as parts, chapters, sections, figures, tables, etc. If a document is written in HTML, represent a structure using tags such as &lt;div&gt;, &lt;h3&gt;, etc. as well as style notation. </w:t>
      </w:r>
    </w:p>
    <w:p w14:paraId="0A7FAB66" w14:textId="77777777" w:rsidR="00DC038F" w:rsidRPr="00DC038F" w:rsidRDefault="00DC038F" w:rsidP="00DC038F">
      <w:pPr>
        <w:pStyle w:val="a3"/>
        <w:ind w:firstLine="210"/>
        <w:rPr>
          <w:rFonts w:ascii="Times New Roman" w:hAnsi="Times New Roman"/>
        </w:rPr>
      </w:pPr>
    </w:p>
    <w:p w14:paraId="5EDF12C3" w14:textId="77777777" w:rsidR="00DC038F" w:rsidRPr="00DC038F" w:rsidRDefault="00DC038F" w:rsidP="00DC038F">
      <w:pPr>
        <w:pStyle w:val="a3"/>
        <w:ind w:firstLine="210"/>
        <w:rPr>
          <w:rFonts w:ascii="Times New Roman" w:hAnsi="Times New Roman"/>
        </w:rPr>
      </w:pP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569E2D72" w14:textId="77777777" w:rsidTr="00DC038F">
        <w:tc>
          <w:tcPr>
            <w:tcW w:w="8702" w:type="dxa"/>
          </w:tcPr>
          <w:p w14:paraId="2EDFB136"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2) It is desirable that text includes no formatting symbols or characters such as blanks and line breaks.</w:t>
            </w:r>
          </w:p>
        </w:tc>
      </w:tr>
    </w:tbl>
    <w:p w14:paraId="0D425D89" w14:textId="77777777" w:rsidR="00DC038F" w:rsidRPr="00DC038F" w:rsidRDefault="00DC038F" w:rsidP="00DC038F">
      <w:pPr>
        <w:pStyle w:val="a3"/>
        <w:ind w:firstLine="210"/>
        <w:rPr>
          <w:rFonts w:ascii="Times New Roman" w:hAnsi="Times New Roman"/>
          <w:u w:val="single"/>
        </w:rPr>
      </w:pPr>
    </w:p>
    <w:p w14:paraId="460B128E"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31D3BDDC"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A computer cannot determine whether blanks and line breaks contained in text are significant or not.  Those blanks and line breaks become obstacles to its analyzing or reading out text. For this reason, remove blanks or line breaks which a computer does not have to read.</w:t>
      </w:r>
    </w:p>
    <w:p w14:paraId="23276675" w14:textId="77777777" w:rsidR="00DC038F" w:rsidRPr="00DC038F" w:rsidRDefault="00DC038F" w:rsidP="00DC038F">
      <w:pPr>
        <w:pStyle w:val="a3"/>
        <w:ind w:firstLine="210"/>
        <w:rPr>
          <w:rFonts w:ascii="Times New Roman" w:hAnsi="Times New Roman"/>
        </w:rPr>
      </w:pPr>
    </w:p>
    <w:p w14:paraId="39925F8F" w14:textId="77777777" w:rsidR="00DC038F" w:rsidRPr="00DC038F" w:rsidRDefault="00DC038F" w:rsidP="00DC038F">
      <w:pPr>
        <w:pStyle w:val="a3"/>
        <w:ind w:firstLine="210"/>
        <w:rPr>
          <w:rFonts w:ascii="Times New Roman" w:hAnsi="Times New Roman"/>
        </w:rPr>
      </w:pP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32CB1276" w14:textId="77777777" w:rsidTr="00DC038F">
        <w:tc>
          <w:tcPr>
            <w:tcW w:w="8702" w:type="dxa"/>
          </w:tcPr>
          <w:p w14:paraId="3F68CE9C"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3) If document data include tabular data, it is desirable that tabular data of grade 1 or higher be attached to them.</w:t>
            </w:r>
          </w:p>
        </w:tc>
      </w:tr>
    </w:tbl>
    <w:p w14:paraId="338FFFE6" w14:textId="77777777" w:rsidR="00DC038F" w:rsidRPr="00DC038F" w:rsidRDefault="00DC038F" w:rsidP="00DC038F">
      <w:pPr>
        <w:pStyle w:val="a3"/>
        <w:ind w:firstLine="210"/>
        <w:rPr>
          <w:rFonts w:ascii="Times New Roman" w:hAnsi="Times New Roman"/>
          <w:u w:val="single"/>
        </w:rPr>
      </w:pPr>
    </w:p>
    <w:p w14:paraId="3658FBE3"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0EC40B6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If a figure or table is contained in text, this guideline can be met by linking it to a file of tabular data of grade 1 or higher.</w:t>
      </w:r>
    </w:p>
    <w:p w14:paraId="11F75E3E" w14:textId="77777777" w:rsidR="00DC038F" w:rsidRPr="00DC038F" w:rsidRDefault="00DC038F" w:rsidP="00DC038F">
      <w:pPr>
        <w:pStyle w:val="a3"/>
        <w:ind w:firstLine="210"/>
        <w:rPr>
          <w:rFonts w:ascii="Times New Roman" w:hAnsi="Times New Roman"/>
        </w:rPr>
      </w:pPr>
    </w:p>
    <w:p w14:paraId="59E73DD9" w14:textId="77777777" w:rsidR="00DC038F" w:rsidRPr="00DC038F" w:rsidRDefault="00DC038F" w:rsidP="00DC038F">
      <w:pPr>
        <w:pStyle w:val="a3"/>
        <w:ind w:firstLine="210"/>
        <w:rPr>
          <w:rFonts w:ascii="Times New Roman" w:hAnsi="Times New Roman"/>
        </w:rPr>
      </w:pPr>
    </w:p>
    <w:p w14:paraId="173C990F" w14:textId="77777777" w:rsidR="00DC038F" w:rsidRPr="00DC038F" w:rsidRDefault="00DC038F">
      <w:pPr>
        <w:rPr>
          <w:rFonts w:ascii="Times New Roman" w:hAnsi="Times New Roman"/>
        </w:rPr>
      </w:pPr>
      <w:r w:rsidRPr="00DC038F">
        <w:rPr>
          <w:rFonts w:ascii="Times New Roman" w:hAnsi="Times New Roman"/>
        </w:rPr>
        <w:br w:type="page"/>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49A9058E" w14:textId="77777777" w:rsidTr="00DC038F">
        <w:tc>
          <w:tcPr>
            <w:tcW w:w="8702" w:type="dxa"/>
          </w:tcPr>
          <w:p w14:paraId="0AC88528"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4)</w:t>
            </w:r>
            <w:r w:rsidRPr="00DC038F">
              <w:rPr>
                <w:rFonts w:ascii="Times New Roman" w:eastAsia="ＤＦＧ華康ゴシック体W5" w:hAnsi="Times New Roman"/>
                <w:szCs w:val="21"/>
              </w:rPr>
              <w:t xml:space="preserve">　</w:t>
            </w:r>
            <w:r w:rsidRPr="00DC038F">
              <w:rPr>
                <w:rFonts w:ascii="Times New Roman" w:eastAsia="ＤＦＧ華康ゴシック体W5" w:hAnsi="Times New Roman"/>
                <w:szCs w:val="21"/>
              </w:rPr>
              <w:t>It is desirable to specify the character code used if document data in a text format are used. It is also desirable to use a character code used widely internationally.</w:t>
            </w:r>
          </w:p>
        </w:tc>
      </w:tr>
    </w:tbl>
    <w:p w14:paraId="7446F100" w14:textId="77777777" w:rsidR="00DC038F" w:rsidRPr="00DC038F" w:rsidRDefault="00DC038F" w:rsidP="00DC038F">
      <w:pPr>
        <w:pStyle w:val="a3"/>
        <w:ind w:firstLine="210"/>
        <w:rPr>
          <w:rFonts w:ascii="Times New Roman" w:hAnsi="Times New Roman"/>
          <w:u w:val="single"/>
        </w:rPr>
      </w:pPr>
    </w:p>
    <w:p w14:paraId="609873BA"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539C819B"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There are multiple character codes for Japanese, including JIS (ISO-2022-JP), Shift-JIS, EUC, and UTF-8. For this reason, if document data in a text format such as a text document, an HTML document, etc. are used, it is difficult for a computer to read them unless the character code used is specified. In addition, in light of the international distribution of data and consistency with other standards, it is desirable to use UTF-8.</w:t>
      </w:r>
    </w:p>
    <w:p w14:paraId="36250BC0" w14:textId="518E1088"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For instance, with document data in HTML format, specify the character</w:t>
      </w:r>
      <w:r w:rsidR="00385F7D">
        <w:rPr>
          <w:rFonts w:ascii="Times New Roman" w:eastAsia="Century" w:hAnsi="Times New Roman"/>
          <w:szCs w:val="21"/>
        </w:rPr>
        <w:t xml:space="preserve"> code used by using a meta tag given at Table9-2</w:t>
      </w:r>
      <w:r w:rsidRPr="00DC038F">
        <w:rPr>
          <w:rFonts w:ascii="Times New Roman" w:eastAsia="Century" w:hAnsi="Times New Roman"/>
          <w:szCs w:val="21"/>
        </w:rPr>
        <w:t xml:space="preserve">. </w:t>
      </w:r>
    </w:p>
    <w:p w14:paraId="33DDC8E5"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 Japanese version of Microsoft WORD, which is currently widely used, outputs data in the text format using Shift-JIS encoding. A typical method for converting the CSV file containing those data to a UTF-8 file is shown below.</w:t>
      </w:r>
    </w:p>
    <w:p w14:paraId="5E70D953" w14:textId="77777777" w:rsidR="00DC038F" w:rsidRPr="00DC038F" w:rsidRDefault="00DC038F" w:rsidP="00117167">
      <w:pPr>
        <w:pStyle w:val="a3"/>
        <w:numPr>
          <w:ilvl w:val="0"/>
          <w:numId w:val="46"/>
        </w:numPr>
        <w:ind w:firstLineChars="0"/>
        <w:rPr>
          <w:rFonts w:ascii="Times New Roman" w:hAnsi="Times New Roman"/>
        </w:rPr>
      </w:pPr>
      <w:r w:rsidRPr="00DC038F">
        <w:rPr>
          <w:rFonts w:ascii="Times New Roman" w:eastAsia="Century" w:hAnsi="Times New Roman"/>
          <w:szCs w:val="21"/>
        </w:rPr>
        <w:t xml:space="preserve">Open the text file in Notepad and save it in the UTF-8 format. </w:t>
      </w:r>
    </w:p>
    <w:p w14:paraId="2A4E20B7" w14:textId="77777777" w:rsidR="00DC038F" w:rsidRPr="00DC038F" w:rsidRDefault="00DC038F" w:rsidP="00117167">
      <w:pPr>
        <w:pStyle w:val="a3"/>
        <w:numPr>
          <w:ilvl w:val="0"/>
          <w:numId w:val="46"/>
        </w:numPr>
        <w:ind w:firstLineChars="0"/>
        <w:rPr>
          <w:rFonts w:ascii="Times New Roman" w:hAnsi="Times New Roman"/>
        </w:rPr>
      </w:pPr>
      <w:r w:rsidRPr="00DC038F">
        <w:rPr>
          <w:rFonts w:ascii="Times New Roman" w:hAnsi="Times New Roman"/>
        </w:rPr>
        <w:t xml:space="preserve">Open the text file in </w:t>
      </w:r>
      <w:r w:rsidRPr="00DC038F">
        <w:rPr>
          <w:rFonts w:ascii="Times New Roman" w:eastAsia="Century" w:hAnsi="Times New Roman"/>
          <w:szCs w:val="21"/>
        </w:rPr>
        <w:t>OpenOffice.org</w:t>
      </w:r>
      <w:r w:rsidRPr="00DC038F">
        <w:rPr>
          <w:rStyle w:val="afe"/>
          <w:rFonts w:ascii="Times New Roman" w:hAnsi="Times New Roman"/>
        </w:rPr>
        <w:footnoteReference w:id="54"/>
      </w:r>
      <w:r w:rsidRPr="00DC038F">
        <w:rPr>
          <w:rFonts w:ascii="Times New Roman" w:eastAsia="Century" w:hAnsi="Times New Roman"/>
          <w:szCs w:val="21"/>
        </w:rPr>
        <w:t xml:space="preserve"> and save it in the UTF-8 format.</w:t>
      </w:r>
    </w:p>
    <w:p w14:paraId="1249E4F9" w14:textId="77777777" w:rsidR="00DC038F" w:rsidRPr="00DC038F" w:rsidRDefault="00DC038F" w:rsidP="00117167">
      <w:pPr>
        <w:pStyle w:val="a3"/>
        <w:numPr>
          <w:ilvl w:val="0"/>
          <w:numId w:val="46"/>
        </w:numPr>
        <w:ind w:firstLineChars="0"/>
        <w:rPr>
          <w:rFonts w:ascii="Times New Roman" w:hAnsi="Times New Roman"/>
        </w:rPr>
      </w:pPr>
      <w:r w:rsidRPr="00DC038F">
        <w:rPr>
          <w:rFonts w:ascii="Times New Roman" w:eastAsia="Century" w:hAnsi="Times New Roman"/>
          <w:szCs w:val="21"/>
        </w:rPr>
        <w:t>Use a command-line tool (such as nkf</w:t>
      </w:r>
      <w:r w:rsidRPr="00DC038F">
        <w:rPr>
          <w:rStyle w:val="afe"/>
          <w:rFonts w:ascii="Times New Roman" w:hAnsi="Times New Roman"/>
        </w:rPr>
        <w:footnoteReference w:id="55"/>
      </w:r>
      <w:r w:rsidRPr="00DC038F">
        <w:rPr>
          <w:rFonts w:ascii="Times New Roman" w:eastAsia="Century" w:hAnsi="Times New Roman"/>
          <w:szCs w:val="21"/>
        </w:rPr>
        <w:t>).</w:t>
      </w:r>
    </w:p>
    <w:p w14:paraId="37E1EBCA" w14:textId="77777777" w:rsidR="00DC038F" w:rsidRPr="00DC038F" w:rsidRDefault="00DC038F" w:rsidP="00DC038F">
      <w:pPr>
        <w:pStyle w:val="a3"/>
        <w:ind w:firstLine="210"/>
        <w:rPr>
          <w:rFonts w:ascii="Times New Roman" w:hAnsi="Times New Roman"/>
        </w:rPr>
      </w:pPr>
    </w:p>
    <w:p w14:paraId="711F7B39" w14:textId="77777777" w:rsidR="00DC038F" w:rsidRPr="00DC038F" w:rsidRDefault="00DC038F" w:rsidP="00DC038F">
      <w:pPr>
        <w:pStyle w:val="a3"/>
        <w:ind w:firstLine="210"/>
        <w:rPr>
          <w:rFonts w:ascii="Times New Roman" w:hAnsi="Times New Roman"/>
        </w:rPr>
      </w:pP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76453126" w14:textId="77777777" w:rsidTr="00DC038F">
        <w:tc>
          <w:tcPr>
            <w:tcW w:w="8702" w:type="dxa"/>
          </w:tcPr>
          <w:p w14:paraId="5FC7278D"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5) It is desirable that an explanation of the text of a document which an information user can understand is given as metadata and linked to the document.</w:t>
            </w:r>
          </w:p>
        </w:tc>
      </w:tr>
    </w:tbl>
    <w:p w14:paraId="577B7258" w14:textId="77777777" w:rsidR="00DC038F" w:rsidRPr="00DC038F" w:rsidRDefault="00DC038F" w:rsidP="00DC038F">
      <w:pPr>
        <w:pStyle w:val="a3"/>
        <w:ind w:firstLine="210"/>
        <w:rPr>
          <w:rFonts w:ascii="Times New Roman" w:hAnsi="Times New Roman"/>
          <w:u w:val="single"/>
        </w:rPr>
      </w:pPr>
    </w:p>
    <w:p w14:paraId="35DE7768"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329797AA"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If metadata are described formally a computer can search and read data efficiently.</w:t>
      </w:r>
    </w:p>
    <w:p w14:paraId="7CA22826"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This guideline can be satisfied by registering metadata with a data catalog system.</w:t>
      </w:r>
    </w:p>
    <w:p w14:paraId="73EB4060" w14:textId="77777777" w:rsidR="00DC038F" w:rsidRPr="00DC038F" w:rsidRDefault="00DC038F" w:rsidP="00DC038F">
      <w:pPr>
        <w:pStyle w:val="a3"/>
        <w:ind w:firstLine="210"/>
        <w:rPr>
          <w:rFonts w:ascii="Times New Roman" w:hAnsi="Times New Roman"/>
        </w:rPr>
      </w:pPr>
    </w:p>
    <w:p w14:paraId="23118568" w14:textId="77777777" w:rsidR="00DC038F" w:rsidRPr="00DC038F" w:rsidRDefault="00DC038F" w:rsidP="00DC038F">
      <w:pPr>
        <w:widowControl/>
        <w:jc w:val="left"/>
        <w:rPr>
          <w:rFonts w:ascii="Times New Roman" w:eastAsia="ＤＦＧ華康ゴシック体W5" w:hAnsi="Times New Roman"/>
          <w:sz w:val="22"/>
        </w:rPr>
      </w:pPr>
      <w:r w:rsidRPr="00DC038F">
        <w:rPr>
          <w:rFonts w:ascii="Times New Roman" w:hAnsi="Times New Roman"/>
        </w:rPr>
        <w:br w:type="page"/>
      </w:r>
    </w:p>
    <w:p w14:paraId="7237BB39" w14:textId="5AD1F9A7" w:rsidR="00DC038F" w:rsidRPr="00DC038F" w:rsidRDefault="00DC038F" w:rsidP="00DC038F">
      <w:pPr>
        <w:pStyle w:val="3"/>
        <w:rPr>
          <w:rFonts w:ascii="Times New Roman" w:hAnsi="Times New Roman"/>
        </w:rPr>
      </w:pPr>
      <w:r w:rsidRPr="00DC038F">
        <w:rPr>
          <w:rFonts w:ascii="Times New Roman" w:eastAsia="Arial" w:hAnsi="Times New Roman"/>
        </w:rPr>
        <w:t>Guid</w:t>
      </w:r>
      <w:r w:rsidR="00385F7D">
        <w:rPr>
          <w:rFonts w:ascii="Times New Roman" w:eastAsia="Arial" w:hAnsi="Times New Roman"/>
        </w:rPr>
        <w:t xml:space="preserve">elines Regarding </w:t>
      </w:r>
      <w:r w:rsidR="002E3D96">
        <w:rPr>
          <w:rFonts w:ascii="Times New Roman" w:eastAsia="Arial" w:hAnsi="Times New Roman"/>
        </w:rPr>
        <w:t>Geospatial data</w:t>
      </w:r>
    </w:p>
    <w:p w14:paraId="5F166EBE" w14:textId="77777777" w:rsidR="00DC038F" w:rsidRPr="00DC038F" w:rsidRDefault="00DC038F" w:rsidP="00DC038F">
      <w:pPr>
        <w:pStyle w:val="4"/>
        <w:rPr>
          <w:rFonts w:ascii="Times New Roman" w:hAnsi="Times New Roman"/>
        </w:rPr>
      </w:pPr>
      <w:r w:rsidRPr="00DC038F">
        <w:rPr>
          <w:rFonts w:ascii="Times New Roman" w:hAnsi="Times New Roman"/>
          <w:szCs w:val="21"/>
        </w:rPr>
        <w:t>Grade 1 Guideline</w:t>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695C67D8" w14:textId="77777777" w:rsidTr="00DC038F">
        <w:tc>
          <w:tcPr>
            <w:tcW w:w="8702" w:type="dxa"/>
          </w:tcPr>
          <w:p w14:paraId="7AA364BC"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1) If data regarding location information is given, the geodetic system should be specified in addition to location information including latitude and longitude. For an outdoor location, it is desirable to use the World Geodetic System. For an indoor location, the coordinate system and the drawing scale (input precision) should be indicated.</w:t>
            </w:r>
          </w:p>
        </w:tc>
      </w:tr>
    </w:tbl>
    <w:p w14:paraId="1908CADF" w14:textId="77777777" w:rsidR="00DC038F" w:rsidRPr="00DC038F" w:rsidRDefault="00DC038F" w:rsidP="00DC038F">
      <w:pPr>
        <w:pStyle w:val="a3"/>
        <w:ind w:firstLine="210"/>
        <w:rPr>
          <w:rFonts w:ascii="Times New Roman" w:hAnsi="Times New Roman"/>
          <w:u w:val="single"/>
        </w:rPr>
      </w:pPr>
    </w:p>
    <w:p w14:paraId="015B9B17"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32597F2C"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There are multiple geodetic systems for representing geospatial data and each of them gives a different value.</w:t>
      </w:r>
    </w:p>
    <w:p w14:paraId="2E708F35"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For instance, the latitude and longitude in accordance with the International Terrestrial Reference Frame (ITRF) and those in accordance with Tokyo Datum diverge by approximately 450 m on the ground surface in the vicinity of Tokyo.  Therefore, a location cannot be identified unless the geodetic system on which geospatial data is based is specified.</w:t>
      </w:r>
    </w:p>
    <w:p w14:paraId="2D864002" w14:textId="77777777" w:rsidR="002E3D96" w:rsidRDefault="00DC038F" w:rsidP="00DC038F">
      <w:pPr>
        <w:pStyle w:val="a3"/>
        <w:ind w:firstLine="210"/>
        <w:rPr>
          <w:rFonts w:ascii="Times New Roman" w:eastAsia="Century" w:hAnsi="Times New Roman"/>
          <w:szCs w:val="21"/>
        </w:rPr>
      </w:pPr>
      <w:r w:rsidRPr="00DC038F">
        <w:rPr>
          <w:rFonts w:ascii="Times New Roman" w:eastAsia="Century" w:hAnsi="Times New Roman"/>
          <w:szCs w:val="21"/>
        </w:rPr>
        <w:t>Using a geographic information</w:t>
      </w:r>
    </w:p>
    <w:p w14:paraId="2F32A987" w14:textId="1252588F"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 system (GIS) enables you to edit geospatial data easily. In addition, the geodetic system used is often specified in data output.</w:t>
      </w:r>
    </w:p>
    <w:p w14:paraId="459E63E4" w14:textId="77777777" w:rsidR="00DC038F" w:rsidRPr="00DC038F" w:rsidRDefault="00DC038F" w:rsidP="00DC038F">
      <w:pPr>
        <w:pStyle w:val="a3"/>
        <w:ind w:firstLine="210"/>
        <w:rPr>
          <w:rFonts w:ascii="Times New Roman" w:hAnsi="Times New Roman"/>
        </w:rPr>
      </w:pPr>
    </w:p>
    <w:p w14:paraId="686AFABA" w14:textId="77777777" w:rsidR="00DC038F" w:rsidRPr="00DC038F" w:rsidRDefault="00DC038F" w:rsidP="00DC038F">
      <w:pPr>
        <w:pStyle w:val="4"/>
        <w:rPr>
          <w:rFonts w:ascii="Times New Roman" w:hAnsi="Times New Roman"/>
        </w:rPr>
      </w:pPr>
      <w:r w:rsidRPr="00DC038F">
        <w:rPr>
          <w:rFonts w:ascii="Times New Roman" w:hAnsi="Times New Roman"/>
          <w:szCs w:val="21"/>
        </w:rPr>
        <w:t>Grade 2 Guidelines</w:t>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06C7A971" w14:textId="77777777" w:rsidTr="00DC038F">
        <w:tc>
          <w:tcPr>
            <w:tcW w:w="8702" w:type="dxa"/>
          </w:tcPr>
          <w:p w14:paraId="6B21B272" w14:textId="432214D3" w:rsidR="00DC038F" w:rsidRPr="00DC038F" w:rsidRDefault="00DC038F" w:rsidP="00952993">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2)</w:t>
            </w:r>
            <w:r w:rsidRPr="00DC038F">
              <w:rPr>
                <w:rFonts w:ascii="Times New Roman" w:eastAsia="ＤＦＧ華康ゴシック体W5" w:hAnsi="Times New Roman"/>
                <w:szCs w:val="21"/>
              </w:rPr>
              <w:t xml:space="preserve">　</w:t>
            </w:r>
            <w:r w:rsidRPr="00DC038F">
              <w:rPr>
                <w:rFonts w:ascii="Times New Roman" w:eastAsia="ＤＦＧ華康ゴシック体W5" w:hAnsi="Times New Roman"/>
                <w:szCs w:val="21"/>
              </w:rPr>
              <w:t>It is desirable that geospatial data be in the vector format. Use Japan Profile for Geographic Information Standards (JPGIS) based on the latest ISO and JIS standards in creating data in the vector graphic format.</w:t>
            </w:r>
          </w:p>
        </w:tc>
      </w:tr>
    </w:tbl>
    <w:p w14:paraId="34BC086D" w14:textId="77777777" w:rsidR="00DC038F" w:rsidRPr="00DC038F" w:rsidRDefault="00DC038F" w:rsidP="00DC038F">
      <w:pPr>
        <w:pStyle w:val="a3"/>
        <w:ind w:firstLine="210"/>
        <w:rPr>
          <w:rFonts w:ascii="Times New Roman" w:hAnsi="Times New Roman"/>
          <w:u w:val="single"/>
        </w:rPr>
      </w:pPr>
    </w:p>
    <w:p w14:paraId="2C9C162A"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7B0B178E" w14:textId="77777777" w:rsidR="00DC038F" w:rsidRPr="009B46F9" w:rsidRDefault="00DC038F" w:rsidP="00DC038F">
      <w:pPr>
        <w:pStyle w:val="a3"/>
        <w:ind w:firstLine="210"/>
        <w:rPr>
          <w:rFonts w:ascii="Times New Roman" w:hAnsi="Times New Roman"/>
        </w:rPr>
      </w:pPr>
      <w:r w:rsidRPr="00DC038F">
        <w:rPr>
          <w:rFonts w:ascii="Times New Roman" w:eastAsia="Century" w:hAnsi="Times New Roman"/>
          <w:szCs w:val="21"/>
        </w:rPr>
        <w:t>For disclosing geospatial data, the vector format or the GML format is desirable, which requires less storage capacity than the raster format to represent the identical information. In disclosing such data, indicating the coordinate reference system which they are based on makes coordinate transformation e</w:t>
      </w:r>
      <w:r w:rsidRPr="009B46F9">
        <w:rPr>
          <w:rFonts w:ascii="Times New Roman" w:eastAsia="Century" w:hAnsi="Times New Roman"/>
          <w:szCs w:val="21"/>
        </w:rPr>
        <w:t xml:space="preserve">asier in using them.  </w:t>
      </w:r>
    </w:p>
    <w:p w14:paraId="73939BAB" w14:textId="58F674B1" w:rsidR="00DC038F" w:rsidRPr="009B46F9" w:rsidRDefault="00662A91" w:rsidP="00DC038F">
      <w:pPr>
        <w:pStyle w:val="a3"/>
        <w:ind w:firstLine="210"/>
        <w:rPr>
          <w:rFonts w:ascii="Times New Roman" w:eastAsia="Century" w:hAnsi="Times New Roman"/>
          <w:szCs w:val="21"/>
        </w:rPr>
      </w:pPr>
      <w:r w:rsidRPr="009B46F9">
        <w:rPr>
          <w:rFonts w:ascii="Times New Roman" w:eastAsia="Century" w:hAnsi="Times New Roman"/>
          <w:szCs w:val="21"/>
        </w:rPr>
        <w:t>Standards for Geographic information</w:t>
      </w:r>
      <w:r w:rsidR="00A043D4" w:rsidRPr="009B46F9">
        <w:rPr>
          <w:rFonts w:ascii="Times New Roman" w:eastAsia="Century" w:hAnsi="Times New Roman"/>
          <w:szCs w:val="21"/>
        </w:rPr>
        <w:t xml:space="preserve"> </w:t>
      </w:r>
      <w:r w:rsidR="0017741E" w:rsidRPr="009B46F9">
        <w:rPr>
          <w:rFonts w:ascii="Times New Roman" w:eastAsia="Century" w:hAnsi="Times New Roman"/>
          <w:szCs w:val="21"/>
        </w:rPr>
        <w:t xml:space="preserve">prescribes rules regarding data design, quality, description methods, </w:t>
      </w:r>
      <w:r w:rsidR="00916C05" w:rsidRPr="009B46F9">
        <w:rPr>
          <w:rFonts w:ascii="Times New Roman" w:eastAsia="Century" w:hAnsi="Times New Roman"/>
          <w:szCs w:val="21"/>
        </w:rPr>
        <w:t xml:space="preserve">how to write a (technical) </w:t>
      </w:r>
      <w:r w:rsidR="002F248D" w:rsidRPr="009B46F9">
        <w:rPr>
          <w:rFonts w:ascii="Times New Roman" w:eastAsiaTheme="minorEastAsia" w:hAnsi="Times New Roman"/>
          <w:szCs w:val="21"/>
        </w:rPr>
        <w:t>specification etc</w:t>
      </w:r>
      <w:r w:rsidR="0017741E" w:rsidRPr="009B46F9">
        <w:rPr>
          <w:rFonts w:ascii="Times New Roman" w:eastAsia="Century" w:hAnsi="Times New Roman"/>
          <w:szCs w:val="21"/>
        </w:rPr>
        <w:t xml:space="preserve"> to ensure </w:t>
      </w:r>
      <w:r w:rsidR="00916C05" w:rsidRPr="009B46F9">
        <w:rPr>
          <w:rFonts w:ascii="Times New Roman" w:eastAsia="Century" w:hAnsi="Times New Roman"/>
          <w:szCs w:val="21"/>
        </w:rPr>
        <w:t xml:space="preserve">geospatial data, which is </w:t>
      </w:r>
      <w:r w:rsidR="002F248D" w:rsidRPr="009B46F9">
        <w:rPr>
          <w:rFonts w:ascii="Times New Roman" w:eastAsia="Century" w:hAnsi="Times New Roman"/>
          <w:szCs w:val="21"/>
        </w:rPr>
        <w:t xml:space="preserve">spatial data framework of GIS, is </w:t>
      </w:r>
      <w:r w:rsidR="00916C05" w:rsidRPr="009B46F9">
        <w:rPr>
          <w:rFonts w:ascii="Times New Roman" w:eastAsia="Century" w:hAnsi="Times New Roman"/>
          <w:szCs w:val="21"/>
        </w:rPr>
        <w:t>mutually used by different systems.</w:t>
      </w:r>
      <w:r w:rsidR="00DC038F" w:rsidRPr="009B46F9">
        <w:rPr>
          <w:rFonts w:ascii="Times New Roman" w:eastAsia="Century" w:hAnsi="Times New Roman"/>
          <w:szCs w:val="21"/>
        </w:rPr>
        <w:t xml:space="preserve"> They are deemed as the governmental technical standards by the liaison meeting of GIS related ministries and agencies</w:t>
      </w:r>
      <w:r w:rsidR="002F248D" w:rsidRPr="009B46F9">
        <w:rPr>
          <w:rFonts w:ascii="Times New Roman" w:eastAsia="Century" w:hAnsi="Times New Roman"/>
          <w:szCs w:val="21"/>
        </w:rPr>
        <w:t xml:space="preserve"> (now is called Geospatial Data </w:t>
      </w:r>
      <w:r w:rsidRPr="009B46F9">
        <w:rPr>
          <w:rFonts w:ascii="Times New Roman" w:eastAsia="Century" w:hAnsi="Times New Roman"/>
          <w:szCs w:val="21"/>
        </w:rPr>
        <w:t>Utilization and Promotion Meeting).</w:t>
      </w:r>
    </w:p>
    <w:p w14:paraId="5839AD48" w14:textId="6807636D" w:rsidR="00A043D4" w:rsidRPr="009B46F9" w:rsidRDefault="00A043D4" w:rsidP="00DC038F">
      <w:pPr>
        <w:pStyle w:val="a3"/>
        <w:ind w:firstLine="210"/>
        <w:rPr>
          <w:rFonts w:ascii="Times New Roman" w:eastAsia="Century" w:hAnsi="Times New Roman"/>
          <w:szCs w:val="21"/>
        </w:rPr>
      </w:pPr>
      <w:r w:rsidRPr="009B46F9">
        <w:rPr>
          <w:rFonts w:ascii="Times New Roman" w:eastAsia="Century" w:hAnsi="Times New Roman"/>
          <w:szCs w:val="21"/>
        </w:rPr>
        <w:t xml:space="preserve">JPGIS are domestic functional standards based on the latest ISO/JIS </w:t>
      </w:r>
      <w:r w:rsidR="00662A91" w:rsidRPr="009B46F9">
        <w:rPr>
          <w:rFonts w:ascii="Times New Roman" w:eastAsia="Century" w:hAnsi="Times New Roman"/>
          <w:szCs w:val="21"/>
        </w:rPr>
        <w:t>standards to improve and provide geospatial data based on Standards for Geographic Information</w:t>
      </w:r>
    </w:p>
    <w:p w14:paraId="0D85AB09" w14:textId="77777777" w:rsidR="00952993" w:rsidRDefault="00952993" w:rsidP="00DC038F">
      <w:pPr>
        <w:pStyle w:val="a3"/>
        <w:ind w:firstLine="210"/>
        <w:rPr>
          <w:rFonts w:ascii="Times New Roman" w:eastAsia="Century" w:hAnsi="Times New Roman"/>
          <w:szCs w:val="21"/>
          <w:shd w:val="pct15" w:color="auto" w:fill="FFFFFF"/>
        </w:rPr>
      </w:pPr>
    </w:p>
    <w:p w14:paraId="093204F4" w14:textId="77777777" w:rsidR="00DC038F" w:rsidRPr="00DC038F" w:rsidRDefault="00DC038F" w:rsidP="00952993">
      <w:pPr>
        <w:pStyle w:val="a3"/>
        <w:ind w:firstLineChars="0" w:firstLine="0"/>
        <w:rPr>
          <w:rFonts w:ascii="Times New Roman" w:hAnsi="Times New Roman"/>
        </w:rPr>
      </w:pPr>
    </w:p>
    <w:p w14:paraId="5EF4BA4A" w14:textId="77777777" w:rsidR="00DC038F" w:rsidRPr="00DC038F" w:rsidRDefault="00DC038F" w:rsidP="00DC038F">
      <w:pPr>
        <w:pStyle w:val="a3"/>
        <w:ind w:firstLine="210"/>
        <w:rPr>
          <w:rFonts w:ascii="Times New Roman" w:hAnsi="Times New Roman"/>
        </w:rPr>
      </w:pP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02434143" w14:textId="77777777" w:rsidTr="00DC038F">
        <w:tc>
          <w:tcPr>
            <w:tcW w:w="8702" w:type="dxa"/>
          </w:tcPr>
          <w:p w14:paraId="6D9B84D1"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3) It is desirable that an explanation of geospatial data of a document which an information user can understand is given as metadata and linked to the document.</w:t>
            </w:r>
          </w:p>
        </w:tc>
      </w:tr>
    </w:tbl>
    <w:p w14:paraId="692B5A37" w14:textId="77777777" w:rsidR="00DC038F" w:rsidRPr="00DC038F" w:rsidRDefault="00DC038F" w:rsidP="00DC038F">
      <w:pPr>
        <w:pStyle w:val="a3"/>
        <w:ind w:firstLine="210"/>
        <w:rPr>
          <w:rFonts w:ascii="Times New Roman" w:hAnsi="Times New Roman"/>
          <w:u w:val="single"/>
        </w:rPr>
      </w:pPr>
    </w:p>
    <w:p w14:paraId="3F30D6A3"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4FA6EFD9" w14:textId="77777777" w:rsidR="00DC038F" w:rsidRDefault="00DC038F" w:rsidP="00DC038F">
      <w:pPr>
        <w:pStyle w:val="a3"/>
        <w:ind w:firstLine="210"/>
        <w:rPr>
          <w:rFonts w:ascii="Times New Roman" w:eastAsia="Century" w:hAnsi="Times New Roman"/>
          <w:szCs w:val="21"/>
        </w:rPr>
      </w:pPr>
      <w:r w:rsidRPr="00DC038F">
        <w:rPr>
          <w:rFonts w:ascii="Times New Roman" w:eastAsia="Century" w:hAnsi="Times New Roman"/>
          <w:szCs w:val="21"/>
        </w:rPr>
        <w:t>If metadata are described formally a computer can search and read data efficiently.</w:t>
      </w:r>
    </w:p>
    <w:p w14:paraId="32B1D523" w14:textId="77777777" w:rsidR="00952993" w:rsidRDefault="00952993" w:rsidP="00952993">
      <w:pPr>
        <w:pStyle w:val="a3"/>
        <w:ind w:firstLine="210"/>
        <w:rPr>
          <w:rFonts w:ascii="Times New Roman" w:hAnsi="Times New Roman"/>
        </w:rPr>
      </w:pPr>
      <w:r w:rsidRPr="00952993">
        <w:rPr>
          <w:rFonts w:ascii="Times New Roman" w:hAnsi="Times New Roman"/>
        </w:rPr>
        <w:t>JMP prescribes common specifications of metadata contained in geospatial data.</w:t>
      </w:r>
    </w:p>
    <w:p w14:paraId="241D4323" w14:textId="77777777" w:rsidR="00952993" w:rsidRPr="00952993" w:rsidRDefault="00952993" w:rsidP="00952993">
      <w:pPr>
        <w:pStyle w:val="a3"/>
        <w:ind w:firstLine="210"/>
        <w:rPr>
          <w:rFonts w:ascii="Times New Roman" w:hAnsi="Times New Roman"/>
        </w:rPr>
      </w:pPr>
    </w:p>
    <w:p w14:paraId="4F291874" w14:textId="6B4A7FFF" w:rsidR="00952993" w:rsidRDefault="00952993" w:rsidP="00952993">
      <w:pPr>
        <w:pStyle w:val="a3"/>
        <w:ind w:firstLine="210"/>
        <w:rPr>
          <w:rFonts w:ascii="Times New Roman" w:hAnsi="Times New Roman"/>
        </w:rPr>
      </w:pPr>
      <w:r w:rsidRPr="00952993">
        <w:rPr>
          <w:rFonts w:ascii="Times New Roman" w:hAnsi="Times New Roman"/>
        </w:rPr>
        <w:t>A wide reduction in processing time is expected by preparing and providing geospatial data and metadata in accordance with JPGIS and JMP. In addition, an environment enabling mutual use of data will then be created, which is expected to enable sharing of data prepared by different agents, reduce system dependency, eliminate redundant investment, etc.</w:t>
      </w:r>
    </w:p>
    <w:p w14:paraId="11A565F7" w14:textId="77777777" w:rsidR="00952993" w:rsidRPr="00DC038F" w:rsidRDefault="00952993" w:rsidP="00952993">
      <w:pPr>
        <w:pStyle w:val="a3"/>
        <w:ind w:firstLine="210"/>
        <w:rPr>
          <w:rFonts w:ascii="Times New Roman" w:hAnsi="Times New Roman"/>
        </w:rPr>
      </w:pPr>
    </w:p>
    <w:p w14:paraId="524C405B"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This guideline can be satisfied by registering metadata with a data catalog system.</w:t>
      </w:r>
    </w:p>
    <w:p w14:paraId="524DCBCF" w14:textId="77777777" w:rsidR="00DC038F" w:rsidRPr="00DC038F" w:rsidRDefault="00DC038F" w:rsidP="00DC038F">
      <w:pPr>
        <w:pStyle w:val="a3"/>
        <w:ind w:firstLine="210"/>
        <w:rPr>
          <w:rFonts w:ascii="Times New Roman" w:hAnsi="Times New Roman"/>
        </w:rPr>
      </w:pPr>
    </w:p>
    <w:p w14:paraId="0D909B7E" w14:textId="77777777" w:rsidR="00DC038F" w:rsidRPr="00DC038F" w:rsidRDefault="00DC038F" w:rsidP="00DC038F">
      <w:pPr>
        <w:pStyle w:val="a3"/>
        <w:ind w:firstLine="210"/>
        <w:rPr>
          <w:rFonts w:ascii="Times New Roman" w:hAnsi="Times New Roman"/>
        </w:rPr>
      </w:pPr>
    </w:p>
    <w:p w14:paraId="7FA9FBB3" w14:textId="77777777" w:rsidR="00DC038F" w:rsidRPr="00DC038F" w:rsidRDefault="00DC038F" w:rsidP="00DC038F">
      <w:pPr>
        <w:widowControl/>
        <w:jc w:val="left"/>
        <w:rPr>
          <w:rFonts w:ascii="Times New Roman" w:eastAsia="ＤＦＧ華康ゴシック体W5" w:hAnsi="Times New Roman"/>
          <w:sz w:val="22"/>
        </w:rPr>
      </w:pPr>
      <w:r w:rsidRPr="00DC038F">
        <w:rPr>
          <w:rFonts w:ascii="Times New Roman" w:hAnsi="Times New Roman"/>
        </w:rPr>
        <w:br w:type="page"/>
      </w:r>
    </w:p>
    <w:p w14:paraId="3729F472" w14:textId="77777777" w:rsidR="00DC038F" w:rsidRPr="00DC038F" w:rsidRDefault="00DC038F" w:rsidP="00DC038F">
      <w:pPr>
        <w:pStyle w:val="3"/>
        <w:rPr>
          <w:rFonts w:ascii="Times New Roman" w:hAnsi="Times New Roman"/>
        </w:rPr>
      </w:pPr>
      <w:r w:rsidRPr="00DC038F">
        <w:rPr>
          <w:rFonts w:ascii="Times New Roman" w:eastAsia="Arial" w:hAnsi="Times New Roman"/>
        </w:rPr>
        <w:t>Guidelines Regarding Real-time Data</w:t>
      </w:r>
    </w:p>
    <w:p w14:paraId="5F937AFA" w14:textId="77777777" w:rsidR="00DC038F" w:rsidRPr="00DC038F" w:rsidRDefault="00DC038F" w:rsidP="00DC038F">
      <w:pPr>
        <w:pStyle w:val="4"/>
        <w:rPr>
          <w:rFonts w:ascii="Times New Roman" w:hAnsi="Times New Roman"/>
        </w:rPr>
      </w:pPr>
      <w:r w:rsidRPr="00DC038F">
        <w:rPr>
          <w:rFonts w:ascii="Times New Roman" w:hAnsi="Times New Roman"/>
          <w:szCs w:val="21"/>
        </w:rPr>
        <w:t>Grade 1 Guidelines</w:t>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65CB2355" w14:textId="77777777" w:rsidTr="00DC038F">
        <w:tc>
          <w:tcPr>
            <w:tcW w:w="8702" w:type="dxa"/>
          </w:tcPr>
          <w:p w14:paraId="37E1A030"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1) Specifications for data acquisition should be specified.</w:t>
            </w:r>
          </w:p>
        </w:tc>
      </w:tr>
    </w:tbl>
    <w:p w14:paraId="3D17622D" w14:textId="77777777" w:rsidR="00DC038F" w:rsidRPr="00DC038F" w:rsidRDefault="00DC038F" w:rsidP="00DC038F">
      <w:pPr>
        <w:pStyle w:val="a3"/>
        <w:ind w:firstLine="210"/>
        <w:rPr>
          <w:rFonts w:ascii="Times New Roman" w:hAnsi="Times New Roman"/>
          <w:u w:val="single"/>
        </w:rPr>
      </w:pPr>
    </w:p>
    <w:p w14:paraId="451E1A36"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2EE0567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 properties of real-time data and real-timeness required thereof depend on equipment which acquires such data and the system which provide them. In order for a computer to acquire and interpret those data, however, their acquisition methods and notational specifications need to be specified.</w:t>
      </w:r>
    </w:p>
    <w:p w14:paraId="6F63078C" w14:textId="77777777" w:rsidR="00DC038F" w:rsidRPr="00DC038F" w:rsidRDefault="00DC038F" w:rsidP="00DC038F">
      <w:pPr>
        <w:pStyle w:val="a3"/>
        <w:ind w:firstLine="210"/>
        <w:rPr>
          <w:rFonts w:ascii="Times New Roman" w:hAnsi="Times New Roman"/>
        </w:rPr>
      </w:pPr>
    </w:p>
    <w:p w14:paraId="452575A7" w14:textId="77777777" w:rsidR="00DC038F" w:rsidRPr="00DC038F" w:rsidRDefault="00DC038F" w:rsidP="00DC038F">
      <w:pPr>
        <w:pStyle w:val="a3"/>
        <w:ind w:firstLine="210"/>
        <w:rPr>
          <w:rFonts w:ascii="Times New Roman" w:hAnsi="Times New Roman"/>
        </w:rPr>
      </w:pP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53F80961" w14:textId="77777777" w:rsidTr="00DC038F">
        <w:tc>
          <w:tcPr>
            <w:tcW w:w="8702" w:type="dxa"/>
          </w:tcPr>
          <w:p w14:paraId="491F61CE"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2) If tabular or geospatial data are to be acquired in a file format, grade 1 guidelines for each data type should be satisfied.</w:t>
            </w:r>
          </w:p>
        </w:tc>
      </w:tr>
    </w:tbl>
    <w:p w14:paraId="6D8CBD81" w14:textId="77777777" w:rsidR="00DC038F" w:rsidRPr="00DC038F" w:rsidRDefault="00DC038F" w:rsidP="00DC038F">
      <w:pPr>
        <w:pStyle w:val="a3"/>
        <w:ind w:firstLine="210"/>
        <w:rPr>
          <w:rFonts w:ascii="Times New Roman" w:hAnsi="Times New Roman"/>
          <w:u w:val="single"/>
        </w:rPr>
      </w:pPr>
    </w:p>
    <w:p w14:paraId="4B4EF3F3"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2EF1954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Real-time data are normally acquired and interpreted by a computer. Therefore, if they are tabular or geospatial data, they should satisfy at least grade 1 guidelines for each.</w:t>
      </w:r>
    </w:p>
    <w:p w14:paraId="04F9BDFC" w14:textId="77777777" w:rsidR="00DC038F" w:rsidRPr="00DC038F" w:rsidRDefault="00DC038F" w:rsidP="00DC038F">
      <w:pPr>
        <w:pStyle w:val="a3"/>
        <w:ind w:firstLine="210"/>
        <w:rPr>
          <w:rFonts w:ascii="Times New Roman" w:hAnsi="Times New Roman"/>
        </w:rPr>
      </w:pPr>
    </w:p>
    <w:p w14:paraId="7BFA2E8E" w14:textId="77777777" w:rsidR="00DC038F" w:rsidRPr="00DC038F" w:rsidRDefault="00DC038F" w:rsidP="00DC038F">
      <w:pPr>
        <w:pStyle w:val="a3"/>
        <w:ind w:firstLine="210"/>
        <w:rPr>
          <w:rFonts w:ascii="Times New Roman" w:hAnsi="Times New Roman"/>
        </w:rPr>
      </w:pPr>
    </w:p>
    <w:p w14:paraId="47D8FEC3" w14:textId="77777777" w:rsidR="00DC038F" w:rsidRPr="00DC038F" w:rsidRDefault="00DC038F" w:rsidP="00DC038F">
      <w:pPr>
        <w:pStyle w:val="4"/>
        <w:rPr>
          <w:rFonts w:ascii="Times New Roman" w:hAnsi="Times New Roman"/>
        </w:rPr>
      </w:pPr>
      <w:r w:rsidRPr="00DC038F">
        <w:rPr>
          <w:rFonts w:ascii="Times New Roman" w:hAnsi="Times New Roman"/>
          <w:szCs w:val="21"/>
        </w:rPr>
        <w:t>Grade 2 Guideline</w:t>
      </w:r>
    </w:p>
    <w:tbl>
      <w:tblPr>
        <w:tblStyle w:val="af8"/>
        <w:tblpPr w:leftFromText="142" w:rightFromText="142" w:vertAnchor="text" w:tblpY="1"/>
        <w:tblOverlap w:val="never"/>
        <w:tblW w:w="0" w:type="auto"/>
        <w:tblLook w:val="04A0" w:firstRow="1" w:lastRow="0" w:firstColumn="1" w:lastColumn="0" w:noHBand="0" w:noVBand="1"/>
      </w:tblPr>
      <w:tblGrid>
        <w:gridCol w:w="8494"/>
      </w:tblGrid>
      <w:tr w:rsidR="004353C5" w:rsidRPr="00DC038F" w14:paraId="57DB530E" w14:textId="77777777" w:rsidTr="00DC038F">
        <w:tc>
          <w:tcPr>
            <w:tcW w:w="8702" w:type="dxa"/>
          </w:tcPr>
          <w:p w14:paraId="6AB25E5F" w14:textId="77777777" w:rsidR="00DC038F" w:rsidRPr="00DC038F" w:rsidRDefault="00DC038F" w:rsidP="00DC038F">
            <w:pPr>
              <w:pStyle w:val="a3"/>
              <w:ind w:firstLineChars="0" w:firstLine="0"/>
              <w:rPr>
                <w:rFonts w:ascii="Times New Roman" w:eastAsia="ＤＦＧ華康ゴシック体W5" w:hAnsi="Times New Roman"/>
              </w:rPr>
            </w:pPr>
            <w:r w:rsidRPr="00DC038F">
              <w:rPr>
                <w:rFonts w:ascii="Times New Roman" w:eastAsia="ＤＦＧ華康ゴシック体W5" w:hAnsi="Times New Roman"/>
                <w:szCs w:val="21"/>
              </w:rPr>
              <w:t>(Guideline 3) It is desirable that methods are provided for acquiring the latest and/or differential values of real-time data.</w:t>
            </w:r>
          </w:p>
        </w:tc>
      </w:tr>
    </w:tbl>
    <w:p w14:paraId="140E132F" w14:textId="77777777" w:rsidR="00DC038F" w:rsidRPr="00DC038F" w:rsidRDefault="00DC038F" w:rsidP="00DC038F">
      <w:pPr>
        <w:pStyle w:val="a3"/>
        <w:ind w:firstLine="210"/>
        <w:rPr>
          <w:rFonts w:ascii="Times New Roman" w:hAnsi="Times New Roman"/>
          <w:u w:val="single"/>
        </w:rPr>
      </w:pPr>
    </w:p>
    <w:p w14:paraId="7B02B668" w14:textId="77777777" w:rsidR="00DC038F" w:rsidRPr="00DC038F" w:rsidRDefault="00DC038F" w:rsidP="00DC038F">
      <w:pPr>
        <w:rPr>
          <w:rFonts w:ascii="Times New Roman" w:hAnsi="Times New Roman"/>
          <w:u w:val="single"/>
        </w:rPr>
      </w:pPr>
      <w:r w:rsidRPr="00DC038F">
        <w:rPr>
          <w:rFonts w:ascii="Times New Roman" w:eastAsia="Century" w:hAnsi="Times New Roman"/>
          <w:szCs w:val="21"/>
          <w:u w:val="single"/>
        </w:rPr>
        <w:t>[Explanation]</w:t>
      </w:r>
    </w:p>
    <w:p w14:paraId="321CA6CC"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 shorter transmission/reception time is, the better it is for ensuring the real-timeness of data transmission/reception. For this purpose, the less the volume of data transmitted/received, the more desirable it is. Providing methods for acquiring the latest and/or differential values of real-time data can reduce the volume of data transmitted/received.</w:t>
      </w:r>
    </w:p>
    <w:p w14:paraId="1037B30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Ways to make such an approach possible include providing RDF data real time and providing data by using a system based on the "External Specifications for the Information Circulation and Sharing Platform Systems," which uses Streams API.</w:t>
      </w:r>
    </w:p>
    <w:p w14:paraId="43DCFCD9" w14:textId="77777777" w:rsidR="00DC038F" w:rsidRPr="00DC038F" w:rsidRDefault="00DC038F" w:rsidP="00DC038F">
      <w:pPr>
        <w:pStyle w:val="a3"/>
        <w:ind w:firstLine="210"/>
        <w:rPr>
          <w:rFonts w:ascii="Times New Roman" w:hAnsi="Times New Roman"/>
        </w:rPr>
      </w:pPr>
    </w:p>
    <w:p w14:paraId="0FDCE5BB" w14:textId="77777777" w:rsidR="00DC038F" w:rsidRPr="00DC038F" w:rsidRDefault="00DC038F" w:rsidP="00DC038F">
      <w:pPr>
        <w:pStyle w:val="a3"/>
        <w:ind w:firstLine="210"/>
        <w:rPr>
          <w:rFonts w:ascii="Times New Roman" w:hAnsi="Times New Roman"/>
        </w:rPr>
      </w:pPr>
    </w:p>
    <w:p w14:paraId="2865E2B2" w14:textId="77777777" w:rsidR="00DC038F" w:rsidRPr="00DC038F" w:rsidRDefault="00DC038F">
      <w:pPr>
        <w:widowControl/>
        <w:jc w:val="left"/>
        <w:rPr>
          <w:rFonts w:ascii="Times New Roman" w:eastAsia="ＭＳ ゴシック" w:hAnsi="Times New Roman"/>
          <w:sz w:val="22"/>
          <w:szCs w:val="22"/>
        </w:rPr>
      </w:pPr>
      <w:r w:rsidRPr="00DC038F">
        <w:rPr>
          <w:rFonts w:ascii="Times New Roman" w:hAnsi="Times New Roman"/>
        </w:rPr>
        <w:br w:type="page"/>
      </w:r>
    </w:p>
    <w:p w14:paraId="67B67D23" w14:textId="77777777" w:rsidR="00DC038F" w:rsidRPr="00DC038F" w:rsidRDefault="00DC038F" w:rsidP="00DC038F">
      <w:pPr>
        <w:pStyle w:val="3"/>
        <w:rPr>
          <w:rFonts w:ascii="Times New Roman" w:hAnsi="Times New Roman"/>
        </w:rPr>
      </w:pPr>
      <w:r w:rsidRPr="00DC038F">
        <w:rPr>
          <w:rFonts w:ascii="Times New Roman" w:eastAsia="Arial" w:hAnsi="Times New Roman"/>
        </w:rPr>
        <w:t>Check list</w:t>
      </w:r>
    </w:p>
    <w:p w14:paraId="5EEB8393" w14:textId="77777777" w:rsidR="00DC038F" w:rsidRPr="009B46F9" w:rsidRDefault="00DC038F" w:rsidP="00DC038F">
      <w:pPr>
        <w:pStyle w:val="a3"/>
        <w:ind w:firstLine="210"/>
        <w:rPr>
          <w:rFonts w:ascii="Times New Roman" w:hAnsi="Times New Roman"/>
          <w:shd w:val="pct15" w:color="auto" w:fill="FFFFFF"/>
        </w:rPr>
      </w:pPr>
      <w:r w:rsidRPr="00EA7BCB">
        <w:rPr>
          <w:rFonts w:ascii="Times New Roman" w:eastAsia="Century" w:hAnsi="Times New Roman"/>
          <w:szCs w:val="21"/>
          <w:shd w:val="pct15" w:color="auto" w:fill="FFFFFF"/>
        </w:rPr>
        <w:t>Given below is a check sheet for confirming whether guidelines shown in this section are satisfied or not.</w:t>
      </w:r>
    </w:p>
    <w:p w14:paraId="0C2392C5" w14:textId="4B1C483A" w:rsidR="00DC038F" w:rsidRPr="009B46F9" w:rsidRDefault="00DC038F" w:rsidP="00DC038F">
      <w:pPr>
        <w:pStyle w:val="a3"/>
        <w:ind w:firstLine="210"/>
        <w:rPr>
          <w:rFonts w:ascii="Times New Roman" w:hAnsi="Times New Roman"/>
          <w:shd w:val="pct15" w:color="auto" w:fill="FFFFFF"/>
        </w:rPr>
      </w:pPr>
      <w:r w:rsidRPr="009B46F9">
        <w:rPr>
          <w:rFonts w:ascii="Times New Roman" w:eastAsia="Century" w:hAnsi="Times New Roman"/>
          <w:szCs w:val="21"/>
          <w:shd w:val="pct15" w:color="auto" w:fill="FFFFFF"/>
        </w:rPr>
        <w:t xml:space="preserve">Meeting </w:t>
      </w:r>
      <w:r w:rsidR="004D5414" w:rsidRPr="009B46F9">
        <w:rPr>
          <w:rFonts w:ascii="Times New Roman" w:eastAsia="Century" w:hAnsi="Times New Roman"/>
          <w:szCs w:val="21"/>
          <w:shd w:val="pct15" w:color="auto" w:fill="FFFFFF"/>
        </w:rPr>
        <w:t xml:space="preserve">all conditions with </w:t>
      </w:r>
      <w:r w:rsidR="004D5414" w:rsidRPr="009B46F9">
        <w:rPr>
          <w:rFonts w:asciiTheme="minorEastAsia" w:eastAsiaTheme="minorEastAsia" w:hAnsiTheme="minorEastAsia" w:hint="eastAsia"/>
          <w:szCs w:val="21"/>
          <w:shd w:val="pct15" w:color="auto" w:fill="FFFFFF"/>
        </w:rPr>
        <w:t xml:space="preserve">◎ </w:t>
      </w:r>
      <w:r w:rsidRPr="009B46F9">
        <w:rPr>
          <w:rFonts w:ascii="Times New Roman" w:eastAsia="Century" w:hAnsi="Times New Roman"/>
          <w:szCs w:val="21"/>
          <w:shd w:val="pct15" w:color="auto" w:fill="FFFFFF"/>
        </w:rPr>
        <w:t xml:space="preserve">on the check sheet satisfies Level 2 data requirements of open data technical levels specified in Section </w:t>
      </w:r>
      <w:r w:rsidRPr="009B46F9">
        <w:rPr>
          <w:rFonts w:ascii="Times New Roman" w:hAnsi="Times New Roman"/>
          <w:shd w:val="pct15" w:color="auto" w:fill="FFFFFF"/>
        </w:rPr>
        <w:fldChar w:fldCharType="begin"/>
      </w:r>
      <w:r w:rsidRPr="009B46F9">
        <w:rPr>
          <w:rFonts w:ascii="Times New Roman" w:hAnsi="Times New Roman"/>
          <w:shd w:val="pct15" w:color="auto" w:fill="FFFFFF"/>
        </w:rPr>
        <w:instrText xml:space="preserve"> REF _Ref387569912 \r \h  \* MERGEFORMAT </w:instrText>
      </w:r>
      <w:r w:rsidRPr="009B46F9">
        <w:rPr>
          <w:rFonts w:ascii="Times New Roman" w:hAnsi="Times New Roman"/>
          <w:shd w:val="pct15" w:color="auto" w:fill="FFFFFF"/>
        </w:rPr>
      </w:r>
      <w:r w:rsidRPr="009B46F9">
        <w:rPr>
          <w:rFonts w:ascii="Times New Roman" w:hAnsi="Times New Roman"/>
          <w:shd w:val="pct15" w:color="auto" w:fill="FFFFFF"/>
        </w:rPr>
        <w:fldChar w:fldCharType="separate"/>
      </w:r>
      <w:r w:rsidR="00D058CD" w:rsidRPr="00D058CD">
        <w:rPr>
          <w:rFonts w:ascii="Times New Roman" w:eastAsia="Century" w:hAnsi="Times New Roman"/>
          <w:szCs w:val="21"/>
          <w:shd w:val="pct15" w:color="auto" w:fill="FFFFFF"/>
        </w:rPr>
        <w:t>8.4</w:t>
      </w:r>
      <w:r w:rsidRPr="009B46F9">
        <w:rPr>
          <w:rFonts w:ascii="Times New Roman" w:hAnsi="Times New Roman"/>
          <w:shd w:val="pct15" w:color="auto" w:fill="FFFFFF"/>
        </w:rPr>
        <w:fldChar w:fldCharType="end"/>
      </w:r>
      <w:r w:rsidRPr="009B46F9">
        <w:rPr>
          <w:rFonts w:ascii="Times New Roman" w:eastAsia="Century" w:hAnsi="Times New Roman"/>
          <w:szCs w:val="21"/>
          <w:shd w:val="pct15" w:color="auto" w:fill="FFFFFF"/>
        </w:rPr>
        <w:t xml:space="preserve">. </w:t>
      </w:r>
      <w:r w:rsidR="000D037E" w:rsidRPr="009B46F9">
        <w:rPr>
          <w:rFonts w:ascii="Times New Roman" w:eastAsia="Century" w:hAnsi="Times New Roman"/>
          <w:szCs w:val="21"/>
          <w:shd w:val="pct15" w:color="auto" w:fill="FFFFFF"/>
        </w:rPr>
        <w:t>Moreover</w:t>
      </w:r>
      <w:r w:rsidR="004D5414" w:rsidRPr="009B46F9">
        <w:rPr>
          <w:rFonts w:ascii="Times New Roman" w:eastAsia="Century" w:hAnsi="Times New Roman"/>
          <w:szCs w:val="21"/>
          <w:shd w:val="pct15" w:color="auto" w:fill="FFFFFF"/>
        </w:rPr>
        <w:t>, m</w:t>
      </w:r>
      <w:r w:rsidRPr="009B46F9">
        <w:rPr>
          <w:rFonts w:ascii="Times New Roman" w:eastAsia="Century" w:hAnsi="Times New Roman"/>
          <w:szCs w:val="21"/>
          <w:shd w:val="pct15" w:color="auto" w:fill="FFFFFF"/>
        </w:rPr>
        <w:t xml:space="preserve">eeting </w:t>
      </w:r>
      <w:r w:rsidR="004D5414" w:rsidRPr="009B46F9">
        <w:rPr>
          <w:rFonts w:ascii="Times New Roman" w:eastAsia="Century" w:hAnsi="Times New Roman"/>
          <w:szCs w:val="21"/>
          <w:shd w:val="pct15" w:color="auto" w:fill="FFFFFF"/>
        </w:rPr>
        <w:t xml:space="preserve">all conditions with </w:t>
      </w:r>
      <w:r w:rsidR="004D5414" w:rsidRPr="009B46F9">
        <w:rPr>
          <w:rFonts w:asciiTheme="minorEastAsia" w:eastAsiaTheme="minorEastAsia" w:hAnsiTheme="minorEastAsia" w:hint="eastAsia"/>
          <w:szCs w:val="21"/>
          <w:shd w:val="pct15" w:color="auto" w:fill="FFFFFF"/>
        </w:rPr>
        <w:t>○</w:t>
      </w:r>
      <w:r w:rsidR="000D037E" w:rsidRPr="009B46F9">
        <w:rPr>
          <w:rFonts w:asciiTheme="minorEastAsia" w:eastAsiaTheme="minorEastAsia" w:hAnsiTheme="minorEastAsia" w:hint="eastAsia"/>
          <w:szCs w:val="21"/>
          <w:shd w:val="pct15" w:color="auto" w:fill="FFFFFF"/>
        </w:rPr>
        <w:t xml:space="preserve"> </w:t>
      </w:r>
      <w:r w:rsidR="000D037E" w:rsidRPr="009B46F9">
        <w:rPr>
          <w:rFonts w:ascii="Times New Roman" w:eastAsiaTheme="minorEastAsia" w:hAnsi="Times New Roman"/>
          <w:szCs w:val="21"/>
          <w:shd w:val="pct15" w:color="auto" w:fill="FFFFFF"/>
        </w:rPr>
        <w:t xml:space="preserve">in addition to </w:t>
      </w:r>
      <w:r w:rsidR="000D037E" w:rsidRPr="009B46F9">
        <w:rPr>
          <w:rFonts w:ascii="ＭＳ 明朝" w:hAnsi="ＭＳ 明朝" w:cs="ＭＳ 明朝" w:hint="eastAsia"/>
          <w:szCs w:val="21"/>
          <w:shd w:val="pct15" w:color="auto" w:fill="FFFFFF"/>
        </w:rPr>
        <w:t>◎</w:t>
      </w:r>
      <w:r w:rsidR="000D037E" w:rsidRPr="009B46F9">
        <w:rPr>
          <w:rFonts w:ascii="Times New Roman" w:eastAsiaTheme="minorEastAsia" w:hAnsi="Times New Roman"/>
          <w:szCs w:val="21"/>
          <w:shd w:val="pct15" w:color="auto" w:fill="FFFFFF"/>
        </w:rPr>
        <w:t xml:space="preserve"> </w:t>
      </w:r>
      <w:r w:rsidR="004D5414" w:rsidRPr="009B46F9">
        <w:rPr>
          <w:rFonts w:ascii="Times New Roman" w:eastAsiaTheme="minorEastAsia" w:hAnsi="Times New Roman" w:hint="cs"/>
          <w:szCs w:val="21"/>
          <w:shd w:val="pct15" w:color="auto" w:fill="FFFFFF"/>
        </w:rPr>
        <w:t>satisfies Grade 1 of Level 3</w:t>
      </w:r>
      <w:r w:rsidR="000D037E" w:rsidRPr="009B46F9">
        <w:rPr>
          <w:rFonts w:ascii="Times New Roman" w:eastAsiaTheme="minorEastAsia" w:hAnsi="Times New Roman" w:hint="cs"/>
          <w:szCs w:val="21"/>
          <w:shd w:val="pct15" w:color="auto" w:fill="FFFFFF"/>
        </w:rPr>
        <w:t xml:space="preserve"> data requirements, and furthermore</w:t>
      </w:r>
      <w:r w:rsidR="004D5414" w:rsidRPr="009B46F9">
        <w:rPr>
          <w:rFonts w:ascii="Times New Roman" w:eastAsiaTheme="minorEastAsia" w:hAnsi="Times New Roman" w:hint="cs"/>
          <w:szCs w:val="21"/>
          <w:shd w:val="pct15" w:color="auto" w:fill="FFFFFF"/>
        </w:rPr>
        <w:t xml:space="preserve">, </w:t>
      </w:r>
      <w:r w:rsidR="006A01D1" w:rsidRPr="009B46F9">
        <w:rPr>
          <w:rFonts w:ascii="Times New Roman" w:eastAsiaTheme="minorEastAsia" w:hAnsi="Times New Roman"/>
          <w:szCs w:val="21"/>
          <w:shd w:val="pct15" w:color="auto" w:fill="FFFFFF"/>
        </w:rPr>
        <w:t xml:space="preserve">meeting </w:t>
      </w:r>
      <w:r w:rsidR="006A01D1" w:rsidRPr="009B46F9">
        <w:rPr>
          <w:rFonts w:ascii="Times New Roman" w:eastAsia="Century" w:hAnsi="Times New Roman"/>
          <w:szCs w:val="21"/>
          <w:shd w:val="pct15" w:color="auto" w:fill="FFFFFF"/>
        </w:rPr>
        <w:t>other conditions satisfies</w:t>
      </w:r>
      <w:r w:rsidRPr="009B46F9">
        <w:rPr>
          <w:rFonts w:ascii="Times New Roman" w:eastAsia="Century" w:hAnsi="Times New Roman"/>
          <w:szCs w:val="21"/>
          <w:shd w:val="pct15" w:color="auto" w:fill="FFFFFF"/>
        </w:rPr>
        <w:t xml:space="preserve"> </w:t>
      </w:r>
      <w:r w:rsidR="00EA7BCB" w:rsidRPr="009B46F9">
        <w:rPr>
          <w:rFonts w:ascii="Times New Roman" w:eastAsia="Century" w:hAnsi="Times New Roman"/>
          <w:szCs w:val="21"/>
          <w:shd w:val="pct15" w:color="auto" w:fill="FFFFFF"/>
        </w:rPr>
        <w:t xml:space="preserve">Grade 2 of </w:t>
      </w:r>
      <w:r w:rsidRPr="009B46F9">
        <w:rPr>
          <w:rFonts w:ascii="Times New Roman" w:eastAsia="Century" w:hAnsi="Times New Roman"/>
          <w:szCs w:val="21"/>
          <w:shd w:val="pct15" w:color="auto" w:fill="FFFFFF"/>
        </w:rPr>
        <w:t>Level 3 data requirements.</w:t>
      </w:r>
    </w:p>
    <w:p w14:paraId="4BC2466A" w14:textId="77777777" w:rsidR="00DC038F" w:rsidRPr="00DC038F" w:rsidRDefault="00DC038F" w:rsidP="00DC038F">
      <w:pPr>
        <w:rPr>
          <w:rFonts w:ascii="Times New Roman" w:hAnsi="Times New Roman"/>
        </w:rPr>
      </w:pPr>
    </w:p>
    <w:p w14:paraId="771428D8" w14:textId="77777777" w:rsidR="00DC038F" w:rsidRPr="00DC038F" w:rsidRDefault="00DC038F" w:rsidP="00DC038F">
      <w:pPr>
        <w:rPr>
          <w:rFonts w:ascii="Times New Roman" w:hAnsi="Times New Roman"/>
        </w:rPr>
      </w:pPr>
    </w:p>
    <w:p w14:paraId="5B6FEC97" w14:textId="08E8F005" w:rsidR="00DC038F" w:rsidRPr="00DC038F" w:rsidRDefault="00DC038F" w:rsidP="00DC038F">
      <w:pPr>
        <w:pStyle w:val="aa"/>
        <w:keepNext/>
        <w:rPr>
          <w:rFonts w:ascii="Times New Roman" w:hAnsi="Times New Roman"/>
        </w:rPr>
      </w:pPr>
      <w:bookmarkStart w:id="581" w:name="_Ref387570145"/>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bookmarkEnd w:id="581"/>
      <w:r w:rsidR="00EA7BCB">
        <w:rPr>
          <w:rFonts w:ascii="Times New Roman" w:hAnsi="Times New Roman" w:hint="eastAsia"/>
        </w:rPr>
        <w:t>3</w:t>
      </w:r>
      <w:r w:rsidRPr="00DC038F">
        <w:rPr>
          <w:rFonts w:ascii="Times New Roman" w:hAnsi="Times New Roman"/>
        </w:rPr>
        <w:t xml:space="preserve"> Checklist for Guidelines Regarding Tabular Data</w:t>
      </w:r>
    </w:p>
    <w:tbl>
      <w:tblPr>
        <w:tblStyle w:val="4-1110"/>
        <w:tblW w:w="0" w:type="auto"/>
        <w:tblLook w:val="04A0" w:firstRow="1" w:lastRow="0" w:firstColumn="1" w:lastColumn="0" w:noHBand="0" w:noVBand="1"/>
      </w:tblPr>
      <w:tblGrid>
        <w:gridCol w:w="1053"/>
        <w:gridCol w:w="6000"/>
        <w:gridCol w:w="1441"/>
      </w:tblGrid>
      <w:tr w:rsidR="004353C5" w:rsidRPr="00DC038F" w14:paraId="2A3FAB6B" w14:textId="77777777" w:rsidTr="004353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FD43C16" w14:textId="77777777" w:rsidR="00DC038F" w:rsidRPr="00DC038F" w:rsidRDefault="00DC038F" w:rsidP="00DC038F">
            <w:pPr>
              <w:jc w:val="center"/>
              <w:rPr>
                <w:rFonts w:ascii="Times New Roman" w:hAnsi="Times New Roman"/>
              </w:rPr>
            </w:pPr>
            <w:r w:rsidRPr="00DC038F">
              <w:rPr>
                <w:rFonts w:ascii="Times New Roman" w:eastAsia="Century" w:hAnsi="Times New Roman"/>
                <w:color w:val="auto"/>
                <w:szCs w:val="21"/>
              </w:rPr>
              <w:t>Required</w:t>
            </w:r>
          </w:p>
        </w:tc>
        <w:tc>
          <w:tcPr>
            <w:tcW w:w="7088" w:type="dxa"/>
          </w:tcPr>
          <w:p w14:paraId="3C121306" w14:textId="77777777" w:rsidR="00DC038F" w:rsidRPr="00DC038F" w:rsidRDefault="00DC038F" w:rsidP="00DC03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color w:val="auto"/>
                <w:szCs w:val="21"/>
              </w:rPr>
              <w:t>Conditions</w:t>
            </w:r>
          </w:p>
        </w:tc>
        <w:tc>
          <w:tcPr>
            <w:tcW w:w="939" w:type="dxa"/>
          </w:tcPr>
          <w:p w14:paraId="1C70B0E9" w14:textId="77777777" w:rsidR="00DC038F" w:rsidRPr="00DC038F" w:rsidRDefault="00DC038F" w:rsidP="00DC03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color w:val="auto"/>
                <w:szCs w:val="21"/>
              </w:rPr>
              <w:t>Confirmation</w:t>
            </w:r>
          </w:p>
        </w:tc>
      </w:tr>
      <w:tr w:rsidR="004353C5" w:rsidRPr="00DC038F" w14:paraId="32D65C12"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79FFA5D" w14:textId="2928A575" w:rsidR="00DC038F" w:rsidRPr="00DC038F" w:rsidRDefault="00EA7BCB" w:rsidP="00DC038F">
            <w:pPr>
              <w:jc w:val="center"/>
              <w:rPr>
                <w:rFonts w:ascii="Times New Roman" w:hAnsi="Times New Roman"/>
              </w:rPr>
            </w:pPr>
            <w:r>
              <w:rPr>
                <w:rFonts w:ascii="Times New Roman" w:hAnsi="Times New Roman" w:hint="eastAsia"/>
              </w:rPr>
              <w:t>◎</w:t>
            </w:r>
          </w:p>
        </w:tc>
        <w:tc>
          <w:tcPr>
            <w:tcW w:w="7088" w:type="dxa"/>
          </w:tcPr>
          <w:p w14:paraId="7F54C176"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a non-proprietary (standard) file format such as CSV, Office Open XML (.xlsx), OpenDocument (.ods) is used.</w:t>
            </w:r>
          </w:p>
          <w:p w14:paraId="718EB97C" w14:textId="77777777" w:rsidR="00DC038F" w:rsidRPr="00DC038F" w:rsidRDefault="00DC038F" w:rsidP="00117167">
            <w:pPr>
              <w:pStyle w:val="ab"/>
              <w:numPr>
                <w:ilvl w:val="0"/>
                <w:numId w:val="49"/>
              </w:numPr>
              <w:ind w:leftChars="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If open data in multiple file formats are to be disclosed, it suffices if those formats include the above.</w:t>
            </w:r>
          </w:p>
        </w:tc>
        <w:tc>
          <w:tcPr>
            <w:tcW w:w="939" w:type="dxa"/>
          </w:tcPr>
          <w:p w14:paraId="0B6EC05D"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4353C5" w:rsidRPr="00DC038F" w14:paraId="38DA89F9" w14:textId="77777777" w:rsidTr="004353C5">
        <w:tc>
          <w:tcPr>
            <w:cnfStyle w:val="001000000000" w:firstRow="0" w:lastRow="0" w:firstColumn="1" w:lastColumn="0" w:oddVBand="0" w:evenVBand="0" w:oddHBand="0" w:evenHBand="0" w:firstRowFirstColumn="0" w:firstRowLastColumn="0" w:lastRowFirstColumn="0" w:lastRowLastColumn="0"/>
            <w:tcW w:w="675" w:type="dxa"/>
          </w:tcPr>
          <w:p w14:paraId="6496DF6D" w14:textId="77777777" w:rsidR="00DC038F" w:rsidRPr="00DC038F" w:rsidRDefault="00DC038F" w:rsidP="00DC038F">
            <w:pPr>
              <w:jc w:val="center"/>
              <w:rPr>
                <w:rFonts w:ascii="Times New Roman" w:hAnsi="Times New Roman"/>
              </w:rPr>
            </w:pPr>
            <w:r w:rsidRPr="00DC038F">
              <w:rPr>
                <w:rFonts w:ascii="Times New Roman" w:hAnsi="Times New Roman"/>
              </w:rPr>
              <w:t>○</w:t>
            </w:r>
          </w:p>
        </w:tc>
        <w:tc>
          <w:tcPr>
            <w:tcW w:w="7088" w:type="dxa"/>
          </w:tcPr>
          <w:p w14:paraId="0B063DFB"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each single file disclosed consists only of a single table.</w:t>
            </w:r>
          </w:p>
        </w:tc>
        <w:tc>
          <w:tcPr>
            <w:tcW w:w="939" w:type="dxa"/>
          </w:tcPr>
          <w:p w14:paraId="09847072"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353C5" w:rsidRPr="00DC038F" w14:paraId="47148CF8"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2EBF704" w14:textId="77777777" w:rsidR="00DC038F" w:rsidRPr="00DC038F" w:rsidRDefault="00DC038F" w:rsidP="00DC038F">
            <w:pPr>
              <w:jc w:val="center"/>
              <w:rPr>
                <w:rFonts w:ascii="Times New Roman" w:hAnsi="Times New Roman"/>
              </w:rPr>
            </w:pPr>
            <w:r w:rsidRPr="00DC038F">
              <w:rPr>
                <w:rFonts w:ascii="Times New Roman" w:hAnsi="Times New Roman"/>
              </w:rPr>
              <w:t>○</w:t>
            </w:r>
          </w:p>
        </w:tc>
        <w:tc>
          <w:tcPr>
            <w:tcW w:w="7088" w:type="dxa"/>
          </w:tcPr>
          <w:p w14:paraId="21701AF6"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the head of a file disclosed consists only of a single row.</w:t>
            </w:r>
          </w:p>
        </w:tc>
        <w:tc>
          <w:tcPr>
            <w:tcW w:w="939" w:type="dxa"/>
          </w:tcPr>
          <w:p w14:paraId="64C72648"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4353C5" w:rsidRPr="00DC038F" w14:paraId="5B74B597" w14:textId="77777777" w:rsidTr="004353C5">
        <w:tc>
          <w:tcPr>
            <w:cnfStyle w:val="001000000000" w:firstRow="0" w:lastRow="0" w:firstColumn="1" w:lastColumn="0" w:oddVBand="0" w:evenVBand="0" w:oddHBand="0" w:evenHBand="0" w:firstRowFirstColumn="0" w:firstRowLastColumn="0" w:lastRowFirstColumn="0" w:lastRowLastColumn="0"/>
            <w:tcW w:w="675" w:type="dxa"/>
          </w:tcPr>
          <w:p w14:paraId="7A70E6BF" w14:textId="77777777" w:rsidR="00DC038F" w:rsidRPr="00DC038F" w:rsidRDefault="00DC038F" w:rsidP="00DC038F">
            <w:pPr>
              <w:jc w:val="center"/>
              <w:rPr>
                <w:rFonts w:ascii="Times New Roman" w:hAnsi="Times New Roman"/>
              </w:rPr>
            </w:pPr>
          </w:p>
        </w:tc>
        <w:tc>
          <w:tcPr>
            <w:tcW w:w="7088" w:type="dxa"/>
          </w:tcPr>
          <w:p w14:paraId="585139BA"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no information other than relevant data is contained in any field of a file.</w:t>
            </w:r>
          </w:p>
        </w:tc>
        <w:tc>
          <w:tcPr>
            <w:tcW w:w="939" w:type="dxa"/>
          </w:tcPr>
          <w:p w14:paraId="3F2076A7"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353C5" w:rsidRPr="00DC038F" w14:paraId="6FC607EB"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767424A" w14:textId="77777777" w:rsidR="00DC038F" w:rsidRPr="00DC038F" w:rsidRDefault="00DC038F" w:rsidP="00DC038F">
            <w:pPr>
              <w:jc w:val="center"/>
              <w:rPr>
                <w:rFonts w:ascii="Times New Roman" w:hAnsi="Times New Roman"/>
              </w:rPr>
            </w:pPr>
          </w:p>
        </w:tc>
        <w:tc>
          <w:tcPr>
            <w:tcW w:w="7088" w:type="dxa"/>
          </w:tcPr>
          <w:p w14:paraId="3F66E1F5"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no field is combined with another.</w:t>
            </w:r>
          </w:p>
        </w:tc>
        <w:tc>
          <w:tcPr>
            <w:tcW w:w="939" w:type="dxa"/>
          </w:tcPr>
          <w:p w14:paraId="68F73C02"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4353C5" w:rsidRPr="00DC038F" w14:paraId="077DDC23" w14:textId="77777777" w:rsidTr="004353C5">
        <w:tc>
          <w:tcPr>
            <w:cnfStyle w:val="001000000000" w:firstRow="0" w:lastRow="0" w:firstColumn="1" w:lastColumn="0" w:oddVBand="0" w:evenVBand="0" w:oddHBand="0" w:evenHBand="0" w:firstRowFirstColumn="0" w:firstRowLastColumn="0" w:lastRowFirstColumn="0" w:lastRowLastColumn="0"/>
            <w:tcW w:w="675" w:type="dxa"/>
          </w:tcPr>
          <w:p w14:paraId="1B2AB17E" w14:textId="77777777" w:rsidR="00DC038F" w:rsidRPr="00DC038F" w:rsidRDefault="00DC038F" w:rsidP="00DC038F">
            <w:pPr>
              <w:jc w:val="center"/>
              <w:rPr>
                <w:rFonts w:ascii="Times New Roman" w:hAnsi="Times New Roman"/>
              </w:rPr>
            </w:pPr>
          </w:p>
        </w:tc>
        <w:tc>
          <w:tcPr>
            <w:tcW w:w="7088" w:type="dxa"/>
          </w:tcPr>
          <w:p w14:paraId="4FE7F0A2"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every field contains a value except where no value is available.</w:t>
            </w:r>
          </w:p>
        </w:tc>
        <w:tc>
          <w:tcPr>
            <w:tcW w:w="939" w:type="dxa"/>
          </w:tcPr>
          <w:p w14:paraId="10076A18"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353C5" w:rsidRPr="00DC038F" w14:paraId="3C1C5525"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272CDC9" w14:textId="77777777" w:rsidR="00DC038F" w:rsidRPr="00DC038F" w:rsidRDefault="00DC038F" w:rsidP="00DC038F">
            <w:pPr>
              <w:jc w:val="center"/>
              <w:rPr>
                <w:rFonts w:ascii="Times New Roman" w:hAnsi="Times New Roman"/>
              </w:rPr>
            </w:pPr>
          </w:p>
        </w:tc>
        <w:tc>
          <w:tcPr>
            <w:tcW w:w="7088" w:type="dxa"/>
          </w:tcPr>
          <w:p w14:paraId="094D4BCC"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 xml:space="preserve">Whether a field containing a year value represents it in accordance with the Gregorian Calendar or whether there is a field containing a year in the Gregorian Calendar that corresponds to one containing a year in the Japanese Calendar. </w:t>
            </w:r>
          </w:p>
        </w:tc>
        <w:tc>
          <w:tcPr>
            <w:tcW w:w="939" w:type="dxa"/>
          </w:tcPr>
          <w:p w14:paraId="7561984A"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4353C5" w:rsidRPr="00DC038F" w14:paraId="626EC5F4" w14:textId="77777777" w:rsidTr="004353C5">
        <w:tc>
          <w:tcPr>
            <w:cnfStyle w:val="001000000000" w:firstRow="0" w:lastRow="0" w:firstColumn="1" w:lastColumn="0" w:oddVBand="0" w:evenVBand="0" w:oddHBand="0" w:evenHBand="0" w:firstRowFirstColumn="0" w:firstRowLastColumn="0" w:lastRowFirstColumn="0" w:lastRowLastColumn="0"/>
            <w:tcW w:w="675" w:type="dxa"/>
          </w:tcPr>
          <w:p w14:paraId="25FB4A54" w14:textId="77777777" w:rsidR="00DC038F" w:rsidRPr="00DC038F" w:rsidRDefault="00DC038F" w:rsidP="00DC038F">
            <w:pPr>
              <w:jc w:val="center"/>
              <w:rPr>
                <w:rFonts w:ascii="Times New Roman" w:hAnsi="Times New Roman"/>
              </w:rPr>
            </w:pPr>
          </w:p>
        </w:tc>
        <w:tc>
          <w:tcPr>
            <w:tcW w:w="7088" w:type="dxa"/>
          </w:tcPr>
          <w:p w14:paraId="345F42D8"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the character code used is specified if the CSV file format is used.</w:t>
            </w:r>
          </w:p>
        </w:tc>
        <w:tc>
          <w:tcPr>
            <w:tcW w:w="939" w:type="dxa"/>
          </w:tcPr>
          <w:p w14:paraId="45943980"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353C5" w:rsidRPr="00DC038F" w14:paraId="038BA32A"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EAD1567" w14:textId="77777777" w:rsidR="00DC038F" w:rsidRPr="00DC038F" w:rsidRDefault="00DC038F" w:rsidP="00DC038F">
            <w:pPr>
              <w:jc w:val="center"/>
              <w:rPr>
                <w:rFonts w:ascii="Times New Roman" w:hAnsi="Times New Roman"/>
              </w:rPr>
            </w:pPr>
          </w:p>
        </w:tc>
        <w:tc>
          <w:tcPr>
            <w:tcW w:w="7088" w:type="dxa"/>
          </w:tcPr>
          <w:p w14:paraId="611B029B"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a character code used widely internationally such as UTF-8 is used if the CSV file format is used.</w:t>
            </w:r>
          </w:p>
        </w:tc>
        <w:tc>
          <w:tcPr>
            <w:tcW w:w="939" w:type="dxa"/>
          </w:tcPr>
          <w:p w14:paraId="643FED9E"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4353C5" w:rsidRPr="00DC038F" w14:paraId="136B7AE4" w14:textId="77777777" w:rsidTr="004353C5">
        <w:tc>
          <w:tcPr>
            <w:cnfStyle w:val="001000000000" w:firstRow="0" w:lastRow="0" w:firstColumn="1" w:lastColumn="0" w:oddVBand="0" w:evenVBand="0" w:oddHBand="0" w:evenHBand="0" w:firstRowFirstColumn="0" w:firstRowLastColumn="0" w:lastRowFirstColumn="0" w:lastRowLastColumn="0"/>
            <w:tcW w:w="675" w:type="dxa"/>
          </w:tcPr>
          <w:p w14:paraId="1EFF30CA" w14:textId="77777777" w:rsidR="00DC038F" w:rsidRPr="00DC038F" w:rsidRDefault="00DC038F" w:rsidP="00DC038F">
            <w:pPr>
              <w:jc w:val="center"/>
              <w:rPr>
                <w:rFonts w:ascii="Times New Roman" w:hAnsi="Times New Roman"/>
              </w:rPr>
            </w:pPr>
          </w:p>
        </w:tc>
        <w:tc>
          <w:tcPr>
            <w:tcW w:w="7088" w:type="dxa"/>
          </w:tcPr>
          <w:p w14:paraId="3EFF8781"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meta data indicating a file's properties and descriptions are formally described and linked to the file.</w:t>
            </w:r>
          </w:p>
        </w:tc>
        <w:tc>
          <w:tcPr>
            <w:tcW w:w="939" w:type="dxa"/>
          </w:tcPr>
          <w:p w14:paraId="6BFE3CB2"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bl>
    <w:p w14:paraId="1D564AFB" w14:textId="77777777" w:rsidR="00DC038F" w:rsidRPr="00DC038F" w:rsidRDefault="00DC038F" w:rsidP="00DC038F">
      <w:pPr>
        <w:rPr>
          <w:rFonts w:ascii="Times New Roman" w:hAnsi="Times New Roman"/>
        </w:rPr>
      </w:pPr>
    </w:p>
    <w:p w14:paraId="128743F9" w14:textId="77777777" w:rsidR="00DC038F" w:rsidRPr="00DC038F" w:rsidRDefault="00DC038F">
      <w:pPr>
        <w:widowControl/>
        <w:jc w:val="left"/>
        <w:rPr>
          <w:rFonts w:ascii="Times New Roman" w:hAnsi="Times New Roman"/>
        </w:rPr>
      </w:pPr>
      <w:r w:rsidRPr="00DC038F">
        <w:rPr>
          <w:rFonts w:ascii="Times New Roman" w:hAnsi="Times New Roman"/>
        </w:rPr>
        <w:br w:type="page"/>
      </w:r>
    </w:p>
    <w:p w14:paraId="6A475131" w14:textId="11ADFE79" w:rsidR="00DC038F" w:rsidRPr="00DC038F" w:rsidRDefault="00DC038F" w:rsidP="00DC038F">
      <w:pPr>
        <w:pStyle w:val="aa"/>
        <w:keepNext/>
        <w:rPr>
          <w:rFonts w:ascii="Times New Roman" w:hAnsi="Times New Roman"/>
        </w:rPr>
      </w:pPr>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00EA7BCB">
        <w:rPr>
          <w:rFonts w:ascii="Times New Roman" w:hAnsi="Times New Roman"/>
        </w:rPr>
        <w:t>-4</w:t>
      </w:r>
      <w:r w:rsidRPr="00DC038F">
        <w:rPr>
          <w:rFonts w:ascii="Times New Roman" w:hAnsi="Times New Roman"/>
        </w:rPr>
        <w:t xml:space="preserve"> Checklist for Guidelines Regarding Document Data</w:t>
      </w:r>
    </w:p>
    <w:tbl>
      <w:tblPr>
        <w:tblStyle w:val="4-1110"/>
        <w:tblW w:w="0" w:type="auto"/>
        <w:tblLook w:val="04A0" w:firstRow="1" w:lastRow="0" w:firstColumn="1" w:lastColumn="0" w:noHBand="0" w:noVBand="1"/>
      </w:tblPr>
      <w:tblGrid>
        <w:gridCol w:w="1053"/>
        <w:gridCol w:w="6000"/>
        <w:gridCol w:w="1441"/>
      </w:tblGrid>
      <w:tr w:rsidR="004353C5" w:rsidRPr="00DC038F" w14:paraId="79DE56FF" w14:textId="77777777" w:rsidTr="004353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D02A54F" w14:textId="77777777" w:rsidR="00DC038F" w:rsidRPr="00DC038F" w:rsidRDefault="00DC038F" w:rsidP="00DC038F">
            <w:pPr>
              <w:jc w:val="center"/>
              <w:rPr>
                <w:rFonts w:ascii="Times New Roman" w:hAnsi="Times New Roman"/>
              </w:rPr>
            </w:pPr>
            <w:r w:rsidRPr="00DC038F">
              <w:rPr>
                <w:rFonts w:ascii="Times New Roman" w:eastAsia="Century" w:hAnsi="Times New Roman"/>
                <w:color w:val="auto"/>
                <w:szCs w:val="21"/>
              </w:rPr>
              <w:t>Required or not</w:t>
            </w:r>
          </w:p>
        </w:tc>
        <w:tc>
          <w:tcPr>
            <w:tcW w:w="7088" w:type="dxa"/>
          </w:tcPr>
          <w:p w14:paraId="798C9FBD" w14:textId="77777777" w:rsidR="00DC038F" w:rsidRPr="00DC038F" w:rsidRDefault="00DC038F" w:rsidP="00DC03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color w:val="auto"/>
                <w:szCs w:val="21"/>
              </w:rPr>
              <w:t>Conditions</w:t>
            </w:r>
          </w:p>
        </w:tc>
        <w:tc>
          <w:tcPr>
            <w:tcW w:w="939" w:type="dxa"/>
          </w:tcPr>
          <w:p w14:paraId="22D8FFE9" w14:textId="77777777" w:rsidR="00DC038F" w:rsidRPr="00DC038F" w:rsidRDefault="00DC038F" w:rsidP="00DC03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color w:val="auto"/>
                <w:szCs w:val="21"/>
              </w:rPr>
              <w:t>Confirmation</w:t>
            </w:r>
          </w:p>
        </w:tc>
      </w:tr>
      <w:tr w:rsidR="004353C5" w:rsidRPr="00DC038F" w14:paraId="253FF3CB"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1BC6E2B" w14:textId="47A5DD95" w:rsidR="00DC038F" w:rsidRPr="00DC038F" w:rsidRDefault="00330503" w:rsidP="00DC038F">
            <w:pPr>
              <w:jc w:val="center"/>
              <w:rPr>
                <w:rFonts w:ascii="Times New Roman" w:hAnsi="Times New Roman"/>
              </w:rPr>
            </w:pPr>
            <w:r>
              <w:rPr>
                <w:rFonts w:ascii="Times New Roman" w:hAnsi="Times New Roman" w:hint="eastAsia"/>
              </w:rPr>
              <w:t>◎</w:t>
            </w:r>
          </w:p>
        </w:tc>
        <w:tc>
          <w:tcPr>
            <w:tcW w:w="7088" w:type="dxa"/>
          </w:tcPr>
          <w:p w14:paraId="14DB5971"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a non-proprietary (standard) file format such as Office Open XML (.docx), OpenDocument (.ods) is used.</w:t>
            </w:r>
          </w:p>
          <w:p w14:paraId="3E02F428" w14:textId="77777777" w:rsidR="00DC038F" w:rsidRPr="00DC038F" w:rsidRDefault="00DC038F" w:rsidP="00117167">
            <w:pPr>
              <w:pStyle w:val="ab"/>
              <w:numPr>
                <w:ilvl w:val="0"/>
                <w:numId w:val="48"/>
              </w:numPr>
              <w:ind w:leftChars="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If open data in multiple file formats are to be disclosed, it suffices if those formats include the above.</w:t>
            </w:r>
          </w:p>
        </w:tc>
        <w:tc>
          <w:tcPr>
            <w:tcW w:w="939" w:type="dxa"/>
          </w:tcPr>
          <w:p w14:paraId="125D6D8A"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4353C5" w:rsidRPr="00DC038F" w14:paraId="0D5CF36E" w14:textId="77777777" w:rsidTr="004353C5">
        <w:tc>
          <w:tcPr>
            <w:cnfStyle w:val="001000000000" w:firstRow="0" w:lastRow="0" w:firstColumn="1" w:lastColumn="0" w:oddVBand="0" w:evenVBand="0" w:oddHBand="0" w:evenHBand="0" w:firstRowFirstColumn="0" w:firstRowLastColumn="0" w:lastRowFirstColumn="0" w:lastRowLastColumn="0"/>
            <w:tcW w:w="675" w:type="dxa"/>
          </w:tcPr>
          <w:p w14:paraId="2178701D" w14:textId="77777777" w:rsidR="00DC038F" w:rsidRPr="00DC038F" w:rsidRDefault="00DC038F" w:rsidP="00DC038F">
            <w:pPr>
              <w:jc w:val="center"/>
              <w:rPr>
                <w:rFonts w:ascii="Times New Roman" w:hAnsi="Times New Roman"/>
              </w:rPr>
            </w:pPr>
          </w:p>
        </w:tc>
        <w:tc>
          <w:tcPr>
            <w:tcW w:w="7088" w:type="dxa"/>
          </w:tcPr>
          <w:p w14:paraId="2471D94F"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the structure existing in a document including parts, chapters, sections, figures, tables, etc. is described in a highly machine-readable format.</w:t>
            </w:r>
          </w:p>
          <w:p w14:paraId="3EAA7E32" w14:textId="77777777" w:rsidR="00DC038F" w:rsidRPr="00DC038F" w:rsidRDefault="00DC038F" w:rsidP="00117167">
            <w:pPr>
              <w:pStyle w:val="ab"/>
              <w:numPr>
                <w:ilvl w:val="0"/>
                <w:numId w:val="45"/>
              </w:numPr>
              <w:ind w:leftChars="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style functions provided by a document editing software program such as heading is used to represent structure if such a program is used.</w:t>
            </w:r>
          </w:p>
          <w:p w14:paraId="2DB81D7B" w14:textId="77777777" w:rsidR="00DC038F" w:rsidRPr="00DC038F" w:rsidRDefault="00DC038F" w:rsidP="00117167">
            <w:pPr>
              <w:pStyle w:val="ab"/>
              <w:numPr>
                <w:ilvl w:val="0"/>
                <w:numId w:val="45"/>
              </w:numPr>
              <w:ind w:leftChars="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tags such as &lt;div&gt; and &lt;h3&gt; are used to represent structure if a document is written in HTML.</w:t>
            </w:r>
          </w:p>
        </w:tc>
        <w:tc>
          <w:tcPr>
            <w:tcW w:w="939" w:type="dxa"/>
          </w:tcPr>
          <w:p w14:paraId="0B4FBEF2"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353C5" w:rsidRPr="00DC038F" w14:paraId="40228543"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1F36833" w14:textId="77777777" w:rsidR="00DC038F" w:rsidRPr="00DC038F" w:rsidRDefault="00DC038F" w:rsidP="00DC038F">
            <w:pPr>
              <w:jc w:val="center"/>
              <w:rPr>
                <w:rFonts w:ascii="Times New Roman" w:hAnsi="Times New Roman"/>
              </w:rPr>
            </w:pPr>
          </w:p>
        </w:tc>
        <w:tc>
          <w:tcPr>
            <w:tcW w:w="7088" w:type="dxa"/>
          </w:tcPr>
          <w:p w14:paraId="31F150EF"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text includes no formatting symbols or characters (such as blanks and line breaks).</w:t>
            </w:r>
          </w:p>
        </w:tc>
        <w:tc>
          <w:tcPr>
            <w:tcW w:w="939" w:type="dxa"/>
          </w:tcPr>
          <w:p w14:paraId="11BAA397"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4353C5" w:rsidRPr="00DC038F" w14:paraId="56D31D47" w14:textId="77777777" w:rsidTr="004353C5">
        <w:tc>
          <w:tcPr>
            <w:cnfStyle w:val="001000000000" w:firstRow="0" w:lastRow="0" w:firstColumn="1" w:lastColumn="0" w:oddVBand="0" w:evenVBand="0" w:oddHBand="0" w:evenHBand="0" w:firstRowFirstColumn="0" w:firstRowLastColumn="0" w:lastRowFirstColumn="0" w:lastRowLastColumn="0"/>
            <w:tcW w:w="675" w:type="dxa"/>
          </w:tcPr>
          <w:p w14:paraId="075F3808" w14:textId="77777777" w:rsidR="00DC038F" w:rsidRPr="00DC038F" w:rsidRDefault="00DC038F" w:rsidP="00DC038F">
            <w:pPr>
              <w:jc w:val="center"/>
              <w:rPr>
                <w:rFonts w:ascii="Times New Roman" w:hAnsi="Times New Roman"/>
              </w:rPr>
            </w:pPr>
          </w:p>
        </w:tc>
        <w:tc>
          <w:tcPr>
            <w:tcW w:w="7088" w:type="dxa"/>
          </w:tcPr>
          <w:p w14:paraId="6AF53277" w14:textId="4B07043C" w:rsidR="00DC038F" w:rsidRPr="00DC038F" w:rsidRDefault="00DC038F" w:rsidP="00EA7BCB">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tabular data, if any, contained in text meet required conditions in the "Checklist for Guidelines Regarding Tabular Data" (</w:t>
            </w:r>
            <w:r w:rsidRPr="00DC038F">
              <w:rPr>
                <w:rFonts w:ascii="Times New Roman" w:hAnsi="Times New Roman"/>
              </w:rPr>
              <w:fldChar w:fldCharType="begin"/>
            </w:r>
            <w:r w:rsidRPr="00DC038F">
              <w:rPr>
                <w:rFonts w:ascii="Times New Roman" w:hAnsi="Times New Roman"/>
              </w:rPr>
              <w:instrText xml:space="preserve"> REF _Ref387570145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9</w:t>
            </w:r>
            <w:r w:rsidR="00D058CD" w:rsidRPr="00D058CD">
              <w:rPr>
                <w:rFonts w:ascii="Times New Roman" w:eastAsia="Century" w:hAnsi="Times New Roman"/>
                <w:szCs w:val="21"/>
              </w:rPr>
              <w:noBreakHyphen/>
            </w:r>
            <w:r w:rsidRPr="00DC038F">
              <w:rPr>
                <w:rFonts w:ascii="Times New Roman" w:hAnsi="Times New Roman"/>
              </w:rPr>
              <w:fldChar w:fldCharType="end"/>
            </w:r>
            <w:r w:rsidRPr="00DC038F">
              <w:rPr>
                <w:rFonts w:ascii="Times New Roman" w:eastAsia="Century" w:hAnsi="Times New Roman"/>
                <w:szCs w:val="21"/>
              </w:rPr>
              <w:t>).</w:t>
            </w:r>
          </w:p>
        </w:tc>
        <w:tc>
          <w:tcPr>
            <w:tcW w:w="939" w:type="dxa"/>
          </w:tcPr>
          <w:p w14:paraId="5B9DFBD6"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353C5" w:rsidRPr="00DC038F" w14:paraId="493ECF78"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C171324" w14:textId="77777777" w:rsidR="00DC038F" w:rsidRPr="00DC038F" w:rsidRDefault="00DC038F" w:rsidP="00DC038F">
            <w:pPr>
              <w:jc w:val="center"/>
              <w:rPr>
                <w:rFonts w:ascii="Times New Roman" w:hAnsi="Times New Roman"/>
              </w:rPr>
            </w:pPr>
          </w:p>
        </w:tc>
        <w:tc>
          <w:tcPr>
            <w:tcW w:w="7088" w:type="dxa"/>
          </w:tcPr>
          <w:p w14:paraId="1C4650EE"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the character code used is specified if document data in a text format such as an HTML document are used.</w:t>
            </w:r>
          </w:p>
          <w:p w14:paraId="5C9F7F9A" w14:textId="77777777" w:rsidR="00EA7BCB" w:rsidRPr="00EA7BCB" w:rsidRDefault="00DC038F" w:rsidP="00117167">
            <w:pPr>
              <w:pStyle w:val="ab"/>
              <w:numPr>
                <w:ilvl w:val="0"/>
                <w:numId w:val="47"/>
              </w:numPr>
              <w:ind w:leftChars="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 xml:space="preserve">Whether meta tags such as the following are included in an HTML document, if any.  </w:t>
            </w:r>
            <w:r w:rsidRPr="00DC038F">
              <w:rPr>
                <w:rFonts w:ascii="Times New Roman" w:eastAsia="Century" w:hAnsi="Times New Roman"/>
                <w:szCs w:val="21"/>
              </w:rPr>
              <w:br/>
            </w:r>
            <w:r w:rsidRPr="00DC038F">
              <w:rPr>
                <w:rFonts w:ascii="Times New Roman" w:eastAsia="Calibri" w:hAnsi="Times New Roman"/>
                <w:szCs w:val="21"/>
              </w:rPr>
              <w:t>&lt;meta</w:t>
            </w:r>
            <w:r w:rsidR="00EA7BCB">
              <w:rPr>
                <w:rFonts w:ascii="Times New Roman" w:eastAsia="Calibri" w:hAnsi="Times New Roman"/>
                <w:szCs w:val="21"/>
              </w:rPr>
              <w:t xml:space="preserve"> charset=”UTF-8”&gt;</w:t>
            </w:r>
            <w:r w:rsidRPr="00DC038F">
              <w:rPr>
                <w:rFonts w:ascii="Times New Roman" w:eastAsia="Calibri" w:hAnsi="Times New Roman"/>
                <w:szCs w:val="21"/>
              </w:rPr>
              <w:t xml:space="preserve"> </w:t>
            </w:r>
          </w:p>
          <w:p w14:paraId="509B6FE2" w14:textId="6C860A5A" w:rsidR="00DC038F" w:rsidRPr="00EA7BCB" w:rsidRDefault="00EA7BCB" w:rsidP="00EA7BCB">
            <w:pPr>
              <w:pStyle w:val="ab"/>
              <w:ind w:leftChars="0" w:left="42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Cs w:val="21"/>
              </w:rPr>
            </w:pPr>
            <w:r>
              <w:rPr>
                <w:rFonts w:ascii="Times New Roman" w:eastAsia="Calibri" w:hAnsi="Times New Roman"/>
                <w:szCs w:val="21"/>
              </w:rPr>
              <w:t xml:space="preserve">&lt;meta http-equiv=”Content-Type” </w:t>
            </w:r>
            <w:r w:rsidR="00DC038F" w:rsidRPr="00EA7BCB">
              <w:rPr>
                <w:rFonts w:ascii="Times New Roman" w:eastAsia="Calibri" w:hAnsi="Times New Roman"/>
                <w:szCs w:val="21"/>
              </w:rPr>
              <w:t>content=”text/html; charset=UTF-8” /&gt;</w:t>
            </w:r>
          </w:p>
        </w:tc>
        <w:tc>
          <w:tcPr>
            <w:tcW w:w="939" w:type="dxa"/>
          </w:tcPr>
          <w:p w14:paraId="76201E7E"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4353C5" w:rsidRPr="00DC038F" w14:paraId="356B98E7" w14:textId="77777777" w:rsidTr="004353C5">
        <w:tc>
          <w:tcPr>
            <w:cnfStyle w:val="001000000000" w:firstRow="0" w:lastRow="0" w:firstColumn="1" w:lastColumn="0" w:oddVBand="0" w:evenVBand="0" w:oddHBand="0" w:evenHBand="0" w:firstRowFirstColumn="0" w:firstRowLastColumn="0" w:lastRowFirstColumn="0" w:lastRowLastColumn="0"/>
            <w:tcW w:w="675" w:type="dxa"/>
          </w:tcPr>
          <w:p w14:paraId="09AA06A3" w14:textId="21EA1FBC" w:rsidR="00DC038F" w:rsidRPr="00DC038F" w:rsidRDefault="00DC038F" w:rsidP="00DC038F">
            <w:pPr>
              <w:jc w:val="center"/>
              <w:rPr>
                <w:rFonts w:ascii="Times New Roman" w:hAnsi="Times New Roman"/>
              </w:rPr>
            </w:pPr>
          </w:p>
        </w:tc>
        <w:tc>
          <w:tcPr>
            <w:tcW w:w="7088" w:type="dxa"/>
          </w:tcPr>
          <w:p w14:paraId="5ACD5F19"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a character code used widely internationally such as UTF-8 is used if document data in a text format such as an HTML document are used.</w:t>
            </w:r>
          </w:p>
        </w:tc>
        <w:tc>
          <w:tcPr>
            <w:tcW w:w="939" w:type="dxa"/>
          </w:tcPr>
          <w:p w14:paraId="13C631A7"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353C5" w:rsidRPr="00DC038F" w14:paraId="128AA91A"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BD5A976" w14:textId="77777777" w:rsidR="00DC038F" w:rsidRPr="00DC038F" w:rsidRDefault="00DC038F" w:rsidP="00DC038F">
            <w:pPr>
              <w:jc w:val="center"/>
              <w:rPr>
                <w:rFonts w:ascii="Times New Roman" w:hAnsi="Times New Roman"/>
              </w:rPr>
            </w:pPr>
          </w:p>
        </w:tc>
        <w:tc>
          <w:tcPr>
            <w:tcW w:w="7088" w:type="dxa"/>
          </w:tcPr>
          <w:p w14:paraId="4ED30203"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an explanation of the text of a document which an information user can understand is given as metadata and linked to the document.</w:t>
            </w:r>
          </w:p>
        </w:tc>
        <w:tc>
          <w:tcPr>
            <w:tcW w:w="939" w:type="dxa"/>
          </w:tcPr>
          <w:p w14:paraId="10010788"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bl>
    <w:p w14:paraId="6C8602DD" w14:textId="77777777" w:rsidR="00DC038F" w:rsidRPr="00DC038F" w:rsidRDefault="00DC038F" w:rsidP="00DC038F">
      <w:pPr>
        <w:rPr>
          <w:rFonts w:ascii="Times New Roman" w:hAnsi="Times New Roman"/>
        </w:rPr>
      </w:pPr>
    </w:p>
    <w:p w14:paraId="6C28CFDE" w14:textId="77777777" w:rsidR="00DC038F" w:rsidRPr="00DC038F" w:rsidRDefault="00DC038F">
      <w:pPr>
        <w:widowControl/>
        <w:jc w:val="left"/>
        <w:rPr>
          <w:rFonts w:ascii="Times New Roman" w:hAnsi="Times New Roman"/>
        </w:rPr>
      </w:pPr>
      <w:r w:rsidRPr="00DC038F">
        <w:rPr>
          <w:rFonts w:ascii="Times New Roman" w:hAnsi="Times New Roman"/>
        </w:rPr>
        <w:br w:type="page"/>
      </w:r>
    </w:p>
    <w:p w14:paraId="74BB73F4" w14:textId="03070D08" w:rsidR="00DC038F" w:rsidRPr="00DC038F" w:rsidRDefault="00DC038F" w:rsidP="00DC038F">
      <w:pPr>
        <w:pStyle w:val="aa"/>
        <w:keepNext/>
        <w:rPr>
          <w:rFonts w:ascii="Times New Roman" w:hAnsi="Times New Roman"/>
        </w:rPr>
      </w:pPr>
      <w:bookmarkStart w:id="582" w:name="_Ref387572399"/>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bookmarkEnd w:id="582"/>
      <w:r w:rsidR="00EA7BCB">
        <w:rPr>
          <w:rFonts w:ascii="Times New Roman" w:hAnsi="Times New Roman"/>
        </w:rPr>
        <w:t>5</w:t>
      </w:r>
      <w:r w:rsidRPr="00DC038F">
        <w:rPr>
          <w:rFonts w:ascii="Times New Roman" w:hAnsi="Times New Roman"/>
        </w:rPr>
        <w:t xml:space="preserve"> Checklist for Guidelines Regarding Geospatial Data</w:t>
      </w:r>
    </w:p>
    <w:tbl>
      <w:tblPr>
        <w:tblStyle w:val="4-1110"/>
        <w:tblW w:w="0" w:type="auto"/>
        <w:tblLook w:val="04A0" w:firstRow="1" w:lastRow="0" w:firstColumn="1" w:lastColumn="0" w:noHBand="0" w:noVBand="1"/>
      </w:tblPr>
      <w:tblGrid>
        <w:gridCol w:w="1053"/>
        <w:gridCol w:w="6000"/>
        <w:gridCol w:w="1441"/>
      </w:tblGrid>
      <w:tr w:rsidR="004353C5" w:rsidRPr="00DC038F" w14:paraId="4BC0D894" w14:textId="77777777" w:rsidTr="004353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65C3EAA" w14:textId="77777777" w:rsidR="00DC038F" w:rsidRPr="00DC038F" w:rsidRDefault="00DC038F" w:rsidP="00DC038F">
            <w:pPr>
              <w:jc w:val="center"/>
              <w:rPr>
                <w:rFonts w:ascii="Times New Roman" w:hAnsi="Times New Roman"/>
              </w:rPr>
            </w:pPr>
            <w:r w:rsidRPr="00DC038F">
              <w:rPr>
                <w:rFonts w:ascii="Times New Roman" w:eastAsia="Century" w:hAnsi="Times New Roman"/>
                <w:color w:val="auto"/>
                <w:szCs w:val="21"/>
              </w:rPr>
              <w:t>Required or not</w:t>
            </w:r>
          </w:p>
        </w:tc>
        <w:tc>
          <w:tcPr>
            <w:tcW w:w="7088" w:type="dxa"/>
          </w:tcPr>
          <w:p w14:paraId="2BDCF6AC" w14:textId="77777777" w:rsidR="00DC038F" w:rsidRPr="00DC038F" w:rsidRDefault="00DC038F" w:rsidP="00DC03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color w:val="auto"/>
                <w:szCs w:val="21"/>
              </w:rPr>
              <w:t>Conditions</w:t>
            </w:r>
          </w:p>
        </w:tc>
        <w:tc>
          <w:tcPr>
            <w:tcW w:w="939" w:type="dxa"/>
          </w:tcPr>
          <w:p w14:paraId="56EFE213" w14:textId="77777777" w:rsidR="00DC038F" w:rsidRPr="00DC038F" w:rsidRDefault="00DC038F" w:rsidP="00DC03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color w:val="auto"/>
                <w:szCs w:val="21"/>
              </w:rPr>
              <w:t>Confirmation</w:t>
            </w:r>
          </w:p>
        </w:tc>
      </w:tr>
      <w:tr w:rsidR="004353C5" w:rsidRPr="00DC038F" w14:paraId="2B76541F"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0419243" w14:textId="33C4877E" w:rsidR="00DC038F" w:rsidRPr="00DC038F" w:rsidRDefault="00EA7BCB" w:rsidP="00DC038F">
            <w:pPr>
              <w:jc w:val="center"/>
              <w:rPr>
                <w:rFonts w:ascii="Times New Roman" w:hAnsi="Times New Roman"/>
              </w:rPr>
            </w:pPr>
            <w:r>
              <w:rPr>
                <w:rFonts w:ascii="Times New Roman" w:hAnsi="Times New Roman" w:hint="eastAsia"/>
              </w:rPr>
              <w:t>◎</w:t>
            </w:r>
          </w:p>
        </w:tc>
        <w:tc>
          <w:tcPr>
            <w:tcW w:w="7088" w:type="dxa"/>
          </w:tcPr>
          <w:p w14:paraId="2E94EEC8"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a non-proprietary (standard) file format such as GML, KML, etc. is used.</w:t>
            </w:r>
          </w:p>
          <w:p w14:paraId="22992B5A" w14:textId="77777777" w:rsidR="00DC038F" w:rsidRPr="00DC038F" w:rsidRDefault="00DC038F" w:rsidP="00117167">
            <w:pPr>
              <w:pStyle w:val="ab"/>
              <w:numPr>
                <w:ilvl w:val="0"/>
                <w:numId w:val="47"/>
              </w:numPr>
              <w:ind w:leftChars="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If open data in multiple file formats are to be disclosed, it suffices if those formats include the above.</w:t>
            </w:r>
          </w:p>
        </w:tc>
        <w:tc>
          <w:tcPr>
            <w:tcW w:w="939" w:type="dxa"/>
          </w:tcPr>
          <w:p w14:paraId="6920D41D"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4353C5" w:rsidRPr="00DC038F" w14:paraId="1C38B52A" w14:textId="77777777" w:rsidTr="004353C5">
        <w:tc>
          <w:tcPr>
            <w:cnfStyle w:val="001000000000" w:firstRow="0" w:lastRow="0" w:firstColumn="1" w:lastColumn="0" w:oddVBand="0" w:evenVBand="0" w:oddHBand="0" w:evenHBand="0" w:firstRowFirstColumn="0" w:firstRowLastColumn="0" w:lastRowFirstColumn="0" w:lastRowLastColumn="0"/>
            <w:tcW w:w="675" w:type="dxa"/>
          </w:tcPr>
          <w:p w14:paraId="7585FF34" w14:textId="77777777" w:rsidR="00DC038F" w:rsidRPr="00DC038F" w:rsidRDefault="00DC038F" w:rsidP="00DC038F">
            <w:pPr>
              <w:jc w:val="center"/>
              <w:rPr>
                <w:rFonts w:ascii="Times New Roman" w:hAnsi="Times New Roman"/>
              </w:rPr>
            </w:pPr>
            <w:r w:rsidRPr="00DC038F">
              <w:rPr>
                <w:rFonts w:ascii="Times New Roman" w:hAnsi="Times New Roman"/>
              </w:rPr>
              <w:t>○</w:t>
            </w:r>
          </w:p>
        </w:tc>
        <w:tc>
          <w:tcPr>
            <w:tcW w:w="7088" w:type="dxa"/>
          </w:tcPr>
          <w:p w14:paraId="309C54D8"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the geodetic system is specified in addition to location information including latitude and longitude if data regarding location information is given.</w:t>
            </w:r>
          </w:p>
          <w:p w14:paraId="786FAC1F" w14:textId="77777777" w:rsidR="00DC038F" w:rsidRPr="00DC038F" w:rsidRDefault="00DC038F" w:rsidP="00117167">
            <w:pPr>
              <w:pStyle w:val="ab"/>
              <w:numPr>
                <w:ilvl w:val="0"/>
                <w:numId w:val="47"/>
              </w:numPr>
              <w:ind w:leftChars="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For an outdoor location, it is desirable to use the World Geodetic System.</w:t>
            </w:r>
          </w:p>
          <w:p w14:paraId="6F2B104E" w14:textId="77777777" w:rsidR="00DC038F" w:rsidRPr="00DC038F" w:rsidRDefault="00DC038F" w:rsidP="00117167">
            <w:pPr>
              <w:pStyle w:val="ab"/>
              <w:numPr>
                <w:ilvl w:val="0"/>
                <w:numId w:val="47"/>
              </w:numPr>
              <w:ind w:leftChars="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for an indoor location, the coordinate system and the drawing scale (input precision) is indicated.</w:t>
            </w:r>
          </w:p>
        </w:tc>
        <w:tc>
          <w:tcPr>
            <w:tcW w:w="939" w:type="dxa"/>
          </w:tcPr>
          <w:p w14:paraId="621D61AB"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353C5" w:rsidRPr="00DC038F" w14:paraId="2BD7B8FE"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68AD025" w14:textId="77777777" w:rsidR="00DC038F" w:rsidRPr="00DC038F" w:rsidRDefault="00DC038F" w:rsidP="00DC038F">
            <w:pPr>
              <w:jc w:val="center"/>
              <w:rPr>
                <w:rFonts w:ascii="Times New Roman" w:hAnsi="Times New Roman"/>
              </w:rPr>
            </w:pPr>
          </w:p>
        </w:tc>
        <w:tc>
          <w:tcPr>
            <w:tcW w:w="7088" w:type="dxa"/>
          </w:tcPr>
          <w:p w14:paraId="565FE4A5"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cartographic information data is in the vector format.</w:t>
            </w:r>
          </w:p>
          <w:p w14:paraId="37D3798A" w14:textId="158ECEDC" w:rsidR="00DC038F" w:rsidRPr="00DC038F" w:rsidRDefault="00DC038F" w:rsidP="00EA7BCB">
            <w:pPr>
              <w:pStyle w:val="ab"/>
              <w:numPr>
                <w:ilvl w:val="0"/>
                <w:numId w:val="50"/>
              </w:numPr>
              <w:ind w:leftChars="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Japan Profile for Geographic Information Standards (JPGIS) based on the latest ISO and JIS standards are used in creating data in the vector graphic format.</w:t>
            </w:r>
          </w:p>
        </w:tc>
        <w:tc>
          <w:tcPr>
            <w:tcW w:w="939" w:type="dxa"/>
          </w:tcPr>
          <w:p w14:paraId="46EA76AE"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4353C5" w:rsidRPr="00DC038F" w14:paraId="20E88F63" w14:textId="77777777" w:rsidTr="004353C5">
        <w:tc>
          <w:tcPr>
            <w:cnfStyle w:val="001000000000" w:firstRow="0" w:lastRow="0" w:firstColumn="1" w:lastColumn="0" w:oddVBand="0" w:evenVBand="0" w:oddHBand="0" w:evenHBand="0" w:firstRowFirstColumn="0" w:firstRowLastColumn="0" w:lastRowFirstColumn="0" w:lastRowLastColumn="0"/>
            <w:tcW w:w="675" w:type="dxa"/>
          </w:tcPr>
          <w:p w14:paraId="0DE0C291" w14:textId="77777777" w:rsidR="00DC038F" w:rsidRPr="00DC038F" w:rsidRDefault="00DC038F" w:rsidP="00DC038F">
            <w:pPr>
              <w:jc w:val="center"/>
              <w:rPr>
                <w:rFonts w:ascii="Times New Roman" w:hAnsi="Times New Roman"/>
              </w:rPr>
            </w:pPr>
          </w:p>
        </w:tc>
        <w:tc>
          <w:tcPr>
            <w:tcW w:w="7088" w:type="dxa"/>
          </w:tcPr>
          <w:p w14:paraId="0294E36F"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an explanation of geospatial data of a document which an information user can understand is given as metadata and linked to the document.</w:t>
            </w:r>
          </w:p>
        </w:tc>
        <w:tc>
          <w:tcPr>
            <w:tcW w:w="939" w:type="dxa"/>
          </w:tcPr>
          <w:p w14:paraId="24E5D9FD"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bl>
    <w:p w14:paraId="14D19698" w14:textId="77777777" w:rsidR="00DC038F" w:rsidRPr="00DC038F" w:rsidRDefault="00DC038F" w:rsidP="00DC038F">
      <w:pPr>
        <w:rPr>
          <w:rFonts w:ascii="Times New Roman" w:hAnsi="Times New Roman"/>
        </w:rPr>
      </w:pPr>
    </w:p>
    <w:p w14:paraId="478AFF96" w14:textId="77777777" w:rsidR="00DC038F" w:rsidRPr="00DC038F" w:rsidRDefault="00DC038F" w:rsidP="00DC038F">
      <w:pPr>
        <w:rPr>
          <w:rFonts w:ascii="Times New Roman" w:hAnsi="Times New Roman"/>
        </w:rPr>
      </w:pPr>
    </w:p>
    <w:p w14:paraId="3A7C0A70" w14:textId="5F0A2A76" w:rsidR="00DC038F" w:rsidRPr="00DC038F" w:rsidRDefault="00DC038F" w:rsidP="00DC038F">
      <w:pPr>
        <w:pStyle w:val="aa"/>
        <w:keepNext/>
        <w:rPr>
          <w:rFonts w:ascii="Times New Roman" w:hAnsi="Times New Roman"/>
        </w:rPr>
      </w:pPr>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r w:rsidRPr="00DC038F">
        <w:rPr>
          <w:rFonts w:ascii="Times New Roman" w:hAnsi="Times New Roman"/>
        </w:rPr>
        <w:noBreakHyphen/>
      </w:r>
      <w:r w:rsidR="00EA7BCB">
        <w:rPr>
          <w:rFonts w:ascii="Times New Roman" w:hAnsi="Times New Roman" w:hint="eastAsia"/>
        </w:rPr>
        <w:t>6</w:t>
      </w:r>
      <w:r w:rsidRPr="00DC038F">
        <w:rPr>
          <w:rFonts w:ascii="Times New Roman" w:hAnsi="Times New Roman"/>
        </w:rPr>
        <w:t xml:space="preserve"> Checklist for Guidelines Regarding Real-time Data</w:t>
      </w:r>
    </w:p>
    <w:tbl>
      <w:tblPr>
        <w:tblStyle w:val="4-1110"/>
        <w:tblW w:w="0" w:type="auto"/>
        <w:tblLook w:val="04A0" w:firstRow="1" w:lastRow="0" w:firstColumn="1" w:lastColumn="0" w:noHBand="0" w:noVBand="1"/>
      </w:tblPr>
      <w:tblGrid>
        <w:gridCol w:w="636"/>
        <w:gridCol w:w="6417"/>
        <w:gridCol w:w="1441"/>
      </w:tblGrid>
      <w:tr w:rsidR="004353C5" w:rsidRPr="00DC038F" w14:paraId="6762F52F" w14:textId="77777777" w:rsidTr="004353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3A94893" w14:textId="240BE010" w:rsidR="00DC038F" w:rsidRPr="00DC038F" w:rsidRDefault="00DC038F" w:rsidP="00DC038F">
            <w:pPr>
              <w:jc w:val="center"/>
              <w:rPr>
                <w:rFonts w:ascii="Times New Roman" w:hAnsi="Times New Roman"/>
              </w:rPr>
            </w:pPr>
          </w:p>
        </w:tc>
        <w:tc>
          <w:tcPr>
            <w:tcW w:w="7088" w:type="dxa"/>
          </w:tcPr>
          <w:p w14:paraId="5051F9BB" w14:textId="77777777" w:rsidR="00DC038F" w:rsidRPr="00DC038F" w:rsidRDefault="00DC038F" w:rsidP="00DC03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color w:val="auto"/>
                <w:szCs w:val="21"/>
              </w:rPr>
              <w:t>Conditions</w:t>
            </w:r>
          </w:p>
        </w:tc>
        <w:tc>
          <w:tcPr>
            <w:tcW w:w="939" w:type="dxa"/>
          </w:tcPr>
          <w:p w14:paraId="73E65BF6" w14:textId="77777777" w:rsidR="00DC038F" w:rsidRPr="00DC038F" w:rsidRDefault="00DC038F" w:rsidP="00DC03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color w:val="auto"/>
                <w:szCs w:val="21"/>
              </w:rPr>
              <w:t>Confirmation</w:t>
            </w:r>
          </w:p>
        </w:tc>
      </w:tr>
      <w:tr w:rsidR="004353C5" w:rsidRPr="00DC038F" w14:paraId="615F8FCE"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A64FFFD" w14:textId="77777777" w:rsidR="00DC038F" w:rsidRPr="00DC038F" w:rsidRDefault="00DC038F" w:rsidP="00DC038F">
            <w:pPr>
              <w:jc w:val="center"/>
              <w:rPr>
                <w:rFonts w:ascii="Times New Roman" w:hAnsi="Times New Roman"/>
              </w:rPr>
            </w:pPr>
            <w:r w:rsidRPr="00DC038F">
              <w:rPr>
                <w:rFonts w:ascii="Times New Roman" w:hAnsi="Times New Roman"/>
              </w:rPr>
              <w:t>○</w:t>
            </w:r>
          </w:p>
        </w:tc>
        <w:tc>
          <w:tcPr>
            <w:tcW w:w="7088" w:type="dxa"/>
          </w:tcPr>
          <w:p w14:paraId="6FBD66AC"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specifications for data acquisition are specified.</w:t>
            </w:r>
          </w:p>
        </w:tc>
        <w:tc>
          <w:tcPr>
            <w:tcW w:w="939" w:type="dxa"/>
          </w:tcPr>
          <w:p w14:paraId="5018C58D"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4353C5" w:rsidRPr="00DC038F" w14:paraId="661A2835" w14:textId="77777777" w:rsidTr="004353C5">
        <w:tc>
          <w:tcPr>
            <w:cnfStyle w:val="001000000000" w:firstRow="0" w:lastRow="0" w:firstColumn="1" w:lastColumn="0" w:oddVBand="0" w:evenVBand="0" w:oddHBand="0" w:evenHBand="0" w:firstRowFirstColumn="0" w:firstRowLastColumn="0" w:lastRowFirstColumn="0" w:lastRowLastColumn="0"/>
            <w:tcW w:w="675" w:type="dxa"/>
          </w:tcPr>
          <w:p w14:paraId="2A1CCD05" w14:textId="77777777" w:rsidR="00DC038F" w:rsidRPr="00DC038F" w:rsidRDefault="00DC038F" w:rsidP="00DC038F">
            <w:pPr>
              <w:jc w:val="center"/>
              <w:rPr>
                <w:rFonts w:ascii="Times New Roman" w:hAnsi="Times New Roman"/>
              </w:rPr>
            </w:pPr>
            <w:r w:rsidRPr="00DC038F">
              <w:rPr>
                <w:rFonts w:ascii="Times New Roman" w:hAnsi="Times New Roman"/>
              </w:rPr>
              <w:t>○</w:t>
            </w:r>
          </w:p>
        </w:tc>
        <w:tc>
          <w:tcPr>
            <w:tcW w:w="7088" w:type="dxa"/>
          </w:tcPr>
          <w:p w14:paraId="2DF203F9" w14:textId="1247B8A4" w:rsidR="00DC038F" w:rsidRPr="00DC038F" w:rsidRDefault="00DC038F" w:rsidP="00EA7BCB">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a file to be acquired meets required conditions in the "Checklist for Guidelines Regarding Tabular Data" (</w:t>
            </w:r>
            <w:r w:rsidRPr="00DC038F">
              <w:rPr>
                <w:rFonts w:ascii="Times New Roman" w:hAnsi="Times New Roman"/>
              </w:rPr>
              <w:fldChar w:fldCharType="begin"/>
            </w:r>
            <w:r w:rsidRPr="00DC038F">
              <w:rPr>
                <w:rFonts w:ascii="Times New Roman" w:hAnsi="Times New Roman"/>
              </w:rPr>
              <w:instrText xml:space="preserve"> REF _Ref387570145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9</w:t>
            </w:r>
            <w:r w:rsidR="00D058CD" w:rsidRPr="00D058CD">
              <w:rPr>
                <w:rFonts w:ascii="Times New Roman" w:eastAsia="Century" w:hAnsi="Times New Roman"/>
                <w:szCs w:val="21"/>
              </w:rPr>
              <w:noBreakHyphen/>
            </w:r>
            <w:r w:rsidRPr="00DC038F">
              <w:rPr>
                <w:rFonts w:ascii="Times New Roman" w:hAnsi="Times New Roman"/>
              </w:rPr>
              <w:fldChar w:fldCharType="end"/>
            </w:r>
            <w:r w:rsidRPr="00DC038F">
              <w:rPr>
                <w:rFonts w:ascii="Times New Roman" w:eastAsia="Century" w:hAnsi="Times New Roman"/>
                <w:szCs w:val="21"/>
              </w:rPr>
              <w:t>) or the "Checklist for Guidelines Regarding Geospatial Data (</w:t>
            </w:r>
            <w:r w:rsidRPr="00DC038F">
              <w:rPr>
                <w:rFonts w:ascii="Times New Roman" w:hAnsi="Times New Roman"/>
              </w:rPr>
              <w:fldChar w:fldCharType="begin"/>
            </w:r>
            <w:r w:rsidRPr="00DC038F">
              <w:rPr>
                <w:rFonts w:ascii="Times New Roman" w:hAnsi="Times New Roman"/>
              </w:rPr>
              <w:instrText xml:space="preserve"> REF _Ref387572399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9</w:t>
            </w:r>
            <w:r w:rsidR="00D058CD" w:rsidRPr="00D058CD">
              <w:rPr>
                <w:rFonts w:ascii="Times New Roman" w:eastAsia="Century" w:hAnsi="Times New Roman"/>
                <w:szCs w:val="21"/>
              </w:rPr>
              <w:noBreakHyphen/>
            </w:r>
            <w:r w:rsidRPr="00DC038F">
              <w:rPr>
                <w:rFonts w:ascii="Times New Roman" w:hAnsi="Times New Roman"/>
              </w:rPr>
              <w:fldChar w:fldCharType="end"/>
            </w:r>
            <w:r w:rsidRPr="00DC038F">
              <w:rPr>
                <w:rFonts w:ascii="Times New Roman" w:eastAsia="Century" w:hAnsi="Times New Roman"/>
                <w:szCs w:val="21"/>
              </w:rPr>
              <w:t xml:space="preserve">) if data in tabular format or geospatial data are to be acquired in a file format. </w:t>
            </w:r>
          </w:p>
        </w:tc>
        <w:tc>
          <w:tcPr>
            <w:tcW w:w="939" w:type="dxa"/>
          </w:tcPr>
          <w:p w14:paraId="388F220D" w14:textId="77777777" w:rsidR="00DC038F" w:rsidRPr="00DC038F" w:rsidRDefault="00DC038F" w:rsidP="00DC038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353C5" w:rsidRPr="00DC038F" w14:paraId="2D043C61" w14:textId="77777777" w:rsidTr="00435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14857124" w14:textId="77777777" w:rsidR="00DC038F" w:rsidRPr="00DC038F" w:rsidRDefault="00DC038F" w:rsidP="00DC038F">
            <w:pPr>
              <w:jc w:val="center"/>
              <w:rPr>
                <w:rFonts w:ascii="Times New Roman" w:hAnsi="Times New Roman"/>
              </w:rPr>
            </w:pPr>
          </w:p>
        </w:tc>
        <w:tc>
          <w:tcPr>
            <w:tcW w:w="7088" w:type="dxa"/>
          </w:tcPr>
          <w:p w14:paraId="5E523D88"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C038F">
              <w:rPr>
                <w:rFonts w:ascii="Times New Roman" w:eastAsia="Century" w:hAnsi="Times New Roman"/>
                <w:szCs w:val="21"/>
              </w:rPr>
              <w:t>Whether methods are provided for acquiring the latest and/or differential values of real-time data.</w:t>
            </w:r>
          </w:p>
        </w:tc>
        <w:tc>
          <w:tcPr>
            <w:tcW w:w="939" w:type="dxa"/>
          </w:tcPr>
          <w:p w14:paraId="140F60E0" w14:textId="77777777" w:rsidR="00DC038F" w:rsidRPr="00DC038F" w:rsidRDefault="00DC038F" w:rsidP="00DC038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bl>
    <w:p w14:paraId="168D2843" w14:textId="77777777" w:rsidR="00DC038F" w:rsidRPr="00DC038F" w:rsidRDefault="00DC038F" w:rsidP="00DC038F">
      <w:pPr>
        <w:rPr>
          <w:rFonts w:ascii="Times New Roman" w:hAnsi="Times New Roman"/>
        </w:rPr>
      </w:pPr>
    </w:p>
    <w:p w14:paraId="404E4FB5" w14:textId="77777777" w:rsidR="00DC038F" w:rsidRPr="00DC038F" w:rsidRDefault="00DC038F" w:rsidP="00DC038F">
      <w:pPr>
        <w:rPr>
          <w:rFonts w:ascii="Times New Roman" w:hAnsi="Times New Roman"/>
        </w:rPr>
      </w:pPr>
    </w:p>
    <w:p w14:paraId="1754A388" w14:textId="77777777" w:rsidR="00DC038F" w:rsidRPr="00DC038F" w:rsidRDefault="00DC038F">
      <w:pPr>
        <w:widowControl/>
        <w:jc w:val="left"/>
        <w:rPr>
          <w:rFonts w:ascii="Times New Roman" w:hAnsi="Times New Roman"/>
        </w:rPr>
      </w:pPr>
      <w:r w:rsidRPr="00DC038F">
        <w:rPr>
          <w:rFonts w:ascii="Times New Roman" w:hAnsi="Times New Roman"/>
        </w:rPr>
        <w:br w:type="page"/>
      </w:r>
    </w:p>
    <w:p w14:paraId="2512448A" w14:textId="77777777" w:rsidR="00DC038F" w:rsidRPr="00DC038F" w:rsidRDefault="00DC038F">
      <w:pPr>
        <w:widowControl/>
        <w:jc w:val="left"/>
        <w:rPr>
          <w:rFonts w:ascii="Times New Roman" w:hAnsi="Times New Roman"/>
        </w:rPr>
      </w:pPr>
    </w:p>
    <w:p w14:paraId="48DC3B72" w14:textId="77777777" w:rsidR="00DC038F" w:rsidRPr="00DC038F" w:rsidRDefault="00DC038F" w:rsidP="00DC038F">
      <w:pPr>
        <w:rPr>
          <w:rFonts w:ascii="Times New Roman" w:hAnsi="Times New Roman"/>
        </w:rPr>
      </w:pPr>
    </w:p>
    <w:p w14:paraId="43E17209" w14:textId="77777777" w:rsidR="00DC038F" w:rsidRPr="00DC038F" w:rsidRDefault="00DC038F" w:rsidP="00DC038F">
      <w:pPr>
        <w:rPr>
          <w:rFonts w:ascii="Times New Roman" w:hAnsi="Times New Roman"/>
        </w:rPr>
      </w:pPr>
    </w:p>
    <w:p w14:paraId="3AE09325" w14:textId="77777777" w:rsidR="00DC038F" w:rsidRPr="00DC038F" w:rsidRDefault="00DC038F" w:rsidP="00DC038F">
      <w:pPr>
        <w:rPr>
          <w:rFonts w:ascii="Times New Roman" w:hAnsi="Times New Roman"/>
        </w:rPr>
      </w:pPr>
    </w:p>
    <w:p w14:paraId="5479BE0B" w14:textId="77777777" w:rsidR="00DC038F" w:rsidRPr="00DC038F" w:rsidRDefault="00DC038F" w:rsidP="00DC038F">
      <w:pPr>
        <w:rPr>
          <w:rFonts w:ascii="Times New Roman" w:hAnsi="Times New Roman"/>
        </w:rPr>
      </w:pPr>
    </w:p>
    <w:p w14:paraId="5D7C9066" w14:textId="77777777" w:rsidR="00DC038F" w:rsidRPr="00DC038F" w:rsidRDefault="00DC038F" w:rsidP="00DC038F">
      <w:pPr>
        <w:rPr>
          <w:rFonts w:ascii="Times New Roman" w:hAnsi="Times New Roman"/>
        </w:rPr>
      </w:pPr>
    </w:p>
    <w:p w14:paraId="0EBC822F" w14:textId="77777777" w:rsidR="00DC038F" w:rsidRPr="00DC038F" w:rsidRDefault="00DC038F" w:rsidP="00DC038F">
      <w:pPr>
        <w:rPr>
          <w:rFonts w:ascii="Times New Roman" w:hAnsi="Times New Roman"/>
        </w:rPr>
      </w:pPr>
    </w:p>
    <w:p w14:paraId="70DAF27A" w14:textId="77777777" w:rsidR="00DC038F" w:rsidRPr="00DC038F" w:rsidRDefault="00DC038F" w:rsidP="00DC038F">
      <w:pPr>
        <w:rPr>
          <w:rFonts w:ascii="Times New Roman" w:hAnsi="Times New Roman"/>
        </w:rPr>
      </w:pPr>
    </w:p>
    <w:p w14:paraId="1A95355F" w14:textId="77777777" w:rsidR="00DC038F" w:rsidRPr="00DC038F" w:rsidRDefault="00DC038F" w:rsidP="00DC038F">
      <w:pPr>
        <w:rPr>
          <w:rFonts w:ascii="Times New Roman" w:hAnsi="Times New Roman"/>
        </w:rPr>
      </w:pPr>
    </w:p>
    <w:p w14:paraId="692D4B83" w14:textId="77777777" w:rsidR="00DC038F" w:rsidRPr="00DC038F" w:rsidRDefault="00DC038F" w:rsidP="00DC038F">
      <w:pPr>
        <w:rPr>
          <w:rFonts w:ascii="Times New Roman" w:hAnsi="Times New Roman"/>
        </w:rPr>
      </w:pPr>
    </w:p>
    <w:p w14:paraId="09B6BDCE" w14:textId="77777777" w:rsidR="00DC038F" w:rsidRPr="00DC038F" w:rsidRDefault="00DC038F" w:rsidP="00DC038F">
      <w:pPr>
        <w:rPr>
          <w:rFonts w:ascii="Times New Roman" w:hAnsi="Times New Roman"/>
        </w:rPr>
      </w:pPr>
    </w:p>
    <w:p w14:paraId="429C39D0" w14:textId="77777777" w:rsidR="00DC038F" w:rsidRPr="00DC038F" w:rsidRDefault="00DC038F" w:rsidP="00DC038F">
      <w:pPr>
        <w:rPr>
          <w:rFonts w:ascii="Times New Roman" w:hAnsi="Times New Roman"/>
        </w:rPr>
      </w:pPr>
    </w:p>
    <w:p w14:paraId="7E62C051" w14:textId="77777777" w:rsidR="00DC038F" w:rsidRPr="00DC038F" w:rsidRDefault="00DC038F" w:rsidP="00DC038F">
      <w:pPr>
        <w:rPr>
          <w:rFonts w:ascii="Times New Roman" w:hAnsi="Times New Roman"/>
        </w:rPr>
      </w:pPr>
    </w:p>
    <w:bookmarkStart w:id="583" w:name="_Toc415763671"/>
    <w:p w14:paraId="2D78E8E0" w14:textId="77777777" w:rsidR="00DC038F" w:rsidRPr="00DC038F" w:rsidRDefault="00DC038F" w:rsidP="00DC038F">
      <w:pPr>
        <w:pStyle w:val="1"/>
        <w:numPr>
          <w:ilvl w:val="0"/>
          <w:numId w:val="0"/>
        </w:numPr>
        <w:ind w:left="425" w:hanging="425"/>
        <w:rPr>
          <w:rFonts w:ascii="Times New Roman" w:eastAsia="HGP創英角ｺﾞｼｯｸUB" w:hAnsi="Times New Roman"/>
        </w:rPr>
      </w:pPr>
      <w:r w:rsidRPr="00DC038F">
        <w:rPr>
          <w:rFonts w:ascii="Times New Roman" w:eastAsia="HGP創英角ｺﾞｼｯｸUB" w:hAnsi="Times New Roman"/>
          <w:noProof/>
        </w:rPr>
        <mc:AlternateContent>
          <mc:Choice Requires="wps">
            <w:drawing>
              <wp:anchor distT="0" distB="0" distL="114300" distR="114300" simplePos="0" relativeHeight="251623936" behindDoc="0" locked="0" layoutInCell="1" allowOverlap="1" wp14:anchorId="7216453E" wp14:editId="5B6B3F40">
                <wp:simplePos x="0" y="0"/>
                <wp:positionH relativeFrom="column">
                  <wp:posOffset>12394</wp:posOffset>
                </wp:positionH>
                <wp:positionV relativeFrom="paragraph">
                  <wp:posOffset>449572</wp:posOffset>
                </wp:positionV>
                <wp:extent cx="5438899" cy="0"/>
                <wp:effectExtent l="0" t="19050" r="9525" b="38100"/>
                <wp:wrapNone/>
                <wp:docPr id="325" name="直線コネクタ 325"/>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AF2B19" id="直線コネクタ 325" o:spid="_x0000_s1026" style="position:absolute;left:0;text-align:left;z-index:251623936;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" strokecolor="#0070c0" strokeweight="4.5pt"/>
            </w:pict>
          </mc:Fallback>
        </mc:AlternateContent>
      </w:r>
      <w:r w:rsidRPr="00DC038F">
        <w:rPr>
          <w:rFonts w:ascii="Times New Roman" w:eastAsia="HGP創英角ｺﾞｼｯｸUB" w:hAnsi="Times New Roman"/>
        </w:rPr>
        <w:t>Appendix</w:t>
      </w:r>
      <w:bookmarkEnd w:id="583"/>
    </w:p>
    <w:p w14:paraId="128AA02F" w14:textId="77777777" w:rsidR="00DC038F" w:rsidRPr="00DC038F" w:rsidRDefault="00DC038F" w:rsidP="00DC038F">
      <w:pPr>
        <w:widowControl/>
        <w:jc w:val="left"/>
        <w:rPr>
          <w:rFonts w:ascii="Times New Roman" w:eastAsia="ＭＳ Ｐゴシック" w:hAnsi="Times New Roman"/>
          <w:sz w:val="28"/>
          <w:szCs w:val="28"/>
        </w:rPr>
      </w:pPr>
      <w:r w:rsidRPr="00DC038F">
        <w:rPr>
          <w:rFonts w:ascii="Times New Roman" w:hAnsi="Times New Roman"/>
        </w:rPr>
        <w:br w:type="page"/>
      </w:r>
    </w:p>
    <w:p w14:paraId="6B2FF780" w14:textId="77777777" w:rsidR="00DC038F" w:rsidRPr="00DC038F" w:rsidRDefault="00DC038F" w:rsidP="00DC038F">
      <w:pPr>
        <w:pStyle w:val="a3"/>
        <w:ind w:firstLineChars="47" w:firstLine="99"/>
        <w:rPr>
          <w:rFonts w:ascii="Times New Roman" w:hAnsi="Times New Roman"/>
        </w:rPr>
        <w:sectPr w:rsidR="00DC038F" w:rsidRPr="00DC038F" w:rsidSect="00DC038F">
          <w:footerReference w:type="default" r:id="rId60"/>
          <w:headerReference w:type="first" r:id="rId61"/>
          <w:pgSz w:w="11906" w:h="16838" w:code="9"/>
          <w:pgMar w:top="1985" w:right="1701" w:bottom="1701" w:left="1701" w:header="851" w:footer="992" w:gutter="0"/>
          <w:cols w:space="425"/>
          <w:titlePg/>
          <w:docGrid w:type="linesAndChars" w:linePitch="360"/>
        </w:sectPr>
      </w:pPr>
    </w:p>
    <w:p w14:paraId="2A36CDD5" w14:textId="77777777" w:rsidR="00DC038F" w:rsidRPr="00DC038F" w:rsidRDefault="00DC038F" w:rsidP="00DC038F">
      <w:pPr>
        <w:pStyle w:val="1"/>
        <w:pBdr>
          <w:top w:val="single" w:sz="4" w:space="1" w:color="auto"/>
          <w:left w:val="single" w:sz="4" w:space="4" w:color="auto"/>
          <w:bottom w:val="single" w:sz="4" w:space="1" w:color="auto"/>
          <w:right w:val="single" w:sz="4" w:space="4" w:color="auto"/>
        </w:pBdr>
        <w:shd w:val="clear" w:color="auto" w:fill="4F81BD" w:themeFill="accent1"/>
        <w:tabs>
          <w:tab w:val="num" w:pos="1134"/>
        </w:tabs>
        <w:ind w:firstLine="0"/>
        <w:rPr>
          <w:rFonts w:ascii="Times New Roman" w:hAnsi="Times New Roman"/>
          <w:b/>
          <w:color w:val="FFFFFF" w:themeColor="background1"/>
          <w:sz w:val="32"/>
        </w:rPr>
      </w:pPr>
      <w:bookmarkStart w:id="584" w:name="_Toc384686494"/>
      <w:bookmarkStart w:id="585" w:name="_Toc384687172"/>
      <w:bookmarkStart w:id="586" w:name="_Toc384692962"/>
      <w:bookmarkStart w:id="587" w:name="_Toc384694306"/>
      <w:bookmarkStart w:id="588" w:name="_Toc384721191"/>
      <w:bookmarkStart w:id="589" w:name="_Toc384686495"/>
      <w:bookmarkStart w:id="590" w:name="_Toc384687173"/>
      <w:bookmarkStart w:id="591" w:name="_Toc384692963"/>
      <w:bookmarkStart w:id="592" w:name="_Toc384694307"/>
      <w:bookmarkStart w:id="593" w:name="_Toc384721192"/>
      <w:bookmarkStart w:id="594" w:name="_Toc384686496"/>
      <w:bookmarkStart w:id="595" w:name="_Toc384687174"/>
      <w:bookmarkStart w:id="596" w:name="_Toc384692964"/>
      <w:bookmarkStart w:id="597" w:name="_Toc384694308"/>
      <w:bookmarkStart w:id="598" w:name="_Toc384721193"/>
      <w:bookmarkStart w:id="599" w:name="_Toc384686497"/>
      <w:bookmarkStart w:id="600" w:name="_Toc384687175"/>
      <w:bookmarkStart w:id="601" w:name="_Toc384692965"/>
      <w:bookmarkStart w:id="602" w:name="_Toc384694309"/>
      <w:bookmarkStart w:id="603" w:name="_Toc384721194"/>
      <w:bookmarkStart w:id="604" w:name="_Toc384686498"/>
      <w:bookmarkStart w:id="605" w:name="_Toc384687176"/>
      <w:bookmarkStart w:id="606" w:name="_Toc384692966"/>
      <w:bookmarkStart w:id="607" w:name="_Toc384694310"/>
      <w:bookmarkStart w:id="608" w:name="_Toc384721195"/>
      <w:bookmarkStart w:id="609" w:name="_Toc384686499"/>
      <w:bookmarkStart w:id="610" w:name="_Toc384687177"/>
      <w:bookmarkStart w:id="611" w:name="_Toc384692967"/>
      <w:bookmarkStart w:id="612" w:name="_Toc384694311"/>
      <w:bookmarkStart w:id="613" w:name="_Toc384721196"/>
      <w:bookmarkStart w:id="614" w:name="_Toc384686500"/>
      <w:bookmarkStart w:id="615" w:name="_Toc384687178"/>
      <w:bookmarkStart w:id="616" w:name="_Toc384692968"/>
      <w:bookmarkStart w:id="617" w:name="_Toc384694312"/>
      <w:bookmarkStart w:id="618" w:name="_Toc384721197"/>
      <w:bookmarkStart w:id="619" w:name="_Ref382644812"/>
      <w:bookmarkStart w:id="620" w:name="_Ref382644883"/>
      <w:bookmarkStart w:id="621" w:name="_Toc384339931"/>
      <w:bookmarkStart w:id="622" w:name="_Toc415763672"/>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r w:rsidRPr="00DC038F">
        <w:rPr>
          <w:rFonts w:ascii="Times New Roman" w:hAnsi="Times New Roman"/>
          <w:b/>
          <w:bCs/>
          <w:color w:val="FFFFFF"/>
          <w:sz w:val="32"/>
          <w:szCs w:val="32"/>
        </w:rPr>
        <w:t>(Appendix) Standards and Tools Regarding Open Data</w:t>
      </w:r>
      <w:bookmarkEnd w:id="619"/>
      <w:bookmarkEnd w:id="620"/>
      <w:bookmarkEnd w:id="621"/>
      <w:bookmarkEnd w:id="622"/>
    </w:p>
    <w:p w14:paraId="13832040" w14:textId="77777777" w:rsidR="00DC038F" w:rsidRPr="00DC038F" w:rsidRDefault="00DC038F" w:rsidP="00DC038F">
      <w:pPr>
        <w:pStyle w:val="a3"/>
        <w:ind w:firstLineChars="0" w:firstLine="0"/>
        <w:rPr>
          <w:rFonts w:ascii="Times New Roman" w:hAnsi="Times New Roman"/>
        </w:rPr>
      </w:pPr>
    </w:p>
    <w:p w14:paraId="2878EFB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This chapter describes standards and tools informative for creating and editing machine-readable open data.</w:t>
      </w:r>
    </w:p>
    <w:p w14:paraId="42924A94" w14:textId="1636E328" w:rsidR="00DC038F" w:rsidRPr="00DC038F" w:rsidRDefault="00DC038F" w:rsidP="00DC038F">
      <w:pPr>
        <w:pStyle w:val="a3"/>
        <w:ind w:firstLine="210"/>
        <w:rPr>
          <w:rFonts w:ascii="Times New Roman" w:hAnsi="Times New Roman"/>
        </w:rPr>
      </w:pPr>
      <w:r w:rsidRPr="00DC038F">
        <w:rPr>
          <w:rFonts w:ascii="Times New Roman" w:hAnsi="Times New Roman"/>
        </w:rPr>
        <w:t xml:space="preserve">Section </w:t>
      </w:r>
      <w:r w:rsidRPr="00DC038F">
        <w:rPr>
          <w:rFonts w:ascii="Times New Roman" w:hAnsi="Times New Roman"/>
        </w:rPr>
        <w:fldChar w:fldCharType="begin"/>
      </w:r>
      <w:r w:rsidRPr="00DC038F">
        <w:rPr>
          <w:rFonts w:ascii="Times New Roman" w:hAnsi="Times New Roman"/>
        </w:rPr>
        <w:instrText xml:space="preserve"> REF _Ref388567277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10.1</w:t>
      </w:r>
      <w:r w:rsidRPr="00DC038F">
        <w:rPr>
          <w:rFonts w:ascii="Times New Roman" w:hAnsi="Times New Roman"/>
        </w:rPr>
        <w:fldChar w:fldCharType="end"/>
      </w:r>
      <w:r w:rsidRPr="00DC038F">
        <w:rPr>
          <w:rFonts w:ascii="Times New Roman" w:eastAsia="Century" w:hAnsi="Times New Roman"/>
          <w:szCs w:val="21"/>
        </w:rPr>
        <w:t xml:space="preserve"> cites typical standards for each of file formats explained respectively in Sections </w:t>
      </w:r>
      <w:r w:rsidRPr="00DC038F">
        <w:rPr>
          <w:rFonts w:ascii="Times New Roman" w:hAnsi="Times New Roman"/>
        </w:rPr>
        <w:fldChar w:fldCharType="begin"/>
      </w:r>
      <w:r w:rsidRPr="00DC038F">
        <w:rPr>
          <w:rFonts w:ascii="Times New Roman" w:hAnsi="Times New Roman"/>
        </w:rPr>
        <w:instrText xml:space="preserve"> REF _Ref388567161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8.1</w:t>
      </w:r>
      <w:r w:rsidRPr="00DC038F">
        <w:rPr>
          <w:rFonts w:ascii="Times New Roman" w:hAnsi="Times New Roman"/>
        </w:rPr>
        <w:fldChar w:fldCharType="end"/>
      </w:r>
      <w:r w:rsidRPr="00DC038F">
        <w:rPr>
          <w:rFonts w:ascii="Times New Roman" w:eastAsia="Century" w:hAnsi="Times New Roman"/>
          <w:szCs w:val="21"/>
        </w:rPr>
        <w:t xml:space="preserve">, </w:t>
      </w:r>
      <w:r w:rsidRPr="00DC038F">
        <w:rPr>
          <w:rFonts w:ascii="Times New Roman" w:hAnsi="Times New Roman"/>
        </w:rPr>
        <w:fldChar w:fldCharType="begin"/>
      </w:r>
      <w:r w:rsidRPr="00DC038F">
        <w:rPr>
          <w:rFonts w:ascii="Times New Roman" w:hAnsi="Times New Roman"/>
        </w:rPr>
        <w:instrText xml:space="preserve"> REF _Ref388567189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9.2</w:t>
      </w:r>
      <w:r w:rsidRPr="00DC038F">
        <w:rPr>
          <w:rFonts w:ascii="Times New Roman" w:hAnsi="Times New Roman"/>
        </w:rPr>
        <w:fldChar w:fldCharType="end"/>
      </w:r>
      <w:r w:rsidRPr="00DC038F">
        <w:rPr>
          <w:rFonts w:ascii="Times New Roman" w:eastAsia="Century" w:hAnsi="Times New Roman"/>
          <w:szCs w:val="21"/>
        </w:rPr>
        <w:t xml:space="preserve">, and </w:t>
      </w:r>
      <w:r w:rsidRPr="00DC038F">
        <w:rPr>
          <w:rFonts w:ascii="Times New Roman" w:hAnsi="Times New Roman"/>
        </w:rPr>
        <w:fldChar w:fldCharType="begin"/>
      </w:r>
      <w:r w:rsidRPr="00DC038F">
        <w:rPr>
          <w:rFonts w:ascii="Times New Roman" w:hAnsi="Times New Roman"/>
        </w:rPr>
        <w:instrText xml:space="preserve"> REF _Ref388567191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0</w:t>
      </w:r>
      <w:r w:rsidRPr="00DC038F">
        <w:rPr>
          <w:rFonts w:ascii="Times New Roman" w:hAnsi="Times New Roman"/>
        </w:rPr>
        <w:fldChar w:fldCharType="end"/>
      </w:r>
      <w:r w:rsidRPr="00DC038F">
        <w:rPr>
          <w:rFonts w:ascii="Times New Roman" w:eastAsia="Century" w:hAnsi="Times New Roman"/>
          <w:szCs w:val="21"/>
        </w:rPr>
        <w:t xml:space="preserve"> — tabular data, document data, and geospatial data — as well as typical software programs capable of handling files in each format. Protocols for transmitting these data and Simple Da</w:t>
      </w:r>
      <w:r w:rsidR="00EA7BCB">
        <w:rPr>
          <w:rFonts w:ascii="Times New Roman" w:eastAsia="Century" w:hAnsi="Times New Roman"/>
          <w:szCs w:val="21"/>
        </w:rPr>
        <w:t xml:space="preserve">ta Format mentioned in Section </w:t>
      </w:r>
      <w:r w:rsidRPr="00DC038F">
        <w:rPr>
          <w:rFonts w:ascii="Times New Roman" w:hAnsi="Times New Roman"/>
        </w:rPr>
        <w:fldChar w:fldCharType="begin"/>
      </w:r>
      <w:r w:rsidRPr="00DC038F">
        <w:rPr>
          <w:rFonts w:ascii="Times New Roman" w:hAnsi="Times New Roman"/>
        </w:rPr>
        <w:instrText xml:space="preserve"> REF _Ref388567505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9.3.2</w:t>
      </w:r>
      <w:r w:rsidRPr="00DC038F">
        <w:rPr>
          <w:rFonts w:ascii="Times New Roman" w:hAnsi="Times New Roman"/>
        </w:rPr>
        <w:fldChar w:fldCharType="end"/>
      </w:r>
      <w:r w:rsidRPr="00DC038F">
        <w:rPr>
          <w:rFonts w:ascii="Times New Roman" w:eastAsia="Century" w:hAnsi="Times New Roman"/>
          <w:szCs w:val="21"/>
        </w:rPr>
        <w:t xml:space="preserve"> "</w:t>
      </w:r>
      <w:r w:rsidRPr="00DC038F">
        <w:rPr>
          <w:rFonts w:ascii="Times New Roman" w:hAnsi="Times New Roman"/>
        </w:rPr>
        <w:fldChar w:fldCharType="begin"/>
      </w:r>
      <w:r w:rsidRPr="00DC038F">
        <w:rPr>
          <w:rFonts w:ascii="Times New Roman" w:hAnsi="Times New Roman"/>
        </w:rPr>
        <w:instrText xml:space="preserve"> REF _Ref388567505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Guidelines Regarding Tabular Data</w:t>
      </w:r>
      <w:r w:rsidRPr="00DC038F">
        <w:rPr>
          <w:rFonts w:ascii="Times New Roman" w:hAnsi="Times New Roman"/>
        </w:rPr>
        <w:fldChar w:fldCharType="end"/>
      </w:r>
      <w:r w:rsidRPr="00DC038F">
        <w:rPr>
          <w:rFonts w:ascii="Times New Roman" w:eastAsia="Century" w:hAnsi="Times New Roman"/>
          <w:szCs w:val="21"/>
        </w:rPr>
        <w:t>."</w:t>
      </w:r>
    </w:p>
    <w:p w14:paraId="0143E197" w14:textId="77777777" w:rsidR="00DC038F" w:rsidRPr="00DC038F" w:rsidRDefault="00DC038F" w:rsidP="00DC038F">
      <w:pPr>
        <w:pStyle w:val="a3"/>
        <w:ind w:firstLine="210"/>
        <w:rPr>
          <w:rFonts w:ascii="Times New Roman" w:hAnsi="Times New Roman"/>
        </w:rPr>
      </w:pPr>
      <w:r w:rsidRPr="00DC038F">
        <w:rPr>
          <w:rFonts w:ascii="Times New Roman" w:hAnsi="Times New Roman"/>
        </w:rPr>
        <w:t xml:space="preserve">Section </w:t>
      </w:r>
      <w:r w:rsidRPr="00DC038F">
        <w:rPr>
          <w:rFonts w:ascii="Times New Roman" w:hAnsi="Times New Roman"/>
        </w:rPr>
        <w:fldChar w:fldCharType="begin"/>
      </w:r>
      <w:r w:rsidRPr="00DC038F">
        <w:rPr>
          <w:rFonts w:ascii="Times New Roman" w:hAnsi="Times New Roman"/>
        </w:rPr>
        <w:instrText xml:space="preserve"> REF _Ref384677886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10.2</w:t>
      </w:r>
      <w:r w:rsidRPr="00DC038F">
        <w:rPr>
          <w:rFonts w:ascii="Times New Roman" w:hAnsi="Times New Roman"/>
        </w:rPr>
        <w:fldChar w:fldCharType="end"/>
      </w:r>
      <w:r w:rsidRPr="00DC038F">
        <w:rPr>
          <w:rFonts w:ascii="Times New Roman" w:eastAsia="Century" w:hAnsi="Times New Roman"/>
          <w:szCs w:val="21"/>
        </w:rPr>
        <w:t xml:space="preserve"> enumerates identifiers that can be used to identify open data explained in Section </w:t>
      </w:r>
      <w:r w:rsidRPr="00DC038F">
        <w:rPr>
          <w:rFonts w:ascii="Times New Roman" w:hAnsi="Times New Roman"/>
        </w:rPr>
        <w:fldChar w:fldCharType="begin"/>
      </w:r>
      <w:r w:rsidRPr="00DC038F">
        <w:rPr>
          <w:rFonts w:ascii="Times New Roman" w:hAnsi="Times New Roman"/>
        </w:rPr>
        <w:instrText xml:space="preserve"> REF _Ref388567550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9.1</w:t>
      </w:r>
      <w:r w:rsidRPr="00DC038F">
        <w:rPr>
          <w:rFonts w:ascii="Times New Roman" w:hAnsi="Times New Roman"/>
        </w:rPr>
        <w:fldChar w:fldCharType="end"/>
      </w:r>
      <w:r w:rsidRPr="00DC038F">
        <w:rPr>
          <w:rFonts w:ascii="Times New Roman" w:eastAsia="Century" w:hAnsi="Times New Roman"/>
          <w:szCs w:val="21"/>
        </w:rPr>
        <w:t>.</w:t>
      </w:r>
    </w:p>
    <w:p w14:paraId="24321ED2" w14:textId="77777777" w:rsidR="00DC038F" w:rsidRPr="00DC038F" w:rsidRDefault="00DC038F" w:rsidP="00DC038F">
      <w:pPr>
        <w:pStyle w:val="a3"/>
        <w:ind w:firstLine="210"/>
        <w:rPr>
          <w:rFonts w:ascii="Times New Roman" w:hAnsi="Times New Roman"/>
        </w:rPr>
      </w:pPr>
      <w:r w:rsidRPr="00DC038F">
        <w:rPr>
          <w:rFonts w:ascii="Times New Roman" w:hAnsi="Times New Roman"/>
        </w:rPr>
        <w:t xml:space="preserve">Section </w:t>
      </w:r>
      <w:r w:rsidRPr="00DC038F">
        <w:rPr>
          <w:rFonts w:ascii="Times New Roman" w:hAnsi="Times New Roman"/>
        </w:rPr>
        <w:fldChar w:fldCharType="begin"/>
      </w:r>
      <w:r w:rsidRPr="00DC038F">
        <w:rPr>
          <w:rFonts w:ascii="Times New Roman" w:hAnsi="Times New Roman"/>
        </w:rPr>
        <w:instrText xml:space="preserve"> REF _Ref388567620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10.3</w:t>
      </w:r>
      <w:r w:rsidRPr="00DC038F">
        <w:rPr>
          <w:rFonts w:ascii="Times New Roman" w:hAnsi="Times New Roman"/>
        </w:rPr>
        <w:fldChar w:fldCharType="end"/>
      </w:r>
      <w:r w:rsidRPr="00DC038F">
        <w:rPr>
          <w:rFonts w:ascii="Times New Roman" w:eastAsia="Century" w:hAnsi="Times New Roman"/>
          <w:szCs w:val="21"/>
        </w:rPr>
        <w:t xml:space="preserve"> describes tools useful for creating, editing, and publishing open data.</w:t>
      </w:r>
    </w:p>
    <w:p w14:paraId="31D52446" w14:textId="77777777" w:rsidR="00DC038F" w:rsidRPr="00DC038F" w:rsidRDefault="00DC038F" w:rsidP="00DC038F">
      <w:pPr>
        <w:pStyle w:val="a3"/>
        <w:ind w:firstLineChars="0" w:firstLine="0"/>
        <w:rPr>
          <w:rFonts w:ascii="Times New Roman" w:hAnsi="Times New Roman"/>
        </w:rPr>
      </w:pPr>
    </w:p>
    <w:p w14:paraId="58DD696F" w14:textId="77777777" w:rsidR="00DC038F" w:rsidRPr="00DC038F" w:rsidRDefault="00DC038F">
      <w:pPr>
        <w:widowControl/>
        <w:jc w:val="left"/>
        <w:rPr>
          <w:rFonts w:ascii="Times New Roman" w:eastAsia="ＭＳ Ｐゴシック" w:hAnsi="Times New Roman"/>
          <w:sz w:val="24"/>
        </w:rPr>
      </w:pPr>
      <w:bookmarkStart w:id="623" w:name="_Toc384339932"/>
      <w:bookmarkStart w:id="624" w:name="_Ref387588233"/>
      <w:r w:rsidRPr="00DC038F">
        <w:rPr>
          <w:rFonts w:ascii="Times New Roman" w:hAnsi="Times New Roman"/>
        </w:rPr>
        <w:br w:type="page"/>
      </w:r>
    </w:p>
    <w:p w14:paraId="41229AE8" w14:textId="77777777" w:rsidR="00DC038F" w:rsidRPr="00DC038F" w:rsidRDefault="00DC038F" w:rsidP="00BD1121">
      <w:pPr>
        <w:pStyle w:val="2"/>
      </w:pPr>
      <w:bookmarkStart w:id="625" w:name="_Ref388567277"/>
      <w:bookmarkStart w:id="626" w:name="_Toc415763673"/>
      <w:r w:rsidRPr="00DC038F">
        <w:t>Standards for Data Formats</w:t>
      </w:r>
      <w:bookmarkEnd w:id="623"/>
      <w:bookmarkEnd w:id="624"/>
      <w:bookmarkEnd w:id="625"/>
      <w:bookmarkEnd w:id="626"/>
    </w:p>
    <w:p w14:paraId="679D94B0" w14:textId="77777777" w:rsidR="00DC038F" w:rsidRPr="00DC038F" w:rsidRDefault="00DC038F" w:rsidP="00DC038F">
      <w:pPr>
        <w:pStyle w:val="3"/>
        <w:rPr>
          <w:rFonts w:ascii="Times New Roman" w:hAnsi="Times New Roman"/>
        </w:rPr>
      </w:pPr>
      <w:bookmarkStart w:id="627" w:name="_Toc384339933"/>
      <w:bookmarkStart w:id="628" w:name="_Ref387739914"/>
      <w:r w:rsidRPr="00DC038F">
        <w:rPr>
          <w:rFonts w:ascii="Times New Roman" w:eastAsia="Arial" w:hAnsi="Times New Roman"/>
        </w:rPr>
        <w:t>Standards for File Formats</w:t>
      </w:r>
      <w:bookmarkEnd w:id="627"/>
      <w:bookmarkEnd w:id="628"/>
    </w:p>
    <w:p w14:paraId="235E1F0C"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Typical standards for tabular data file formats and typical software programs that can handle each such file format are shown in </w:t>
      </w:r>
      <w:r w:rsidRPr="00DC038F">
        <w:rPr>
          <w:rFonts w:ascii="Times New Roman" w:hAnsi="Times New Roman"/>
        </w:rPr>
        <w:fldChar w:fldCharType="begin"/>
      </w:r>
      <w:r w:rsidRPr="00DC038F">
        <w:rPr>
          <w:rFonts w:ascii="Times New Roman" w:hAnsi="Times New Roman"/>
        </w:rPr>
        <w:instrText xml:space="preserve"> REF _Ref384855487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10</w:t>
      </w:r>
      <w:r w:rsidR="00D058CD" w:rsidRPr="00D058CD">
        <w:rPr>
          <w:rFonts w:ascii="Times New Roman" w:eastAsia="Century" w:hAnsi="Times New Roman"/>
          <w:szCs w:val="21"/>
        </w:rPr>
        <w:noBreakHyphen/>
        <w:t>1</w:t>
      </w:r>
      <w:r w:rsidRPr="00DC038F">
        <w:rPr>
          <w:rFonts w:ascii="Times New Roman" w:hAnsi="Times New Roman"/>
        </w:rPr>
        <w:fldChar w:fldCharType="end"/>
      </w:r>
      <w:r w:rsidRPr="00DC038F">
        <w:rPr>
          <w:rFonts w:ascii="Times New Roman" w:eastAsia="Century" w:hAnsi="Times New Roman"/>
          <w:szCs w:val="21"/>
        </w:rPr>
        <w:t>.</w:t>
      </w:r>
    </w:p>
    <w:p w14:paraId="6CD9D38B" w14:textId="77777777" w:rsidR="00DC038F" w:rsidRPr="00DC038F" w:rsidRDefault="00DC038F" w:rsidP="00DC038F">
      <w:pPr>
        <w:pStyle w:val="a3"/>
        <w:ind w:firstLine="210"/>
        <w:rPr>
          <w:rFonts w:ascii="Times New Roman" w:hAnsi="Times New Roman"/>
        </w:rPr>
      </w:pPr>
    </w:p>
    <w:p w14:paraId="7B956092" w14:textId="77777777" w:rsidR="00DC038F" w:rsidRPr="00DC038F" w:rsidRDefault="00DC038F" w:rsidP="00DC038F">
      <w:pPr>
        <w:pStyle w:val="aa"/>
        <w:keepNext/>
        <w:rPr>
          <w:rFonts w:ascii="Times New Roman" w:hAnsi="Times New Roman"/>
        </w:rPr>
      </w:pPr>
      <w:bookmarkStart w:id="629" w:name="_Ref384855487"/>
      <w:bookmarkStart w:id="630" w:name="_Ref384688967"/>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10</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w:t>
      </w:r>
      <w:r w:rsidRPr="00DC038F">
        <w:rPr>
          <w:rFonts w:ascii="Times New Roman" w:hAnsi="Times New Roman"/>
        </w:rPr>
        <w:fldChar w:fldCharType="end"/>
      </w:r>
      <w:bookmarkEnd w:id="629"/>
      <w:bookmarkEnd w:id="630"/>
      <w:r w:rsidRPr="00DC038F">
        <w:rPr>
          <w:rFonts w:ascii="Times New Roman" w:hAnsi="Times New Roman"/>
        </w:rPr>
        <w:t xml:space="preserve"> Typical Standards for Tabular Data</w:t>
      </w:r>
    </w:p>
    <w:tbl>
      <w:tblPr>
        <w:tblStyle w:val="4-110"/>
        <w:tblpPr w:leftFromText="142" w:rightFromText="142" w:vertAnchor="text" w:tblpY="1"/>
        <w:tblW w:w="0" w:type="auto"/>
        <w:tblLook w:val="0420" w:firstRow="1" w:lastRow="0" w:firstColumn="0" w:lastColumn="0" w:noHBand="0" w:noVBand="1"/>
      </w:tblPr>
      <w:tblGrid>
        <w:gridCol w:w="2057"/>
        <w:gridCol w:w="2846"/>
        <w:gridCol w:w="1265"/>
        <w:gridCol w:w="4661"/>
        <w:gridCol w:w="2313"/>
      </w:tblGrid>
      <w:tr w:rsidR="004353C5" w:rsidRPr="00DC038F" w14:paraId="5D9BEF16" w14:textId="77777777" w:rsidTr="004353C5">
        <w:trPr>
          <w:cnfStyle w:val="100000000000" w:firstRow="1" w:lastRow="0" w:firstColumn="0" w:lastColumn="0" w:oddVBand="0" w:evenVBand="0" w:oddHBand="0" w:evenHBand="0" w:firstRowFirstColumn="0" w:firstRowLastColumn="0" w:lastRowFirstColumn="0" w:lastRowLastColumn="0"/>
          <w:cantSplit/>
          <w:trHeight w:val="329"/>
          <w:tblHeader/>
        </w:trPr>
        <w:tc>
          <w:tcPr>
            <w:tcW w:w="0" w:type="auto"/>
            <w:hideMark/>
          </w:tcPr>
          <w:p w14:paraId="2CA6C297" w14:textId="77777777" w:rsidR="00DC038F" w:rsidRPr="00DC038F" w:rsidRDefault="00DC038F" w:rsidP="00DC038F">
            <w:pPr>
              <w:rPr>
                <w:rFonts w:ascii="Times New Roman" w:eastAsia="ＤＦＧ華康ゴシック体W5" w:hAnsi="Times New Roman"/>
              </w:rPr>
            </w:pPr>
            <w:r w:rsidRPr="00DC038F">
              <w:rPr>
                <w:rFonts w:ascii="Times New Roman" w:eastAsia="ＤＦＧ華康ゴシック体W5" w:hAnsi="Times New Roman"/>
                <w:color w:val="auto"/>
                <w:szCs w:val="21"/>
              </w:rPr>
              <w:t>Standard</w:t>
            </w:r>
          </w:p>
        </w:tc>
        <w:tc>
          <w:tcPr>
            <w:tcW w:w="0" w:type="auto"/>
            <w:hideMark/>
          </w:tcPr>
          <w:p w14:paraId="1483F6F2" w14:textId="77777777" w:rsidR="00DC038F" w:rsidRPr="00DC038F" w:rsidRDefault="00DC038F" w:rsidP="00DC038F">
            <w:pPr>
              <w:rPr>
                <w:rFonts w:ascii="Times New Roman" w:eastAsia="ＤＦＧ華康ゴシック体W5" w:hAnsi="Times New Roman"/>
              </w:rPr>
            </w:pPr>
            <w:r w:rsidRPr="00DC038F">
              <w:rPr>
                <w:rFonts w:ascii="Times New Roman" w:eastAsia="ＤＦＧ華康ゴシック体W5" w:hAnsi="Times New Roman"/>
                <w:color w:val="auto"/>
                <w:szCs w:val="21"/>
              </w:rPr>
              <w:t>Developer and/or Publisher</w:t>
            </w:r>
          </w:p>
        </w:tc>
        <w:tc>
          <w:tcPr>
            <w:tcW w:w="0" w:type="auto"/>
            <w:hideMark/>
          </w:tcPr>
          <w:p w14:paraId="25A55E75" w14:textId="77777777" w:rsidR="00DC038F" w:rsidRPr="00DC038F" w:rsidRDefault="00DC038F" w:rsidP="00DC038F">
            <w:pPr>
              <w:rPr>
                <w:rFonts w:ascii="Times New Roman" w:eastAsia="ＤＦＧ華康ゴシック体W5" w:hAnsi="Times New Roman"/>
              </w:rPr>
            </w:pPr>
            <w:r w:rsidRPr="00DC038F">
              <w:rPr>
                <w:rFonts w:ascii="Times New Roman" w:eastAsia="ＤＦＧ華康ゴシック体W5" w:hAnsi="Times New Roman"/>
                <w:color w:val="auto"/>
                <w:szCs w:val="21"/>
              </w:rPr>
              <w:t>Standard Number</w:t>
            </w:r>
          </w:p>
        </w:tc>
        <w:tc>
          <w:tcPr>
            <w:tcW w:w="0" w:type="auto"/>
            <w:hideMark/>
          </w:tcPr>
          <w:p w14:paraId="54257F5A" w14:textId="77777777" w:rsidR="00DC038F" w:rsidRPr="00DC038F" w:rsidRDefault="00DC038F" w:rsidP="00DC038F">
            <w:pPr>
              <w:rPr>
                <w:rFonts w:ascii="Times New Roman" w:eastAsia="ＤＦＧ華康ゴシック体W5" w:hAnsi="Times New Roman"/>
              </w:rPr>
            </w:pPr>
            <w:r w:rsidRPr="00DC038F">
              <w:rPr>
                <w:rFonts w:ascii="Times New Roman" w:eastAsia="ＤＦＧ華康ゴシック体W5" w:hAnsi="Times New Roman"/>
                <w:color w:val="auto"/>
                <w:szCs w:val="21"/>
              </w:rPr>
              <w:t>Description</w:t>
            </w:r>
          </w:p>
        </w:tc>
        <w:tc>
          <w:tcPr>
            <w:tcW w:w="0" w:type="auto"/>
            <w:hideMark/>
          </w:tcPr>
          <w:p w14:paraId="3D937929" w14:textId="77777777" w:rsidR="00DC038F" w:rsidRPr="00DC038F" w:rsidRDefault="00DC038F" w:rsidP="00DC038F">
            <w:pPr>
              <w:rPr>
                <w:rFonts w:ascii="Times New Roman" w:eastAsia="ＤＦＧ華康ゴシック体W5" w:hAnsi="Times New Roman"/>
              </w:rPr>
            </w:pPr>
            <w:r w:rsidRPr="00DC038F">
              <w:rPr>
                <w:rFonts w:ascii="Times New Roman" w:eastAsia="ＤＦＧ華康ゴシック体W5" w:hAnsi="Times New Roman"/>
                <w:color w:val="auto"/>
                <w:szCs w:val="21"/>
              </w:rPr>
              <w:t>Software Programs Capable of Handling the File Format</w:t>
            </w:r>
          </w:p>
        </w:tc>
      </w:tr>
      <w:tr w:rsidR="004353C5" w:rsidRPr="00DC038F" w14:paraId="486F1243" w14:textId="77777777" w:rsidTr="004353C5">
        <w:trPr>
          <w:cnfStyle w:val="000000100000" w:firstRow="0" w:lastRow="0" w:firstColumn="0" w:lastColumn="0" w:oddVBand="0" w:evenVBand="0" w:oddHBand="1" w:evenHBand="0" w:firstRowFirstColumn="0" w:firstRowLastColumn="0" w:lastRowFirstColumn="0" w:lastRowLastColumn="0"/>
          <w:cantSplit/>
          <w:trHeight w:val="259"/>
        </w:trPr>
        <w:tc>
          <w:tcPr>
            <w:tcW w:w="0" w:type="auto"/>
            <w:gridSpan w:val="5"/>
            <w:hideMark/>
          </w:tcPr>
          <w:p w14:paraId="42300CFD" w14:textId="77777777" w:rsidR="00DC038F" w:rsidRPr="00DC038F" w:rsidRDefault="00DC038F" w:rsidP="00DC038F">
            <w:pPr>
              <w:jc w:val="center"/>
              <w:rPr>
                <w:rFonts w:ascii="Times New Roman" w:hAnsi="Times New Roman"/>
              </w:rPr>
            </w:pPr>
            <w:r w:rsidRPr="00DC038F">
              <w:rPr>
                <w:rFonts w:ascii="Segoe UI Symbol" w:hAnsi="Segoe UI Symbol" w:cs="Segoe UI Symbol"/>
              </w:rPr>
              <w:t>★</w:t>
            </w:r>
            <w:r w:rsidRPr="00DC038F">
              <w:rPr>
                <w:rFonts w:ascii="Times New Roman" w:hAnsi="Times New Roman"/>
              </w:rPr>
              <w:t>2</w:t>
            </w:r>
          </w:p>
        </w:tc>
      </w:tr>
      <w:tr w:rsidR="004353C5" w:rsidRPr="00DC038F" w14:paraId="6ED47212" w14:textId="77777777" w:rsidTr="004353C5">
        <w:trPr>
          <w:cantSplit/>
          <w:trHeight w:val="1002"/>
        </w:trPr>
        <w:tc>
          <w:tcPr>
            <w:tcW w:w="0" w:type="auto"/>
            <w:hideMark/>
          </w:tcPr>
          <w:p w14:paraId="681C71B3"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Office Binary (.xls)</w:t>
            </w:r>
          </w:p>
        </w:tc>
        <w:tc>
          <w:tcPr>
            <w:tcW w:w="0" w:type="auto"/>
            <w:hideMark/>
          </w:tcPr>
          <w:p w14:paraId="2642C64E"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w:t>
            </w:r>
          </w:p>
        </w:tc>
        <w:tc>
          <w:tcPr>
            <w:tcW w:w="0" w:type="auto"/>
            <w:hideMark/>
          </w:tcPr>
          <w:p w14:paraId="6ABE75DA" w14:textId="77777777" w:rsidR="00DC038F" w:rsidRPr="00DC038F" w:rsidRDefault="00DC038F" w:rsidP="00DC038F">
            <w:pPr>
              <w:rPr>
                <w:rFonts w:ascii="Times New Roman" w:hAnsi="Times New Roman"/>
              </w:rPr>
            </w:pPr>
          </w:p>
        </w:tc>
        <w:tc>
          <w:tcPr>
            <w:tcW w:w="0" w:type="auto"/>
            <w:hideMark/>
          </w:tcPr>
          <w:p w14:paraId="27BC0C08"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the file format for Excel workbooks up to Microsoft Excel 2003. Its specifications were disclosed under Microsoft Open Specification Promise in July, 2008.</w:t>
            </w:r>
          </w:p>
        </w:tc>
        <w:tc>
          <w:tcPr>
            <w:tcW w:w="0" w:type="auto"/>
            <w:hideMark/>
          </w:tcPr>
          <w:p w14:paraId="74264E98"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Excel,</w:t>
            </w:r>
          </w:p>
          <w:p w14:paraId="7CA20631" w14:textId="77777777" w:rsidR="00DC038F" w:rsidRPr="00DC038F" w:rsidRDefault="00DC038F" w:rsidP="00DC038F">
            <w:pPr>
              <w:rPr>
                <w:rFonts w:ascii="Times New Roman" w:hAnsi="Times New Roman"/>
              </w:rPr>
            </w:pPr>
            <w:r w:rsidRPr="00DC038F">
              <w:rPr>
                <w:rFonts w:ascii="Times New Roman" w:eastAsia="Century" w:hAnsi="Times New Roman"/>
                <w:szCs w:val="21"/>
              </w:rPr>
              <w:t>OpenOffice, etc.</w:t>
            </w:r>
          </w:p>
        </w:tc>
      </w:tr>
      <w:tr w:rsidR="004353C5" w:rsidRPr="00DC038F" w14:paraId="2C3859B1" w14:textId="77777777" w:rsidTr="004353C5">
        <w:trPr>
          <w:cnfStyle w:val="000000100000" w:firstRow="0" w:lastRow="0" w:firstColumn="0" w:lastColumn="0" w:oddVBand="0" w:evenVBand="0" w:oddHBand="1" w:evenHBand="0" w:firstRowFirstColumn="0" w:firstRowLastColumn="0" w:lastRowFirstColumn="0" w:lastRowLastColumn="0"/>
          <w:cantSplit/>
          <w:trHeight w:val="325"/>
        </w:trPr>
        <w:tc>
          <w:tcPr>
            <w:tcW w:w="0" w:type="auto"/>
            <w:gridSpan w:val="5"/>
            <w:hideMark/>
          </w:tcPr>
          <w:p w14:paraId="67290882" w14:textId="77777777" w:rsidR="00DC038F" w:rsidRPr="00DC038F" w:rsidRDefault="00DC038F" w:rsidP="00DC038F">
            <w:pPr>
              <w:jc w:val="center"/>
              <w:rPr>
                <w:rFonts w:ascii="Times New Roman" w:hAnsi="Times New Roman"/>
              </w:rPr>
            </w:pPr>
            <w:r w:rsidRPr="00DC038F">
              <w:rPr>
                <w:rFonts w:ascii="Segoe UI Symbol" w:hAnsi="Segoe UI Symbol" w:cs="Segoe UI Symbol"/>
              </w:rPr>
              <w:t>★</w:t>
            </w:r>
            <w:r w:rsidRPr="00DC038F">
              <w:rPr>
                <w:rFonts w:ascii="Times New Roman" w:hAnsi="Times New Roman"/>
              </w:rPr>
              <w:t>3</w:t>
            </w:r>
          </w:p>
        </w:tc>
      </w:tr>
      <w:tr w:rsidR="004353C5" w:rsidRPr="00DC038F" w14:paraId="1849830B" w14:textId="77777777" w:rsidTr="004353C5">
        <w:trPr>
          <w:cantSplit/>
          <w:trHeight w:val="800"/>
        </w:trPr>
        <w:tc>
          <w:tcPr>
            <w:tcW w:w="0" w:type="auto"/>
            <w:hideMark/>
          </w:tcPr>
          <w:p w14:paraId="08D59573" w14:textId="77777777" w:rsidR="00DC038F" w:rsidRPr="00DC038F" w:rsidRDefault="00DC038F" w:rsidP="00DC038F">
            <w:pPr>
              <w:rPr>
                <w:rFonts w:ascii="Times New Roman" w:hAnsi="Times New Roman"/>
              </w:rPr>
            </w:pPr>
            <w:r w:rsidRPr="00DC038F">
              <w:rPr>
                <w:rFonts w:ascii="Times New Roman" w:eastAsia="Century" w:hAnsi="Times New Roman"/>
                <w:szCs w:val="21"/>
              </w:rPr>
              <w:t>Office Open XML (.xlsx)</w:t>
            </w:r>
          </w:p>
        </w:tc>
        <w:tc>
          <w:tcPr>
            <w:tcW w:w="0" w:type="auto"/>
            <w:hideMark/>
          </w:tcPr>
          <w:p w14:paraId="04D30E75"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w:t>
            </w:r>
          </w:p>
        </w:tc>
        <w:tc>
          <w:tcPr>
            <w:tcW w:w="0" w:type="auto"/>
            <w:hideMark/>
          </w:tcPr>
          <w:p w14:paraId="2FDE6264" w14:textId="77777777" w:rsidR="00DC038F" w:rsidRPr="00DC038F" w:rsidRDefault="00DC038F" w:rsidP="00DC038F">
            <w:pPr>
              <w:rPr>
                <w:rFonts w:ascii="Times New Roman" w:hAnsi="Times New Roman"/>
              </w:rPr>
            </w:pPr>
            <w:r w:rsidRPr="00DC038F">
              <w:rPr>
                <w:rFonts w:ascii="Times New Roman" w:eastAsia="Century" w:hAnsi="Times New Roman"/>
                <w:szCs w:val="21"/>
              </w:rPr>
              <w:t>ISO/IEC 29500</w:t>
            </w:r>
          </w:p>
        </w:tc>
        <w:tc>
          <w:tcPr>
            <w:tcW w:w="0" w:type="auto"/>
            <w:hideMark/>
          </w:tcPr>
          <w:p w14:paraId="01715F8A"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one of file formats based on XML for an office suite. It is a standard file format for Microsoft Excel 2007 and later versions.</w:t>
            </w:r>
          </w:p>
        </w:tc>
        <w:tc>
          <w:tcPr>
            <w:tcW w:w="0" w:type="auto"/>
            <w:hideMark/>
          </w:tcPr>
          <w:p w14:paraId="756AD000"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Excel,</w:t>
            </w:r>
          </w:p>
          <w:p w14:paraId="1DBA89E9" w14:textId="77777777" w:rsidR="00DC038F" w:rsidRPr="00DC038F" w:rsidRDefault="00DC038F" w:rsidP="00DC038F">
            <w:pPr>
              <w:rPr>
                <w:rFonts w:ascii="Times New Roman" w:hAnsi="Times New Roman"/>
              </w:rPr>
            </w:pPr>
            <w:r w:rsidRPr="00DC038F">
              <w:rPr>
                <w:rFonts w:ascii="Times New Roman" w:eastAsia="Century" w:hAnsi="Times New Roman"/>
                <w:szCs w:val="21"/>
              </w:rPr>
              <w:t>OpenOffice (*), etc.</w:t>
            </w:r>
          </w:p>
        </w:tc>
      </w:tr>
      <w:tr w:rsidR="004353C5" w:rsidRPr="00DC038F" w14:paraId="6C21A143" w14:textId="77777777" w:rsidTr="004353C5">
        <w:trPr>
          <w:cnfStyle w:val="000000100000" w:firstRow="0" w:lastRow="0" w:firstColumn="0" w:lastColumn="0" w:oddVBand="0" w:evenVBand="0" w:oddHBand="1" w:evenHBand="0" w:firstRowFirstColumn="0" w:firstRowLastColumn="0" w:lastRowFirstColumn="0" w:lastRowLastColumn="0"/>
          <w:cantSplit/>
          <w:trHeight w:val="407"/>
        </w:trPr>
        <w:tc>
          <w:tcPr>
            <w:tcW w:w="0" w:type="auto"/>
            <w:hideMark/>
          </w:tcPr>
          <w:p w14:paraId="5734F6D7" w14:textId="77777777" w:rsidR="00DC038F" w:rsidRPr="00DC038F" w:rsidRDefault="00DC038F" w:rsidP="00DC038F">
            <w:pPr>
              <w:rPr>
                <w:rFonts w:ascii="Times New Roman" w:hAnsi="Times New Roman"/>
              </w:rPr>
            </w:pPr>
            <w:r w:rsidRPr="00DC038F">
              <w:rPr>
                <w:rFonts w:ascii="Times New Roman" w:eastAsia="Century" w:hAnsi="Times New Roman"/>
                <w:szCs w:val="21"/>
              </w:rPr>
              <w:t>OpenDocument (.ods)</w:t>
            </w:r>
          </w:p>
        </w:tc>
        <w:tc>
          <w:tcPr>
            <w:tcW w:w="0" w:type="auto"/>
            <w:hideMark/>
          </w:tcPr>
          <w:p w14:paraId="25EE78A3" w14:textId="77777777" w:rsidR="00DC038F" w:rsidRPr="00DC038F" w:rsidRDefault="00DC038F" w:rsidP="00DC038F">
            <w:pPr>
              <w:rPr>
                <w:rFonts w:ascii="Times New Roman" w:hAnsi="Times New Roman"/>
              </w:rPr>
            </w:pPr>
            <w:r w:rsidRPr="00DC038F">
              <w:rPr>
                <w:rFonts w:ascii="Times New Roman" w:eastAsia="Century" w:hAnsi="Times New Roman"/>
                <w:szCs w:val="21"/>
              </w:rPr>
              <w:t xml:space="preserve">Organization for the Advancement of Structured Information Standards (OASIS) </w:t>
            </w:r>
          </w:p>
        </w:tc>
        <w:tc>
          <w:tcPr>
            <w:tcW w:w="0" w:type="auto"/>
            <w:hideMark/>
          </w:tcPr>
          <w:p w14:paraId="4896D995" w14:textId="77777777" w:rsidR="00DC038F" w:rsidRPr="00DC038F" w:rsidRDefault="00DC038F" w:rsidP="00DC038F">
            <w:pPr>
              <w:rPr>
                <w:rFonts w:ascii="Times New Roman" w:hAnsi="Times New Roman"/>
              </w:rPr>
            </w:pPr>
            <w:r w:rsidRPr="00DC038F">
              <w:rPr>
                <w:rFonts w:ascii="Times New Roman" w:eastAsia="Century" w:hAnsi="Times New Roman"/>
                <w:szCs w:val="21"/>
              </w:rPr>
              <w:t>ISO/IEC 26300</w:t>
            </w:r>
          </w:p>
        </w:tc>
        <w:tc>
          <w:tcPr>
            <w:tcW w:w="0" w:type="auto"/>
            <w:hideMark/>
          </w:tcPr>
          <w:p w14:paraId="5E261732"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one of file formats based on XML for an office suite.</w:t>
            </w:r>
          </w:p>
        </w:tc>
        <w:tc>
          <w:tcPr>
            <w:tcW w:w="0" w:type="auto"/>
            <w:hideMark/>
          </w:tcPr>
          <w:p w14:paraId="7654D2D8"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Excel,</w:t>
            </w:r>
          </w:p>
          <w:p w14:paraId="2F29A813" w14:textId="77777777" w:rsidR="00DC038F" w:rsidRPr="00DC038F" w:rsidRDefault="00DC038F" w:rsidP="00DC038F">
            <w:pPr>
              <w:rPr>
                <w:rFonts w:ascii="Times New Roman" w:hAnsi="Times New Roman"/>
              </w:rPr>
            </w:pPr>
            <w:r w:rsidRPr="00DC038F">
              <w:rPr>
                <w:rFonts w:ascii="Times New Roman" w:eastAsia="Century" w:hAnsi="Times New Roman"/>
                <w:szCs w:val="21"/>
              </w:rPr>
              <w:t>OpenOffice, etc.</w:t>
            </w:r>
          </w:p>
        </w:tc>
      </w:tr>
      <w:tr w:rsidR="004353C5" w:rsidRPr="00DC038F" w14:paraId="4E4FFCF3" w14:textId="77777777" w:rsidTr="004353C5">
        <w:trPr>
          <w:cantSplit/>
          <w:trHeight w:val="1009"/>
        </w:trPr>
        <w:tc>
          <w:tcPr>
            <w:tcW w:w="0" w:type="auto"/>
            <w:hideMark/>
          </w:tcPr>
          <w:p w14:paraId="613488AA" w14:textId="77777777" w:rsidR="00DC038F" w:rsidRPr="00DC038F" w:rsidRDefault="00DC038F" w:rsidP="00DC038F">
            <w:pPr>
              <w:rPr>
                <w:rFonts w:ascii="Times New Roman" w:hAnsi="Times New Roman"/>
              </w:rPr>
            </w:pPr>
            <w:r w:rsidRPr="00DC038F">
              <w:rPr>
                <w:rFonts w:ascii="Times New Roman" w:eastAsia="Century" w:hAnsi="Times New Roman"/>
                <w:szCs w:val="21"/>
              </w:rPr>
              <w:t>CSV (Comma-Separated Values) (.csv)</w:t>
            </w:r>
          </w:p>
        </w:tc>
        <w:tc>
          <w:tcPr>
            <w:tcW w:w="0" w:type="auto"/>
            <w:hideMark/>
          </w:tcPr>
          <w:p w14:paraId="376BCF61" w14:textId="77777777" w:rsidR="00DC038F" w:rsidRPr="00DC038F" w:rsidRDefault="00DC038F" w:rsidP="00DC038F">
            <w:pPr>
              <w:rPr>
                <w:rFonts w:ascii="Times New Roman" w:hAnsi="Times New Roman"/>
              </w:rPr>
            </w:pPr>
            <w:r w:rsidRPr="00DC038F">
              <w:rPr>
                <w:rFonts w:ascii="Times New Roman" w:eastAsia="Century" w:hAnsi="Times New Roman"/>
                <w:szCs w:val="21"/>
              </w:rPr>
              <w:t>Internet Engineering Task Force (IETF)</w:t>
            </w:r>
          </w:p>
        </w:tc>
        <w:tc>
          <w:tcPr>
            <w:tcW w:w="0" w:type="auto"/>
            <w:hideMark/>
          </w:tcPr>
          <w:p w14:paraId="3DFF8C1D" w14:textId="77777777" w:rsidR="00DC038F" w:rsidRPr="00DC038F" w:rsidRDefault="00DC038F" w:rsidP="00DC038F">
            <w:pPr>
              <w:rPr>
                <w:rFonts w:ascii="Times New Roman" w:hAnsi="Times New Roman"/>
              </w:rPr>
            </w:pPr>
            <w:r w:rsidRPr="00DC038F">
              <w:rPr>
                <w:rFonts w:ascii="Times New Roman" w:eastAsia="Century" w:hAnsi="Times New Roman"/>
                <w:szCs w:val="21"/>
              </w:rPr>
              <w:t>RFC 4180</w:t>
            </w:r>
          </w:p>
        </w:tc>
        <w:tc>
          <w:tcPr>
            <w:tcW w:w="0" w:type="auto"/>
            <w:hideMark/>
          </w:tcPr>
          <w:p w14:paraId="0FAF0024" w14:textId="77777777" w:rsidR="00DC038F" w:rsidRPr="00DC038F" w:rsidRDefault="00DC038F" w:rsidP="00DC038F">
            <w:pPr>
              <w:rPr>
                <w:rFonts w:ascii="Times New Roman" w:hAnsi="Times New Roman"/>
              </w:rPr>
            </w:pPr>
            <w:r w:rsidRPr="00DC038F">
              <w:rPr>
                <w:rFonts w:ascii="Times New Roman" w:eastAsia="Century" w:hAnsi="Times New Roman"/>
                <w:szCs w:val="21"/>
              </w:rPr>
              <w:t xml:space="preserve">A CSV file is a text file containing text data in which fields are separated by a comma ",".  </w:t>
            </w:r>
            <w:r w:rsidRPr="00DC038F">
              <w:rPr>
                <w:rFonts w:ascii="Times New Roman" w:eastAsia="Century" w:hAnsi="Times New Roman"/>
                <w:szCs w:val="21"/>
              </w:rPr>
              <w:br/>
              <w:t>Although no official specifications existed for this format for a long time, it was standardized as RFC 4180 in October, 2005.</w:t>
            </w:r>
          </w:p>
        </w:tc>
        <w:tc>
          <w:tcPr>
            <w:tcW w:w="0" w:type="auto"/>
            <w:hideMark/>
          </w:tcPr>
          <w:p w14:paraId="47A5231E"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Excel,</w:t>
            </w:r>
          </w:p>
          <w:p w14:paraId="25411F06" w14:textId="77777777" w:rsidR="00DC038F" w:rsidRPr="00DC038F" w:rsidRDefault="00DC038F" w:rsidP="00DC038F">
            <w:pPr>
              <w:rPr>
                <w:rFonts w:ascii="Times New Roman" w:hAnsi="Times New Roman"/>
              </w:rPr>
            </w:pPr>
            <w:r w:rsidRPr="00DC038F">
              <w:rPr>
                <w:rFonts w:ascii="Times New Roman" w:eastAsia="Century" w:hAnsi="Times New Roman"/>
                <w:szCs w:val="21"/>
              </w:rPr>
              <w:t>OpenOffice, etc.</w:t>
            </w:r>
          </w:p>
        </w:tc>
      </w:tr>
    </w:tbl>
    <w:p w14:paraId="6DA7D2F6" w14:textId="77777777" w:rsidR="00DC038F" w:rsidRPr="00DC038F" w:rsidRDefault="00DC038F" w:rsidP="00DC038F">
      <w:pPr>
        <w:pStyle w:val="a3"/>
        <w:ind w:firstLine="210"/>
        <w:rPr>
          <w:rFonts w:ascii="Times New Roman" w:hAnsi="Times New Roman"/>
        </w:rPr>
      </w:pPr>
    </w:p>
    <w:p w14:paraId="5A551BA8" w14:textId="77777777" w:rsidR="00DC038F" w:rsidRPr="00DC038F" w:rsidRDefault="00DC038F" w:rsidP="00DC038F">
      <w:pPr>
        <w:pStyle w:val="a3"/>
        <w:ind w:firstLine="210"/>
        <w:rPr>
          <w:rFonts w:ascii="Times New Roman" w:hAnsi="Times New Roman"/>
        </w:rPr>
      </w:pPr>
    </w:p>
    <w:p w14:paraId="0E12D247"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Typical standards for document data file formats and typical software programs that can handle each such file format are shown in </w:t>
      </w:r>
      <w:r w:rsidRPr="00DC038F">
        <w:rPr>
          <w:rFonts w:ascii="Times New Roman" w:hAnsi="Times New Roman"/>
        </w:rPr>
        <w:fldChar w:fldCharType="begin"/>
      </w:r>
      <w:r w:rsidRPr="00DC038F">
        <w:rPr>
          <w:rFonts w:ascii="Times New Roman" w:hAnsi="Times New Roman"/>
        </w:rPr>
        <w:instrText xml:space="preserve"> REF _Ref384855497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10</w:t>
      </w:r>
      <w:r w:rsidR="00D058CD" w:rsidRPr="00D058CD">
        <w:rPr>
          <w:rFonts w:ascii="Times New Roman" w:eastAsia="Century" w:hAnsi="Times New Roman"/>
          <w:szCs w:val="21"/>
        </w:rPr>
        <w:noBreakHyphen/>
        <w:t>2</w:t>
      </w:r>
      <w:r w:rsidRPr="00DC038F">
        <w:rPr>
          <w:rFonts w:ascii="Times New Roman" w:hAnsi="Times New Roman"/>
        </w:rPr>
        <w:fldChar w:fldCharType="end"/>
      </w:r>
      <w:r w:rsidRPr="00DC038F">
        <w:rPr>
          <w:rFonts w:ascii="Times New Roman" w:eastAsia="Century" w:hAnsi="Times New Roman"/>
          <w:szCs w:val="21"/>
        </w:rPr>
        <w:t>.</w:t>
      </w:r>
    </w:p>
    <w:p w14:paraId="0319A3E5" w14:textId="77777777" w:rsidR="00DC038F" w:rsidRPr="00DC038F" w:rsidRDefault="00DC038F" w:rsidP="00DC038F">
      <w:pPr>
        <w:pStyle w:val="a3"/>
        <w:ind w:firstLine="210"/>
        <w:rPr>
          <w:rFonts w:ascii="Times New Roman" w:hAnsi="Times New Roman"/>
        </w:rPr>
      </w:pPr>
    </w:p>
    <w:p w14:paraId="09B14137" w14:textId="77777777" w:rsidR="00DC038F" w:rsidRPr="00DC038F" w:rsidRDefault="00DC038F" w:rsidP="00DC038F">
      <w:pPr>
        <w:pStyle w:val="aa"/>
        <w:keepNext/>
        <w:rPr>
          <w:rFonts w:ascii="Times New Roman" w:hAnsi="Times New Roman"/>
        </w:rPr>
      </w:pPr>
      <w:bookmarkStart w:id="631" w:name="_Ref384855497"/>
      <w:bookmarkStart w:id="632" w:name="_Ref384689000"/>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10</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2</w:t>
      </w:r>
      <w:r w:rsidRPr="00DC038F">
        <w:rPr>
          <w:rFonts w:ascii="Times New Roman" w:hAnsi="Times New Roman"/>
        </w:rPr>
        <w:fldChar w:fldCharType="end"/>
      </w:r>
      <w:bookmarkEnd w:id="631"/>
      <w:bookmarkEnd w:id="632"/>
      <w:r w:rsidRPr="00DC038F">
        <w:rPr>
          <w:rFonts w:ascii="Times New Roman" w:hAnsi="Times New Roman"/>
        </w:rPr>
        <w:t xml:space="preserve"> Typical Standards for Document Data</w:t>
      </w:r>
    </w:p>
    <w:tbl>
      <w:tblPr>
        <w:tblStyle w:val="4-110"/>
        <w:tblW w:w="0" w:type="auto"/>
        <w:tblLook w:val="0420" w:firstRow="1" w:lastRow="0" w:firstColumn="0" w:lastColumn="0" w:noHBand="0" w:noVBand="1"/>
      </w:tblPr>
      <w:tblGrid>
        <w:gridCol w:w="2196"/>
        <w:gridCol w:w="2590"/>
        <w:gridCol w:w="1228"/>
        <w:gridCol w:w="5000"/>
        <w:gridCol w:w="2128"/>
      </w:tblGrid>
      <w:tr w:rsidR="004353C5" w:rsidRPr="00DC038F" w14:paraId="1DDD8511" w14:textId="77777777" w:rsidTr="004353C5">
        <w:trPr>
          <w:cnfStyle w:val="100000000000" w:firstRow="1" w:lastRow="0" w:firstColumn="0" w:lastColumn="0" w:oddVBand="0" w:evenVBand="0" w:oddHBand="0" w:evenHBand="0" w:firstRowFirstColumn="0" w:firstRowLastColumn="0" w:lastRowFirstColumn="0" w:lastRowLastColumn="0"/>
          <w:cantSplit/>
          <w:trHeight w:val="523"/>
          <w:tblHeader/>
        </w:trPr>
        <w:tc>
          <w:tcPr>
            <w:tcW w:w="0" w:type="auto"/>
            <w:hideMark/>
          </w:tcPr>
          <w:p w14:paraId="701F9739"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Standard</w:t>
            </w:r>
          </w:p>
        </w:tc>
        <w:tc>
          <w:tcPr>
            <w:tcW w:w="0" w:type="auto"/>
            <w:hideMark/>
          </w:tcPr>
          <w:p w14:paraId="06F9580B"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Developer and/or Publisher</w:t>
            </w:r>
          </w:p>
        </w:tc>
        <w:tc>
          <w:tcPr>
            <w:tcW w:w="0" w:type="auto"/>
            <w:hideMark/>
          </w:tcPr>
          <w:p w14:paraId="26B34962"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Standard Number</w:t>
            </w:r>
          </w:p>
        </w:tc>
        <w:tc>
          <w:tcPr>
            <w:tcW w:w="0" w:type="auto"/>
            <w:hideMark/>
          </w:tcPr>
          <w:p w14:paraId="4712EE99"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Description</w:t>
            </w:r>
          </w:p>
        </w:tc>
        <w:tc>
          <w:tcPr>
            <w:tcW w:w="0" w:type="auto"/>
            <w:hideMark/>
          </w:tcPr>
          <w:p w14:paraId="3C582DB0"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Software Programs Capable of Handling the File Format</w:t>
            </w:r>
          </w:p>
        </w:tc>
      </w:tr>
      <w:tr w:rsidR="004353C5" w:rsidRPr="00DC038F" w14:paraId="6F4D0420" w14:textId="77777777" w:rsidTr="004353C5">
        <w:trPr>
          <w:cnfStyle w:val="000000100000" w:firstRow="0" w:lastRow="0" w:firstColumn="0" w:lastColumn="0" w:oddVBand="0" w:evenVBand="0" w:oddHBand="1" w:evenHBand="0" w:firstRowFirstColumn="0" w:firstRowLastColumn="0" w:lastRowFirstColumn="0" w:lastRowLastColumn="0"/>
          <w:cantSplit/>
          <w:trHeight w:val="299"/>
        </w:trPr>
        <w:tc>
          <w:tcPr>
            <w:tcW w:w="0" w:type="auto"/>
            <w:gridSpan w:val="5"/>
          </w:tcPr>
          <w:p w14:paraId="5646A5A1" w14:textId="77777777" w:rsidR="00DC038F" w:rsidRPr="00DC038F" w:rsidRDefault="00DC038F" w:rsidP="00DC038F">
            <w:pPr>
              <w:jc w:val="center"/>
              <w:rPr>
                <w:rFonts w:ascii="Times New Roman" w:hAnsi="Times New Roman"/>
              </w:rPr>
            </w:pPr>
            <w:r w:rsidRPr="00DC038F">
              <w:rPr>
                <w:rFonts w:ascii="Segoe UI Symbol" w:hAnsi="Segoe UI Symbol" w:cs="Segoe UI Symbol"/>
              </w:rPr>
              <w:t>★</w:t>
            </w:r>
            <w:r w:rsidRPr="00DC038F">
              <w:rPr>
                <w:rFonts w:ascii="Times New Roman" w:hAnsi="Times New Roman"/>
              </w:rPr>
              <w:t>1</w:t>
            </w:r>
          </w:p>
        </w:tc>
      </w:tr>
      <w:tr w:rsidR="004353C5" w:rsidRPr="00DC038F" w14:paraId="322A171F" w14:textId="77777777" w:rsidTr="004353C5">
        <w:trPr>
          <w:cantSplit/>
          <w:trHeight w:val="584"/>
        </w:trPr>
        <w:tc>
          <w:tcPr>
            <w:tcW w:w="0" w:type="auto"/>
            <w:hideMark/>
          </w:tcPr>
          <w:p w14:paraId="78A43C61" w14:textId="77777777" w:rsidR="00DC038F" w:rsidRPr="00DC038F" w:rsidRDefault="00DC038F" w:rsidP="00DC038F">
            <w:pPr>
              <w:rPr>
                <w:rFonts w:ascii="Times New Roman" w:hAnsi="Times New Roman"/>
              </w:rPr>
            </w:pPr>
            <w:r w:rsidRPr="00DC038F">
              <w:rPr>
                <w:rFonts w:ascii="Times New Roman" w:eastAsia="Century" w:hAnsi="Times New Roman"/>
                <w:szCs w:val="21"/>
              </w:rPr>
              <w:t>Portable Document Format (.pdf)</w:t>
            </w:r>
          </w:p>
        </w:tc>
        <w:tc>
          <w:tcPr>
            <w:tcW w:w="0" w:type="auto"/>
            <w:hideMark/>
          </w:tcPr>
          <w:p w14:paraId="4FAD3FB6" w14:textId="77777777" w:rsidR="00DC038F" w:rsidRPr="00DC038F" w:rsidRDefault="00DC038F" w:rsidP="00DC038F">
            <w:pPr>
              <w:rPr>
                <w:rFonts w:ascii="Times New Roman" w:hAnsi="Times New Roman"/>
              </w:rPr>
            </w:pPr>
            <w:r w:rsidRPr="00DC038F">
              <w:rPr>
                <w:rFonts w:ascii="Times New Roman" w:eastAsia="Century" w:hAnsi="Times New Roman"/>
                <w:szCs w:val="21"/>
              </w:rPr>
              <w:t>Adobe Systems</w:t>
            </w:r>
          </w:p>
        </w:tc>
        <w:tc>
          <w:tcPr>
            <w:tcW w:w="0" w:type="auto"/>
            <w:hideMark/>
          </w:tcPr>
          <w:p w14:paraId="4472074D" w14:textId="77777777" w:rsidR="00DC038F" w:rsidRPr="00DC038F" w:rsidRDefault="00DC038F" w:rsidP="00DC038F">
            <w:pPr>
              <w:rPr>
                <w:rFonts w:ascii="Times New Roman" w:hAnsi="Times New Roman"/>
              </w:rPr>
            </w:pPr>
            <w:r w:rsidRPr="00DC038F">
              <w:rPr>
                <w:rFonts w:ascii="Times New Roman" w:eastAsia="Century" w:hAnsi="Times New Roman"/>
                <w:szCs w:val="21"/>
              </w:rPr>
              <w:t>ISO 32000-1</w:t>
            </w:r>
          </w:p>
        </w:tc>
        <w:tc>
          <w:tcPr>
            <w:tcW w:w="0" w:type="auto"/>
            <w:hideMark/>
          </w:tcPr>
          <w:p w14:paraId="658EFB2C"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a format for electronic document developed and advocated by Adobe Systems.</w:t>
            </w:r>
          </w:p>
          <w:p w14:paraId="3946BDE5" w14:textId="77777777" w:rsidR="00DC038F" w:rsidRPr="00DC038F" w:rsidRDefault="00DC038F" w:rsidP="00DC038F">
            <w:pPr>
              <w:rPr>
                <w:rFonts w:ascii="Times New Roman" w:hAnsi="Times New Roman"/>
              </w:rPr>
            </w:pPr>
            <w:r w:rsidRPr="00DC038F">
              <w:rPr>
                <w:rFonts w:ascii="Times New Roman" w:eastAsia="Century" w:hAnsi="Times New Roman"/>
                <w:szCs w:val="21"/>
              </w:rPr>
              <w:t>It has a feature that allows you to view text, images, etc. in a PDF file in almost the same way in every environment without depending on any specific environment.</w:t>
            </w:r>
          </w:p>
        </w:tc>
        <w:tc>
          <w:tcPr>
            <w:tcW w:w="0" w:type="auto"/>
            <w:hideMark/>
          </w:tcPr>
          <w:p w14:paraId="69EFDE25" w14:textId="77777777" w:rsidR="00DC038F" w:rsidRPr="00DC038F" w:rsidRDefault="00DC038F" w:rsidP="00DC038F">
            <w:pPr>
              <w:rPr>
                <w:rFonts w:ascii="Times New Roman" w:hAnsi="Times New Roman"/>
              </w:rPr>
            </w:pPr>
            <w:r w:rsidRPr="00DC038F">
              <w:rPr>
                <w:rFonts w:ascii="Times New Roman" w:eastAsia="Century" w:hAnsi="Times New Roman"/>
                <w:szCs w:val="21"/>
              </w:rPr>
              <w:t>Acrobat, etc.</w:t>
            </w:r>
          </w:p>
        </w:tc>
      </w:tr>
      <w:tr w:rsidR="004353C5" w:rsidRPr="00DC038F" w14:paraId="2558EB22" w14:textId="77777777" w:rsidTr="004353C5">
        <w:trPr>
          <w:cnfStyle w:val="000000100000" w:firstRow="0" w:lastRow="0" w:firstColumn="0" w:lastColumn="0" w:oddVBand="0" w:evenVBand="0" w:oddHBand="1" w:evenHBand="0" w:firstRowFirstColumn="0" w:firstRowLastColumn="0" w:lastRowFirstColumn="0" w:lastRowLastColumn="0"/>
          <w:cantSplit/>
          <w:trHeight w:val="311"/>
        </w:trPr>
        <w:tc>
          <w:tcPr>
            <w:tcW w:w="0" w:type="auto"/>
            <w:gridSpan w:val="5"/>
            <w:hideMark/>
          </w:tcPr>
          <w:p w14:paraId="13C5C666" w14:textId="77777777" w:rsidR="00DC038F" w:rsidRPr="00DC038F" w:rsidRDefault="00DC038F" w:rsidP="00DC038F">
            <w:pPr>
              <w:jc w:val="center"/>
              <w:rPr>
                <w:rFonts w:ascii="Times New Roman" w:hAnsi="Times New Roman"/>
              </w:rPr>
            </w:pPr>
            <w:r w:rsidRPr="00DC038F">
              <w:rPr>
                <w:rFonts w:ascii="Segoe UI Symbol" w:hAnsi="Segoe UI Symbol" w:cs="Segoe UI Symbol"/>
              </w:rPr>
              <w:t>★</w:t>
            </w:r>
            <w:r w:rsidRPr="00DC038F">
              <w:rPr>
                <w:rFonts w:ascii="Times New Roman" w:hAnsi="Times New Roman"/>
              </w:rPr>
              <w:t>2</w:t>
            </w:r>
          </w:p>
        </w:tc>
      </w:tr>
      <w:tr w:rsidR="004353C5" w:rsidRPr="00DC038F" w14:paraId="3F1E89C3" w14:textId="77777777" w:rsidTr="004353C5">
        <w:trPr>
          <w:cantSplit/>
          <w:trHeight w:val="926"/>
        </w:trPr>
        <w:tc>
          <w:tcPr>
            <w:tcW w:w="0" w:type="auto"/>
            <w:hideMark/>
          </w:tcPr>
          <w:p w14:paraId="5F41340B" w14:textId="77777777" w:rsidR="00DC038F" w:rsidRPr="00DC038F" w:rsidRDefault="00837835" w:rsidP="00DC038F">
            <w:pPr>
              <w:rPr>
                <w:rFonts w:ascii="Times New Roman" w:hAnsi="Times New Roman"/>
              </w:rPr>
            </w:pPr>
            <w:r>
              <w:rPr>
                <w:rFonts w:ascii="Times New Roman" w:eastAsia="Century" w:hAnsi="Times New Roman"/>
                <w:szCs w:val="21"/>
              </w:rPr>
              <w:t>Microsoft Office Binary (.</w:t>
            </w:r>
            <w:r>
              <w:rPr>
                <w:rFonts w:ascii="Times New Roman" w:eastAsiaTheme="minorEastAsia" w:hAnsi="Times New Roman" w:hint="eastAsia"/>
                <w:szCs w:val="21"/>
              </w:rPr>
              <w:t>d</w:t>
            </w:r>
            <w:r>
              <w:rPr>
                <w:rFonts w:ascii="Times New Roman" w:eastAsiaTheme="minorEastAsia" w:hAnsi="Times New Roman"/>
                <w:szCs w:val="21"/>
              </w:rPr>
              <w:t>oc</w:t>
            </w:r>
            <w:r w:rsidR="00DC038F" w:rsidRPr="00DC038F">
              <w:rPr>
                <w:rFonts w:ascii="Times New Roman" w:eastAsia="Century" w:hAnsi="Times New Roman"/>
                <w:szCs w:val="21"/>
              </w:rPr>
              <w:t>)</w:t>
            </w:r>
          </w:p>
        </w:tc>
        <w:tc>
          <w:tcPr>
            <w:tcW w:w="0" w:type="auto"/>
            <w:hideMark/>
          </w:tcPr>
          <w:p w14:paraId="637668C7"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w:t>
            </w:r>
          </w:p>
        </w:tc>
        <w:tc>
          <w:tcPr>
            <w:tcW w:w="0" w:type="auto"/>
            <w:hideMark/>
          </w:tcPr>
          <w:p w14:paraId="509E91E1" w14:textId="77777777" w:rsidR="00DC038F" w:rsidRPr="00DC038F" w:rsidRDefault="00DC038F" w:rsidP="00DC038F">
            <w:pPr>
              <w:rPr>
                <w:rFonts w:ascii="Times New Roman" w:hAnsi="Times New Roman"/>
              </w:rPr>
            </w:pPr>
          </w:p>
        </w:tc>
        <w:tc>
          <w:tcPr>
            <w:tcW w:w="0" w:type="auto"/>
            <w:hideMark/>
          </w:tcPr>
          <w:p w14:paraId="6E4F3AAE" w14:textId="77777777" w:rsidR="00DC038F" w:rsidRPr="00DC038F" w:rsidRDefault="00DC038F" w:rsidP="00DC038F">
            <w:pPr>
              <w:rPr>
                <w:rFonts w:ascii="Times New Roman" w:hAnsi="Times New Roman"/>
              </w:rPr>
            </w:pPr>
            <w:r w:rsidRPr="00DC038F">
              <w:rPr>
                <w:rFonts w:ascii="Times New Roman" w:eastAsia="Century" w:hAnsi="Times New Roman"/>
                <w:szCs w:val="21"/>
              </w:rPr>
              <w:t xml:space="preserve">This is the file format for Word documents up to Microsoft </w:t>
            </w:r>
            <w:commentRangeStart w:id="633"/>
            <w:r w:rsidRPr="00DC038F">
              <w:rPr>
                <w:rFonts w:ascii="Times New Roman" w:eastAsia="Century" w:hAnsi="Times New Roman"/>
                <w:szCs w:val="21"/>
              </w:rPr>
              <w:t>Word</w:t>
            </w:r>
            <w:commentRangeEnd w:id="633"/>
            <w:r w:rsidR="00837835">
              <w:rPr>
                <w:rStyle w:val="af3"/>
              </w:rPr>
              <w:commentReference w:id="633"/>
            </w:r>
            <w:r w:rsidRPr="00DC038F">
              <w:rPr>
                <w:rFonts w:ascii="Times New Roman" w:eastAsia="Century" w:hAnsi="Times New Roman"/>
                <w:szCs w:val="21"/>
              </w:rPr>
              <w:t xml:space="preserve"> 2003. Its specifications were disclosed under Microsoft Open Specification Promise in July, 2008.</w:t>
            </w:r>
          </w:p>
        </w:tc>
        <w:tc>
          <w:tcPr>
            <w:tcW w:w="0" w:type="auto"/>
            <w:hideMark/>
          </w:tcPr>
          <w:p w14:paraId="708B0C29"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Word,</w:t>
            </w:r>
          </w:p>
          <w:p w14:paraId="215E70EA" w14:textId="77777777" w:rsidR="00DC038F" w:rsidRPr="00DC038F" w:rsidRDefault="00DC038F" w:rsidP="00DC038F">
            <w:pPr>
              <w:rPr>
                <w:rFonts w:ascii="Times New Roman" w:hAnsi="Times New Roman"/>
              </w:rPr>
            </w:pPr>
            <w:r w:rsidRPr="00DC038F">
              <w:rPr>
                <w:rFonts w:ascii="Times New Roman" w:eastAsia="Century" w:hAnsi="Times New Roman"/>
                <w:szCs w:val="21"/>
              </w:rPr>
              <w:t>OpenOffice, etc.</w:t>
            </w:r>
          </w:p>
        </w:tc>
      </w:tr>
      <w:tr w:rsidR="004353C5" w:rsidRPr="00DC038F" w14:paraId="5CA594FE" w14:textId="77777777" w:rsidTr="004353C5">
        <w:trPr>
          <w:cnfStyle w:val="000000100000" w:firstRow="0" w:lastRow="0" w:firstColumn="0" w:lastColumn="0" w:oddVBand="0" w:evenVBand="0" w:oddHBand="1" w:evenHBand="0" w:firstRowFirstColumn="0" w:firstRowLastColumn="0" w:lastRowFirstColumn="0" w:lastRowLastColumn="0"/>
          <w:cantSplit/>
          <w:trHeight w:val="1293"/>
        </w:trPr>
        <w:tc>
          <w:tcPr>
            <w:tcW w:w="0" w:type="auto"/>
            <w:hideMark/>
          </w:tcPr>
          <w:p w14:paraId="1197E5FE" w14:textId="77777777" w:rsidR="00DC038F" w:rsidRPr="00DC038F" w:rsidRDefault="00DC038F" w:rsidP="00DC038F">
            <w:pPr>
              <w:rPr>
                <w:rFonts w:ascii="Times New Roman" w:hAnsi="Times New Roman"/>
              </w:rPr>
            </w:pPr>
            <w:r w:rsidRPr="00DC038F">
              <w:rPr>
                <w:rFonts w:ascii="Times New Roman" w:eastAsia="Century" w:hAnsi="Times New Roman"/>
                <w:szCs w:val="21"/>
              </w:rPr>
              <w:t>Rich Text Format (.rtf)</w:t>
            </w:r>
          </w:p>
        </w:tc>
        <w:tc>
          <w:tcPr>
            <w:tcW w:w="0" w:type="auto"/>
            <w:hideMark/>
          </w:tcPr>
          <w:p w14:paraId="0B5F072F"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w:t>
            </w:r>
          </w:p>
        </w:tc>
        <w:tc>
          <w:tcPr>
            <w:tcW w:w="0" w:type="auto"/>
            <w:hideMark/>
          </w:tcPr>
          <w:p w14:paraId="57A35B9B" w14:textId="77777777" w:rsidR="00DC038F" w:rsidRPr="00DC038F" w:rsidRDefault="00DC038F" w:rsidP="00DC038F">
            <w:pPr>
              <w:rPr>
                <w:rFonts w:ascii="Times New Roman" w:hAnsi="Times New Roman"/>
              </w:rPr>
            </w:pPr>
          </w:p>
        </w:tc>
        <w:tc>
          <w:tcPr>
            <w:tcW w:w="0" w:type="auto"/>
            <w:hideMark/>
          </w:tcPr>
          <w:p w14:paraId="30FE38BA" w14:textId="77777777" w:rsidR="00DC038F" w:rsidRPr="00DC038F" w:rsidRDefault="00DC038F" w:rsidP="00DC038F">
            <w:pPr>
              <w:rPr>
                <w:rFonts w:ascii="Times New Roman" w:hAnsi="Times New Roman"/>
              </w:rPr>
            </w:pPr>
            <w:r w:rsidRPr="00DC038F">
              <w:rPr>
                <w:rFonts w:ascii="Times New Roman" w:eastAsia="Century" w:hAnsi="Times New Roman"/>
                <w:szCs w:val="21"/>
              </w:rPr>
              <w:t xml:space="preserve">This is a format created by adding a set of control characters for formatting and layout to the plain text format. </w:t>
            </w:r>
          </w:p>
          <w:p w14:paraId="23D3153C" w14:textId="77777777" w:rsidR="00DC038F" w:rsidRPr="00DC038F" w:rsidRDefault="00DC038F" w:rsidP="00DC038F">
            <w:pPr>
              <w:rPr>
                <w:rFonts w:ascii="Times New Roman" w:hAnsi="Times New Roman"/>
              </w:rPr>
            </w:pPr>
            <w:r w:rsidRPr="00DC038F">
              <w:rPr>
                <w:rFonts w:ascii="Times New Roman" w:eastAsia="Century" w:hAnsi="Times New Roman"/>
                <w:szCs w:val="21"/>
              </w:rPr>
              <w:t>It has a feature that allows you to designate the font, font color, font size, and font style such as bold as well as to perform simple document formatting by inserting images, centering text, creating lists and tables, etc.</w:t>
            </w:r>
          </w:p>
        </w:tc>
        <w:tc>
          <w:tcPr>
            <w:tcW w:w="0" w:type="auto"/>
            <w:hideMark/>
          </w:tcPr>
          <w:p w14:paraId="73E25438"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Word,</w:t>
            </w:r>
          </w:p>
          <w:p w14:paraId="4CC5D5BD" w14:textId="77777777" w:rsidR="00DC038F" w:rsidRPr="00DC038F" w:rsidRDefault="00DC038F" w:rsidP="00DC038F">
            <w:pPr>
              <w:rPr>
                <w:rFonts w:ascii="Times New Roman" w:hAnsi="Times New Roman"/>
              </w:rPr>
            </w:pPr>
            <w:r w:rsidRPr="00DC038F">
              <w:rPr>
                <w:rFonts w:ascii="Times New Roman" w:eastAsia="Century" w:hAnsi="Times New Roman"/>
                <w:szCs w:val="21"/>
              </w:rPr>
              <w:t>OpenOffice, etc.</w:t>
            </w:r>
          </w:p>
        </w:tc>
      </w:tr>
      <w:tr w:rsidR="004353C5" w:rsidRPr="00DC038F" w14:paraId="73498370" w14:textId="77777777" w:rsidTr="004353C5">
        <w:trPr>
          <w:cantSplit/>
          <w:trHeight w:val="320"/>
        </w:trPr>
        <w:tc>
          <w:tcPr>
            <w:tcW w:w="0" w:type="auto"/>
            <w:gridSpan w:val="5"/>
          </w:tcPr>
          <w:p w14:paraId="5751AC3D" w14:textId="77777777" w:rsidR="00DC038F" w:rsidRPr="00DC038F" w:rsidRDefault="00DC038F" w:rsidP="00DC038F">
            <w:pPr>
              <w:jc w:val="center"/>
              <w:rPr>
                <w:rFonts w:ascii="Times New Roman" w:hAnsi="Times New Roman"/>
              </w:rPr>
            </w:pPr>
            <w:r w:rsidRPr="00DC038F">
              <w:rPr>
                <w:rFonts w:ascii="Segoe UI Symbol" w:hAnsi="Segoe UI Symbol" w:cs="Segoe UI Symbol"/>
              </w:rPr>
              <w:t>★</w:t>
            </w:r>
            <w:r w:rsidRPr="00DC038F">
              <w:rPr>
                <w:rFonts w:ascii="Times New Roman" w:hAnsi="Times New Roman"/>
              </w:rPr>
              <w:t>3</w:t>
            </w:r>
          </w:p>
        </w:tc>
      </w:tr>
      <w:tr w:rsidR="004353C5" w:rsidRPr="00DC038F" w14:paraId="6D544BB7" w14:textId="77777777" w:rsidTr="004353C5">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66445360" w14:textId="77777777" w:rsidR="00DC038F" w:rsidRPr="00DC038F" w:rsidRDefault="00DC038F" w:rsidP="00DC038F">
            <w:pPr>
              <w:rPr>
                <w:rFonts w:ascii="Times New Roman" w:hAnsi="Times New Roman"/>
              </w:rPr>
            </w:pPr>
            <w:r w:rsidRPr="00DC038F">
              <w:rPr>
                <w:rFonts w:ascii="Times New Roman" w:eastAsia="Century" w:hAnsi="Times New Roman"/>
                <w:szCs w:val="21"/>
              </w:rPr>
              <w:t>Office Open XML (.docx)</w:t>
            </w:r>
          </w:p>
        </w:tc>
        <w:tc>
          <w:tcPr>
            <w:tcW w:w="0" w:type="auto"/>
            <w:hideMark/>
          </w:tcPr>
          <w:p w14:paraId="663F7518"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w:t>
            </w:r>
          </w:p>
        </w:tc>
        <w:tc>
          <w:tcPr>
            <w:tcW w:w="0" w:type="auto"/>
            <w:hideMark/>
          </w:tcPr>
          <w:p w14:paraId="2B7C1726" w14:textId="77777777" w:rsidR="00DC038F" w:rsidRPr="00DC038F" w:rsidRDefault="00DC038F" w:rsidP="00DC038F">
            <w:pPr>
              <w:rPr>
                <w:rFonts w:ascii="Times New Roman" w:hAnsi="Times New Roman"/>
              </w:rPr>
            </w:pPr>
            <w:r w:rsidRPr="00DC038F">
              <w:rPr>
                <w:rFonts w:ascii="Times New Roman" w:eastAsia="Century" w:hAnsi="Times New Roman"/>
                <w:szCs w:val="21"/>
              </w:rPr>
              <w:t>ISO/IEC 29500</w:t>
            </w:r>
          </w:p>
        </w:tc>
        <w:tc>
          <w:tcPr>
            <w:tcW w:w="0" w:type="auto"/>
            <w:hideMark/>
          </w:tcPr>
          <w:p w14:paraId="5290E931" w14:textId="77777777" w:rsidR="00DC038F" w:rsidRPr="00DC038F" w:rsidRDefault="00DC038F" w:rsidP="00DC038F">
            <w:pPr>
              <w:rPr>
                <w:rFonts w:ascii="Times New Roman" w:hAnsi="Times New Roman"/>
              </w:rPr>
            </w:pPr>
            <w:r w:rsidRPr="00DC038F">
              <w:rPr>
                <w:rFonts w:ascii="Times New Roman" w:eastAsia="Century" w:hAnsi="Times New Roman"/>
                <w:szCs w:val="21"/>
              </w:rPr>
              <w:t xml:space="preserve">This is one of file formats based on XML for an office suite. This is the standard file format for Microsoft </w:t>
            </w:r>
            <w:commentRangeStart w:id="634"/>
            <w:r w:rsidRPr="00DC038F">
              <w:rPr>
                <w:rFonts w:ascii="Times New Roman" w:eastAsia="Century" w:hAnsi="Times New Roman"/>
                <w:szCs w:val="21"/>
              </w:rPr>
              <w:t>Word</w:t>
            </w:r>
            <w:commentRangeEnd w:id="634"/>
            <w:r w:rsidR="00837835">
              <w:rPr>
                <w:rStyle w:val="af3"/>
              </w:rPr>
              <w:commentReference w:id="634"/>
            </w:r>
            <w:r w:rsidRPr="00DC038F">
              <w:rPr>
                <w:rFonts w:ascii="Times New Roman" w:eastAsia="Century" w:hAnsi="Times New Roman"/>
                <w:szCs w:val="21"/>
              </w:rPr>
              <w:t xml:space="preserve"> 2007 and later versions.</w:t>
            </w:r>
          </w:p>
        </w:tc>
        <w:tc>
          <w:tcPr>
            <w:tcW w:w="0" w:type="auto"/>
            <w:hideMark/>
          </w:tcPr>
          <w:p w14:paraId="1C4ED538"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Word,</w:t>
            </w:r>
          </w:p>
          <w:p w14:paraId="175685B6" w14:textId="77777777" w:rsidR="00DC038F" w:rsidRPr="00DC038F" w:rsidRDefault="00DC038F" w:rsidP="00DC038F">
            <w:pPr>
              <w:rPr>
                <w:rFonts w:ascii="Times New Roman" w:hAnsi="Times New Roman"/>
              </w:rPr>
            </w:pPr>
            <w:r w:rsidRPr="00DC038F">
              <w:rPr>
                <w:rFonts w:ascii="Times New Roman" w:eastAsia="Century" w:hAnsi="Times New Roman"/>
                <w:szCs w:val="21"/>
              </w:rPr>
              <w:t>OpenOffice</w:t>
            </w:r>
            <w:r w:rsidRPr="00DC038F">
              <w:rPr>
                <w:rFonts w:ascii="Times New Roman" w:eastAsia="Century" w:hAnsi="Times New Roman"/>
                <w:szCs w:val="21"/>
                <w:vertAlign w:val="superscript"/>
              </w:rPr>
              <w:t xml:space="preserve"> (*)</w:t>
            </w:r>
            <w:r w:rsidRPr="00DC038F">
              <w:rPr>
                <w:rFonts w:ascii="Times New Roman" w:eastAsia="Century" w:hAnsi="Times New Roman"/>
                <w:szCs w:val="21"/>
              </w:rPr>
              <w:t xml:space="preserve"> etc.</w:t>
            </w:r>
          </w:p>
        </w:tc>
      </w:tr>
      <w:tr w:rsidR="004353C5" w:rsidRPr="00DC038F" w14:paraId="2736585F" w14:textId="77777777" w:rsidTr="004353C5">
        <w:trPr>
          <w:cantSplit/>
          <w:trHeight w:val="584"/>
        </w:trPr>
        <w:tc>
          <w:tcPr>
            <w:tcW w:w="0" w:type="auto"/>
            <w:hideMark/>
          </w:tcPr>
          <w:p w14:paraId="55E998F3" w14:textId="77777777" w:rsidR="00DC038F" w:rsidRPr="00DC038F" w:rsidRDefault="00DC038F" w:rsidP="00DC038F">
            <w:pPr>
              <w:rPr>
                <w:rFonts w:ascii="Times New Roman" w:hAnsi="Times New Roman"/>
              </w:rPr>
            </w:pPr>
            <w:r w:rsidRPr="00DC038F">
              <w:rPr>
                <w:rFonts w:ascii="Times New Roman" w:eastAsia="Century" w:hAnsi="Times New Roman"/>
                <w:szCs w:val="21"/>
              </w:rPr>
              <w:t>OpenDocument (.odt)</w:t>
            </w:r>
          </w:p>
        </w:tc>
        <w:tc>
          <w:tcPr>
            <w:tcW w:w="0" w:type="auto"/>
            <w:hideMark/>
          </w:tcPr>
          <w:p w14:paraId="7D9D8AA6" w14:textId="77777777" w:rsidR="00DC038F" w:rsidRPr="00DC038F" w:rsidRDefault="00DC038F" w:rsidP="00DC038F">
            <w:pPr>
              <w:rPr>
                <w:rFonts w:ascii="Times New Roman" w:hAnsi="Times New Roman"/>
              </w:rPr>
            </w:pPr>
            <w:r w:rsidRPr="00DC038F">
              <w:rPr>
                <w:rFonts w:ascii="Times New Roman" w:eastAsia="Century" w:hAnsi="Times New Roman"/>
                <w:szCs w:val="21"/>
              </w:rPr>
              <w:t xml:space="preserve">Organization for the Advancement of Structured Information Standards (OASIS) </w:t>
            </w:r>
          </w:p>
        </w:tc>
        <w:tc>
          <w:tcPr>
            <w:tcW w:w="0" w:type="auto"/>
            <w:hideMark/>
          </w:tcPr>
          <w:p w14:paraId="1FDD037C" w14:textId="77777777" w:rsidR="00DC038F" w:rsidRPr="00DC038F" w:rsidRDefault="00DC038F" w:rsidP="00DC038F">
            <w:pPr>
              <w:rPr>
                <w:rFonts w:ascii="Times New Roman" w:hAnsi="Times New Roman"/>
              </w:rPr>
            </w:pPr>
            <w:r w:rsidRPr="00DC038F">
              <w:rPr>
                <w:rFonts w:ascii="Times New Roman" w:eastAsia="Century" w:hAnsi="Times New Roman"/>
                <w:szCs w:val="21"/>
              </w:rPr>
              <w:t>ISO/IEC 26300</w:t>
            </w:r>
          </w:p>
        </w:tc>
        <w:tc>
          <w:tcPr>
            <w:tcW w:w="0" w:type="auto"/>
            <w:hideMark/>
          </w:tcPr>
          <w:p w14:paraId="7CDB6537"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one of file formats based on XML for an office suite.</w:t>
            </w:r>
          </w:p>
        </w:tc>
        <w:tc>
          <w:tcPr>
            <w:tcW w:w="0" w:type="auto"/>
            <w:hideMark/>
          </w:tcPr>
          <w:p w14:paraId="07C6DF87"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Word,</w:t>
            </w:r>
          </w:p>
          <w:p w14:paraId="7379EAEC" w14:textId="77777777" w:rsidR="00DC038F" w:rsidRPr="00DC038F" w:rsidRDefault="00DC038F" w:rsidP="00DC038F">
            <w:pPr>
              <w:rPr>
                <w:rFonts w:ascii="Times New Roman" w:hAnsi="Times New Roman"/>
              </w:rPr>
            </w:pPr>
            <w:r w:rsidRPr="00DC038F">
              <w:rPr>
                <w:rFonts w:ascii="Times New Roman" w:eastAsia="Century" w:hAnsi="Times New Roman"/>
                <w:szCs w:val="21"/>
              </w:rPr>
              <w:t>OpenOffice, etc.</w:t>
            </w:r>
          </w:p>
        </w:tc>
      </w:tr>
      <w:tr w:rsidR="004353C5" w:rsidRPr="00DC038F" w14:paraId="03C9E5B1" w14:textId="77777777" w:rsidTr="004353C5">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6AE8F912" w14:textId="77777777" w:rsidR="00DC038F" w:rsidRPr="00DC038F" w:rsidRDefault="00DC038F" w:rsidP="00DC038F">
            <w:pPr>
              <w:rPr>
                <w:rFonts w:ascii="Times New Roman" w:hAnsi="Times New Roman"/>
              </w:rPr>
            </w:pPr>
            <w:r w:rsidRPr="00DC038F">
              <w:rPr>
                <w:rFonts w:ascii="Times New Roman" w:eastAsia="Century" w:hAnsi="Times New Roman"/>
                <w:szCs w:val="21"/>
              </w:rPr>
              <w:t>HTML (HyperText Markup Language)</w:t>
            </w:r>
          </w:p>
        </w:tc>
        <w:tc>
          <w:tcPr>
            <w:tcW w:w="0" w:type="auto"/>
            <w:hideMark/>
          </w:tcPr>
          <w:p w14:paraId="06A80919" w14:textId="77777777" w:rsidR="00DC038F" w:rsidRPr="00DC038F" w:rsidRDefault="00DC038F" w:rsidP="00DC038F">
            <w:pPr>
              <w:rPr>
                <w:rFonts w:ascii="Times New Roman" w:hAnsi="Times New Roman"/>
              </w:rPr>
            </w:pPr>
            <w:r w:rsidRPr="00DC038F">
              <w:rPr>
                <w:rFonts w:ascii="Times New Roman" w:eastAsia="Century" w:hAnsi="Times New Roman"/>
                <w:szCs w:val="21"/>
              </w:rPr>
              <w:t>World Wide Web Consortium (W3C)</w:t>
            </w:r>
          </w:p>
        </w:tc>
        <w:tc>
          <w:tcPr>
            <w:tcW w:w="0" w:type="auto"/>
            <w:hideMark/>
          </w:tcPr>
          <w:p w14:paraId="7771CABD" w14:textId="77777777" w:rsidR="00DC038F" w:rsidRPr="00DC038F" w:rsidRDefault="00DC038F" w:rsidP="00DC038F">
            <w:pPr>
              <w:rPr>
                <w:rFonts w:ascii="Times New Roman" w:hAnsi="Times New Roman"/>
              </w:rPr>
            </w:pPr>
            <w:r w:rsidRPr="00DC038F">
              <w:rPr>
                <w:rFonts w:ascii="Times New Roman" w:eastAsia="Century" w:hAnsi="Times New Roman"/>
                <w:szCs w:val="21"/>
              </w:rPr>
              <w:t>ISO/IEC 15445</w:t>
            </w:r>
          </w:p>
        </w:tc>
        <w:tc>
          <w:tcPr>
            <w:tcW w:w="0" w:type="auto"/>
            <w:hideMark/>
          </w:tcPr>
          <w:p w14:paraId="637B9983"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one of markup languages for document description on the web. It enables mutual reference to documents, figures, and tables by using hypertext links.</w:t>
            </w:r>
          </w:p>
        </w:tc>
        <w:tc>
          <w:tcPr>
            <w:tcW w:w="0" w:type="auto"/>
            <w:hideMark/>
          </w:tcPr>
          <w:p w14:paraId="17BD2350"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Word,</w:t>
            </w:r>
          </w:p>
          <w:p w14:paraId="4E007D0B" w14:textId="77777777" w:rsidR="00DC038F" w:rsidRPr="00DC038F" w:rsidRDefault="00DC038F" w:rsidP="00DC038F">
            <w:pPr>
              <w:rPr>
                <w:rFonts w:ascii="Times New Roman" w:hAnsi="Times New Roman"/>
              </w:rPr>
            </w:pPr>
            <w:r w:rsidRPr="00DC038F">
              <w:rPr>
                <w:rFonts w:ascii="Times New Roman" w:eastAsia="Century" w:hAnsi="Times New Roman"/>
                <w:szCs w:val="21"/>
              </w:rPr>
              <w:t>OpenOffice, etc.</w:t>
            </w:r>
          </w:p>
        </w:tc>
      </w:tr>
      <w:tr w:rsidR="004353C5" w:rsidRPr="00DC038F" w14:paraId="68CB6EEF" w14:textId="77777777" w:rsidTr="004353C5">
        <w:trPr>
          <w:cantSplit/>
          <w:trHeight w:val="584"/>
        </w:trPr>
        <w:tc>
          <w:tcPr>
            <w:tcW w:w="0" w:type="auto"/>
            <w:hideMark/>
          </w:tcPr>
          <w:p w14:paraId="737D70D8" w14:textId="77777777" w:rsidR="00DC038F" w:rsidRPr="00DC038F" w:rsidRDefault="00DC038F" w:rsidP="00DC038F">
            <w:pPr>
              <w:rPr>
                <w:rFonts w:ascii="Times New Roman" w:hAnsi="Times New Roman"/>
              </w:rPr>
            </w:pPr>
            <w:r w:rsidRPr="00DC038F">
              <w:rPr>
                <w:rFonts w:ascii="Times New Roman" w:eastAsia="Century" w:hAnsi="Times New Roman"/>
                <w:szCs w:val="21"/>
              </w:rPr>
              <w:t>XML (Extensible Markup Language)</w:t>
            </w:r>
          </w:p>
        </w:tc>
        <w:tc>
          <w:tcPr>
            <w:tcW w:w="0" w:type="auto"/>
            <w:hideMark/>
          </w:tcPr>
          <w:p w14:paraId="2E5EFB7E" w14:textId="77777777" w:rsidR="00DC038F" w:rsidRPr="00DC038F" w:rsidRDefault="00DC038F" w:rsidP="00DC038F">
            <w:pPr>
              <w:rPr>
                <w:rFonts w:ascii="Times New Roman" w:hAnsi="Times New Roman"/>
              </w:rPr>
            </w:pPr>
            <w:r w:rsidRPr="00DC038F">
              <w:rPr>
                <w:rFonts w:ascii="Times New Roman" w:eastAsia="Century" w:hAnsi="Times New Roman"/>
                <w:szCs w:val="21"/>
              </w:rPr>
              <w:t>World Wide Web Consortium (W3C)</w:t>
            </w:r>
          </w:p>
        </w:tc>
        <w:tc>
          <w:tcPr>
            <w:tcW w:w="0" w:type="auto"/>
            <w:hideMark/>
          </w:tcPr>
          <w:p w14:paraId="0CE2CF58" w14:textId="77777777" w:rsidR="00DC038F" w:rsidRPr="00DC038F" w:rsidRDefault="00DC038F" w:rsidP="00DC038F">
            <w:pPr>
              <w:rPr>
                <w:rFonts w:ascii="Times New Roman" w:hAnsi="Times New Roman"/>
              </w:rPr>
            </w:pPr>
          </w:p>
        </w:tc>
        <w:tc>
          <w:tcPr>
            <w:tcW w:w="0" w:type="auto"/>
            <w:hideMark/>
          </w:tcPr>
          <w:p w14:paraId="743909C7" w14:textId="77777777" w:rsidR="00DC038F" w:rsidRPr="00DC038F" w:rsidRDefault="00DC038F" w:rsidP="00DC038F">
            <w:pPr>
              <w:rPr>
                <w:rFonts w:ascii="Times New Roman" w:hAnsi="Times New Roman"/>
              </w:rPr>
            </w:pPr>
            <w:r w:rsidRPr="00DC038F">
              <w:rPr>
                <w:rFonts w:ascii="Times New Roman" w:eastAsia="Century" w:hAnsi="Times New Roman"/>
                <w:szCs w:val="21"/>
              </w:rPr>
              <w:t>These are specifications that can be applied generically to create a group of markup languages for individual purposes.</w:t>
            </w:r>
          </w:p>
        </w:tc>
        <w:tc>
          <w:tcPr>
            <w:tcW w:w="0" w:type="auto"/>
            <w:hideMark/>
          </w:tcPr>
          <w:p w14:paraId="4B391AF1" w14:textId="77777777" w:rsidR="00DC038F" w:rsidRPr="00DC038F" w:rsidRDefault="00DC038F" w:rsidP="00DC038F">
            <w:pPr>
              <w:rPr>
                <w:rFonts w:ascii="Times New Roman" w:hAnsi="Times New Roman"/>
              </w:rPr>
            </w:pPr>
          </w:p>
        </w:tc>
      </w:tr>
      <w:tr w:rsidR="004353C5" w:rsidRPr="00DC038F" w14:paraId="32451E71" w14:textId="77777777" w:rsidTr="004353C5">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5F6BA96E" w14:textId="77777777" w:rsidR="00DC038F" w:rsidRPr="00DC038F" w:rsidRDefault="00DC038F" w:rsidP="00DC038F">
            <w:pPr>
              <w:rPr>
                <w:rFonts w:ascii="Times New Roman" w:hAnsi="Times New Roman"/>
              </w:rPr>
            </w:pPr>
            <w:r w:rsidRPr="00DC038F">
              <w:rPr>
                <w:rFonts w:ascii="Times New Roman" w:eastAsia="Century" w:hAnsi="Times New Roman"/>
                <w:szCs w:val="21"/>
              </w:rPr>
              <w:t>XHMTL (Extensible HyperText Markup Language)</w:t>
            </w:r>
          </w:p>
        </w:tc>
        <w:tc>
          <w:tcPr>
            <w:tcW w:w="0" w:type="auto"/>
            <w:hideMark/>
          </w:tcPr>
          <w:p w14:paraId="404FBC4D" w14:textId="77777777" w:rsidR="00DC038F" w:rsidRPr="00DC038F" w:rsidRDefault="00DC038F" w:rsidP="00DC038F">
            <w:pPr>
              <w:rPr>
                <w:rFonts w:ascii="Times New Roman" w:hAnsi="Times New Roman"/>
              </w:rPr>
            </w:pPr>
            <w:r w:rsidRPr="00DC038F">
              <w:rPr>
                <w:rFonts w:ascii="Times New Roman" w:eastAsia="Century" w:hAnsi="Times New Roman"/>
                <w:szCs w:val="21"/>
              </w:rPr>
              <w:t>World Wide Web Consortium (W3C)</w:t>
            </w:r>
          </w:p>
        </w:tc>
        <w:tc>
          <w:tcPr>
            <w:tcW w:w="0" w:type="auto"/>
            <w:hideMark/>
          </w:tcPr>
          <w:p w14:paraId="4DF7998F" w14:textId="77777777" w:rsidR="00DC038F" w:rsidRPr="00DC038F" w:rsidRDefault="00DC038F" w:rsidP="00DC038F">
            <w:pPr>
              <w:rPr>
                <w:rFonts w:ascii="Times New Roman" w:hAnsi="Times New Roman"/>
              </w:rPr>
            </w:pPr>
          </w:p>
        </w:tc>
        <w:tc>
          <w:tcPr>
            <w:tcW w:w="0" w:type="auto"/>
            <w:hideMark/>
          </w:tcPr>
          <w:p w14:paraId="2ECAD6A5"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a markup language created by redefining HTML in accordance with the XML grammar.</w:t>
            </w:r>
          </w:p>
        </w:tc>
        <w:tc>
          <w:tcPr>
            <w:tcW w:w="0" w:type="auto"/>
            <w:hideMark/>
          </w:tcPr>
          <w:p w14:paraId="36994DA9" w14:textId="77777777" w:rsidR="00DC038F" w:rsidRPr="00DC038F" w:rsidRDefault="00DC038F" w:rsidP="00DC038F">
            <w:pPr>
              <w:rPr>
                <w:rFonts w:ascii="Times New Roman" w:hAnsi="Times New Roman"/>
              </w:rPr>
            </w:pPr>
          </w:p>
        </w:tc>
      </w:tr>
    </w:tbl>
    <w:p w14:paraId="20ADAAEC" w14:textId="77777777" w:rsidR="00DC038F" w:rsidRPr="00DC038F" w:rsidRDefault="00DC038F" w:rsidP="00DC038F">
      <w:pPr>
        <w:pStyle w:val="a3"/>
        <w:ind w:firstLine="210"/>
        <w:rPr>
          <w:rFonts w:ascii="Times New Roman" w:hAnsi="Times New Roman"/>
        </w:rPr>
      </w:pPr>
    </w:p>
    <w:p w14:paraId="4182D95B" w14:textId="77777777" w:rsidR="00DC038F" w:rsidRPr="00DC038F" w:rsidRDefault="00DC038F">
      <w:pPr>
        <w:widowControl/>
        <w:jc w:val="left"/>
        <w:rPr>
          <w:rFonts w:ascii="Times New Roman" w:hAnsi="Times New Roman"/>
        </w:rPr>
      </w:pPr>
      <w:r w:rsidRPr="00DC038F">
        <w:rPr>
          <w:rFonts w:ascii="Times New Roman" w:hAnsi="Times New Roman"/>
        </w:rPr>
        <w:br w:type="page"/>
      </w:r>
    </w:p>
    <w:p w14:paraId="53D945A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Typical standards for geospatial data are shown in </w:t>
      </w:r>
      <w:r w:rsidRPr="00DC038F">
        <w:rPr>
          <w:rFonts w:ascii="Times New Roman" w:hAnsi="Times New Roman"/>
        </w:rPr>
        <w:fldChar w:fldCharType="begin"/>
      </w:r>
      <w:r w:rsidRPr="00DC038F">
        <w:rPr>
          <w:rFonts w:ascii="Times New Roman" w:hAnsi="Times New Roman"/>
        </w:rPr>
        <w:instrText xml:space="preserve"> REF _Ref384855507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10</w:t>
      </w:r>
      <w:r w:rsidR="00D058CD" w:rsidRPr="00D058CD">
        <w:rPr>
          <w:rFonts w:ascii="Times New Roman" w:eastAsia="Century" w:hAnsi="Times New Roman"/>
          <w:szCs w:val="21"/>
        </w:rPr>
        <w:noBreakHyphen/>
        <w:t>3</w:t>
      </w:r>
      <w:r w:rsidRPr="00DC038F">
        <w:rPr>
          <w:rFonts w:ascii="Times New Roman" w:hAnsi="Times New Roman"/>
        </w:rPr>
        <w:fldChar w:fldCharType="end"/>
      </w:r>
      <w:r w:rsidRPr="00DC038F">
        <w:rPr>
          <w:rFonts w:ascii="Times New Roman" w:eastAsia="Century" w:hAnsi="Times New Roman"/>
          <w:szCs w:val="21"/>
        </w:rPr>
        <w:t xml:space="preserve">. Tools that can handle data in these standards are enumerated in Section </w:t>
      </w:r>
      <w:r w:rsidRPr="00DC038F">
        <w:rPr>
          <w:rFonts w:ascii="Times New Roman" w:hAnsi="Times New Roman"/>
        </w:rPr>
        <w:fldChar w:fldCharType="begin"/>
      </w:r>
      <w:r w:rsidRPr="00DC038F">
        <w:rPr>
          <w:rFonts w:ascii="Times New Roman" w:hAnsi="Times New Roman"/>
        </w:rPr>
        <w:instrText xml:space="preserve"> REF _Ref384688870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10.3.3</w:t>
      </w:r>
      <w:r w:rsidRPr="00DC038F">
        <w:rPr>
          <w:rFonts w:ascii="Times New Roman" w:hAnsi="Times New Roman"/>
        </w:rPr>
        <w:fldChar w:fldCharType="end"/>
      </w:r>
      <w:r w:rsidRPr="00DC038F">
        <w:rPr>
          <w:rFonts w:ascii="Times New Roman" w:eastAsia="Century" w:hAnsi="Times New Roman"/>
          <w:szCs w:val="21"/>
        </w:rPr>
        <w:t>.</w:t>
      </w:r>
    </w:p>
    <w:p w14:paraId="51532B4E" w14:textId="77777777" w:rsidR="00DC038F" w:rsidRPr="00DC038F" w:rsidRDefault="00DC038F" w:rsidP="00DC038F">
      <w:pPr>
        <w:pStyle w:val="a3"/>
        <w:ind w:firstLine="210"/>
        <w:rPr>
          <w:rFonts w:ascii="Times New Roman" w:hAnsi="Times New Roman"/>
        </w:rPr>
      </w:pPr>
    </w:p>
    <w:p w14:paraId="7EB13C47" w14:textId="77777777" w:rsidR="00DC038F" w:rsidRPr="00DC038F" w:rsidRDefault="00DC038F" w:rsidP="00DC038F">
      <w:pPr>
        <w:pStyle w:val="aa"/>
        <w:keepNext/>
        <w:rPr>
          <w:rFonts w:ascii="Times New Roman" w:hAnsi="Times New Roman"/>
        </w:rPr>
      </w:pPr>
      <w:bookmarkStart w:id="635" w:name="_Ref384855507"/>
      <w:bookmarkStart w:id="636" w:name="_Ref384688852"/>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10</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3</w:t>
      </w:r>
      <w:r w:rsidRPr="00DC038F">
        <w:rPr>
          <w:rFonts w:ascii="Times New Roman" w:hAnsi="Times New Roman"/>
        </w:rPr>
        <w:fldChar w:fldCharType="end"/>
      </w:r>
      <w:bookmarkEnd w:id="635"/>
      <w:bookmarkEnd w:id="636"/>
      <w:r w:rsidRPr="00DC038F">
        <w:rPr>
          <w:rFonts w:ascii="Times New Roman" w:hAnsi="Times New Roman"/>
        </w:rPr>
        <w:t xml:space="preserve"> Typical Standards for Geospatial Data</w:t>
      </w:r>
    </w:p>
    <w:tbl>
      <w:tblPr>
        <w:tblStyle w:val="4-110"/>
        <w:tblW w:w="0" w:type="auto"/>
        <w:tblLook w:val="0420" w:firstRow="1" w:lastRow="0" w:firstColumn="0" w:lastColumn="0" w:noHBand="0" w:noVBand="1"/>
      </w:tblPr>
      <w:tblGrid>
        <w:gridCol w:w="1800"/>
        <w:gridCol w:w="2504"/>
        <w:gridCol w:w="1645"/>
        <w:gridCol w:w="7193"/>
      </w:tblGrid>
      <w:tr w:rsidR="004353C5" w:rsidRPr="00DC038F" w14:paraId="3AA17EE7" w14:textId="77777777" w:rsidTr="004353C5">
        <w:trPr>
          <w:cnfStyle w:val="100000000000" w:firstRow="1" w:lastRow="0" w:firstColumn="0" w:lastColumn="0" w:oddVBand="0" w:evenVBand="0" w:oddHBand="0" w:evenHBand="0" w:firstRowFirstColumn="0" w:firstRowLastColumn="0" w:lastRowFirstColumn="0" w:lastRowLastColumn="0"/>
          <w:trHeight w:val="400"/>
        </w:trPr>
        <w:tc>
          <w:tcPr>
            <w:tcW w:w="0" w:type="auto"/>
            <w:hideMark/>
          </w:tcPr>
          <w:p w14:paraId="7062740A"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Standard</w:t>
            </w:r>
          </w:p>
        </w:tc>
        <w:tc>
          <w:tcPr>
            <w:tcW w:w="0" w:type="auto"/>
            <w:hideMark/>
          </w:tcPr>
          <w:p w14:paraId="0C0A9467"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Developer and/or Publisher</w:t>
            </w:r>
          </w:p>
        </w:tc>
        <w:tc>
          <w:tcPr>
            <w:tcW w:w="1645" w:type="dxa"/>
            <w:hideMark/>
          </w:tcPr>
          <w:p w14:paraId="0CEBF522"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Standard Number</w:t>
            </w:r>
          </w:p>
        </w:tc>
        <w:tc>
          <w:tcPr>
            <w:tcW w:w="7193" w:type="dxa"/>
            <w:hideMark/>
          </w:tcPr>
          <w:p w14:paraId="5327D84A"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Description</w:t>
            </w:r>
          </w:p>
        </w:tc>
      </w:tr>
      <w:tr w:rsidR="004353C5" w:rsidRPr="00DC038F" w14:paraId="4951CAC4" w14:textId="77777777" w:rsidTr="004353C5">
        <w:trPr>
          <w:cnfStyle w:val="000000100000" w:firstRow="0" w:lastRow="0" w:firstColumn="0" w:lastColumn="0" w:oddVBand="0" w:evenVBand="0" w:oddHBand="1" w:evenHBand="0" w:firstRowFirstColumn="0" w:firstRowLastColumn="0" w:lastRowFirstColumn="0" w:lastRowLastColumn="0"/>
          <w:trHeight w:val="368"/>
        </w:trPr>
        <w:tc>
          <w:tcPr>
            <w:tcW w:w="0" w:type="auto"/>
            <w:gridSpan w:val="4"/>
            <w:hideMark/>
          </w:tcPr>
          <w:p w14:paraId="608E2C99" w14:textId="77777777" w:rsidR="00DC038F" w:rsidRPr="00DC038F" w:rsidRDefault="00DC038F" w:rsidP="00DC038F">
            <w:pPr>
              <w:jc w:val="center"/>
              <w:rPr>
                <w:rFonts w:ascii="Times New Roman" w:hAnsi="Times New Roman"/>
              </w:rPr>
            </w:pPr>
            <w:r w:rsidRPr="00DC038F">
              <w:rPr>
                <w:rFonts w:ascii="Segoe UI Symbol" w:hAnsi="Segoe UI Symbol" w:cs="Segoe UI Symbol"/>
              </w:rPr>
              <w:t>★</w:t>
            </w:r>
            <w:r w:rsidRPr="00DC038F">
              <w:rPr>
                <w:rFonts w:ascii="Times New Roman" w:hAnsi="Times New Roman"/>
              </w:rPr>
              <w:t>2</w:t>
            </w:r>
          </w:p>
        </w:tc>
      </w:tr>
      <w:tr w:rsidR="004353C5" w:rsidRPr="00DC038F" w14:paraId="401ECCD2" w14:textId="77777777" w:rsidTr="004353C5">
        <w:trPr>
          <w:trHeight w:val="584"/>
        </w:trPr>
        <w:tc>
          <w:tcPr>
            <w:tcW w:w="0" w:type="auto"/>
            <w:hideMark/>
          </w:tcPr>
          <w:p w14:paraId="61DC8B3B" w14:textId="77777777" w:rsidR="00DC038F" w:rsidRPr="00DC038F" w:rsidRDefault="00DC038F" w:rsidP="00DC038F">
            <w:pPr>
              <w:rPr>
                <w:rFonts w:ascii="Times New Roman" w:hAnsi="Times New Roman"/>
              </w:rPr>
            </w:pPr>
            <w:r w:rsidRPr="00DC038F">
              <w:rPr>
                <w:rFonts w:ascii="Times New Roman" w:eastAsia="Century" w:hAnsi="Times New Roman"/>
                <w:szCs w:val="21"/>
              </w:rPr>
              <w:t>Shapefile</w:t>
            </w:r>
          </w:p>
        </w:tc>
        <w:tc>
          <w:tcPr>
            <w:tcW w:w="0" w:type="auto"/>
            <w:hideMark/>
          </w:tcPr>
          <w:p w14:paraId="64D641F4" w14:textId="77777777" w:rsidR="00DC038F" w:rsidRPr="00DC038F" w:rsidRDefault="00DC038F" w:rsidP="00DC038F">
            <w:pPr>
              <w:rPr>
                <w:rFonts w:ascii="Times New Roman" w:hAnsi="Times New Roman"/>
              </w:rPr>
            </w:pPr>
            <w:r w:rsidRPr="00DC038F">
              <w:rPr>
                <w:rFonts w:ascii="Times New Roman" w:eastAsia="Century" w:hAnsi="Times New Roman"/>
                <w:szCs w:val="21"/>
              </w:rPr>
              <w:t>ESRI</w:t>
            </w:r>
          </w:p>
        </w:tc>
        <w:tc>
          <w:tcPr>
            <w:tcW w:w="1645" w:type="dxa"/>
            <w:hideMark/>
          </w:tcPr>
          <w:p w14:paraId="0AAD2096" w14:textId="77777777" w:rsidR="00DC038F" w:rsidRPr="00DC038F" w:rsidRDefault="00DC038F" w:rsidP="00DC038F">
            <w:pPr>
              <w:rPr>
                <w:rFonts w:ascii="Times New Roman" w:hAnsi="Times New Roman"/>
              </w:rPr>
            </w:pPr>
          </w:p>
        </w:tc>
        <w:tc>
          <w:tcPr>
            <w:tcW w:w="7193" w:type="dxa"/>
            <w:hideMark/>
          </w:tcPr>
          <w:p w14:paraId="2EC7C008"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a file format used as an open standard for the mutual use of data by different geographic information systems (GIS).</w:t>
            </w:r>
          </w:p>
        </w:tc>
      </w:tr>
      <w:tr w:rsidR="004353C5" w:rsidRPr="00DC038F" w14:paraId="56F3BBBA" w14:textId="77777777" w:rsidTr="004353C5">
        <w:trPr>
          <w:cnfStyle w:val="000000100000" w:firstRow="0" w:lastRow="0" w:firstColumn="0" w:lastColumn="0" w:oddVBand="0" w:evenVBand="0" w:oddHBand="1" w:evenHBand="0" w:firstRowFirstColumn="0" w:firstRowLastColumn="0" w:lastRowFirstColumn="0" w:lastRowLastColumn="0"/>
          <w:trHeight w:val="357"/>
        </w:trPr>
        <w:tc>
          <w:tcPr>
            <w:tcW w:w="0" w:type="auto"/>
            <w:gridSpan w:val="4"/>
            <w:hideMark/>
          </w:tcPr>
          <w:p w14:paraId="78A46CED" w14:textId="77777777" w:rsidR="00DC038F" w:rsidRPr="00DC038F" w:rsidRDefault="00DC038F" w:rsidP="00DC038F">
            <w:pPr>
              <w:jc w:val="center"/>
              <w:rPr>
                <w:rFonts w:ascii="Times New Roman" w:hAnsi="Times New Roman"/>
              </w:rPr>
            </w:pPr>
            <w:r w:rsidRPr="00DC038F">
              <w:rPr>
                <w:rFonts w:ascii="Segoe UI Symbol" w:hAnsi="Segoe UI Symbol" w:cs="Segoe UI Symbol"/>
              </w:rPr>
              <w:t>★</w:t>
            </w:r>
            <w:r w:rsidRPr="00DC038F">
              <w:rPr>
                <w:rFonts w:ascii="Times New Roman" w:hAnsi="Times New Roman"/>
              </w:rPr>
              <w:t>3</w:t>
            </w:r>
          </w:p>
        </w:tc>
      </w:tr>
      <w:tr w:rsidR="004353C5" w:rsidRPr="00DC038F" w14:paraId="6C7745BC" w14:textId="77777777" w:rsidTr="004353C5">
        <w:trPr>
          <w:trHeight w:val="584"/>
        </w:trPr>
        <w:tc>
          <w:tcPr>
            <w:tcW w:w="0" w:type="auto"/>
            <w:hideMark/>
          </w:tcPr>
          <w:p w14:paraId="5F75C3AE" w14:textId="77777777" w:rsidR="00DC038F" w:rsidRPr="00DC038F" w:rsidRDefault="00DC038F" w:rsidP="00DC038F">
            <w:pPr>
              <w:rPr>
                <w:rFonts w:ascii="Times New Roman" w:hAnsi="Times New Roman"/>
              </w:rPr>
            </w:pPr>
            <w:r w:rsidRPr="00DC038F">
              <w:rPr>
                <w:rFonts w:ascii="Times New Roman" w:eastAsia="Century" w:hAnsi="Times New Roman"/>
                <w:szCs w:val="21"/>
              </w:rPr>
              <w:t>GML (Geography Markup Language)</w:t>
            </w:r>
          </w:p>
        </w:tc>
        <w:tc>
          <w:tcPr>
            <w:tcW w:w="0" w:type="auto"/>
            <w:hideMark/>
          </w:tcPr>
          <w:p w14:paraId="43E0E6BE" w14:textId="77777777" w:rsidR="00DC038F" w:rsidRPr="00DC038F" w:rsidRDefault="00DC038F" w:rsidP="00DC038F">
            <w:pPr>
              <w:rPr>
                <w:rFonts w:ascii="Times New Roman" w:hAnsi="Times New Roman"/>
              </w:rPr>
            </w:pPr>
            <w:r w:rsidRPr="00DC038F">
              <w:rPr>
                <w:rFonts w:ascii="Times New Roman" w:eastAsia="Century" w:hAnsi="Times New Roman"/>
                <w:szCs w:val="21"/>
              </w:rPr>
              <w:t>Open Geospatial Consortium (OGC)</w:t>
            </w:r>
          </w:p>
        </w:tc>
        <w:tc>
          <w:tcPr>
            <w:tcW w:w="1645" w:type="dxa"/>
            <w:hideMark/>
          </w:tcPr>
          <w:p w14:paraId="2600DC85" w14:textId="77777777" w:rsidR="00DC038F" w:rsidRPr="00DC038F" w:rsidRDefault="00DC038F" w:rsidP="00DC038F">
            <w:pPr>
              <w:rPr>
                <w:rFonts w:ascii="Times New Roman" w:hAnsi="Times New Roman"/>
              </w:rPr>
            </w:pPr>
            <w:r w:rsidRPr="00DC038F">
              <w:rPr>
                <w:rFonts w:ascii="Times New Roman" w:eastAsia="Century" w:hAnsi="Times New Roman"/>
                <w:szCs w:val="21"/>
              </w:rPr>
              <w:t>ISO 19136</w:t>
            </w:r>
          </w:p>
        </w:tc>
        <w:tc>
          <w:tcPr>
            <w:tcW w:w="7193" w:type="dxa"/>
            <w:hideMark/>
          </w:tcPr>
          <w:p w14:paraId="0A189776" w14:textId="36381B55" w:rsidR="00DC038F" w:rsidRPr="00DC038F" w:rsidRDefault="00DC038F" w:rsidP="00DC038F">
            <w:pPr>
              <w:rPr>
                <w:rFonts w:ascii="Times New Roman" w:hAnsi="Times New Roman"/>
              </w:rPr>
            </w:pPr>
            <w:r w:rsidRPr="00DC038F">
              <w:rPr>
                <w:rFonts w:ascii="Times New Roman" w:eastAsia="Century" w:hAnsi="Times New Roman"/>
                <w:szCs w:val="21"/>
              </w:rPr>
              <w:t xml:space="preserve">An XML-based markup language for describing geographical features. Fundamental Geospatial Data provided by the </w:t>
            </w:r>
            <w:r w:rsidR="002E3D96">
              <w:rPr>
                <w:rFonts w:ascii="Times New Roman" w:eastAsia="Century" w:hAnsi="Times New Roman"/>
                <w:szCs w:val="21"/>
              </w:rPr>
              <w:t>Geospatial data</w:t>
            </w:r>
            <w:r w:rsidRPr="00DC038F">
              <w:rPr>
                <w:rFonts w:ascii="Times New Roman" w:eastAsia="Century" w:hAnsi="Times New Roman"/>
                <w:szCs w:val="21"/>
              </w:rPr>
              <w:t xml:space="preserve"> Authority of Japan since April, 2008 are provided in this format.</w:t>
            </w:r>
          </w:p>
        </w:tc>
      </w:tr>
      <w:tr w:rsidR="004353C5" w:rsidRPr="00DC038F" w14:paraId="15F24567" w14:textId="77777777" w:rsidTr="004353C5">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6BB1C28" w14:textId="77777777" w:rsidR="00DC038F" w:rsidRPr="00DC038F" w:rsidRDefault="00DC038F" w:rsidP="00DC038F">
            <w:pPr>
              <w:rPr>
                <w:rFonts w:ascii="Times New Roman" w:hAnsi="Times New Roman"/>
              </w:rPr>
            </w:pPr>
            <w:r w:rsidRPr="00DC038F">
              <w:rPr>
                <w:rFonts w:ascii="Times New Roman" w:eastAsia="Century" w:hAnsi="Times New Roman"/>
                <w:szCs w:val="21"/>
              </w:rPr>
              <w:t>KML</w:t>
            </w:r>
          </w:p>
        </w:tc>
        <w:tc>
          <w:tcPr>
            <w:tcW w:w="0" w:type="auto"/>
            <w:hideMark/>
          </w:tcPr>
          <w:p w14:paraId="433402DF" w14:textId="77777777" w:rsidR="00DC038F" w:rsidRPr="00DC038F" w:rsidRDefault="00DC038F" w:rsidP="00DC038F">
            <w:pPr>
              <w:rPr>
                <w:rFonts w:ascii="Times New Roman" w:hAnsi="Times New Roman"/>
              </w:rPr>
            </w:pPr>
            <w:r w:rsidRPr="00DC038F">
              <w:rPr>
                <w:rFonts w:ascii="Times New Roman" w:eastAsia="Century" w:hAnsi="Times New Roman"/>
                <w:szCs w:val="21"/>
              </w:rPr>
              <w:t>Open Geospatial Consortium (OGC)</w:t>
            </w:r>
          </w:p>
        </w:tc>
        <w:tc>
          <w:tcPr>
            <w:tcW w:w="1645" w:type="dxa"/>
            <w:hideMark/>
          </w:tcPr>
          <w:p w14:paraId="3D5F04C5" w14:textId="77777777" w:rsidR="00DC038F" w:rsidRPr="00DC038F" w:rsidRDefault="00DC038F" w:rsidP="00DC038F">
            <w:pPr>
              <w:rPr>
                <w:rFonts w:ascii="Times New Roman" w:hAnsi="Times New Roman"/>
              </w:rPr>
            </w:pPr>
          </w:p>
        </w:tc>
        <w:tc>
          <w:tcPr>
            <w:tcW w:w="7193" w:type="dxa"/>
            <w:hideMark/>
          </w:tcPr>
          <w:p w14:paraId="0146D8A8" w14:textId="629FF66B" w:rsidR="00DC038F" w:rsidRPr="00DC038F" w:rsidRDefault="00DC038F" w:rsidP="00DC038F">
            <w:pPr>
              <w:rPr>
                <w:rFonts w:ascii="Times New Roman" w:hAnsi="Times New Roman"/>
              </w:rPr>
            </w:pPr>
            <w:r w:rsidRPr="00DC038F">
              <w:rPr>
                <w:rFonts w:ascii="Times New Roman" w:eastAsia="Century" w:hAnsi="Times New Roman"/>
                <w:szCs w:val="21"/>
              </w:rPr>
              <w:t xml:space="preserve">This is an XML-based markup language developed for controlling the display of 3D </w:t>
            </w:r>
            <w:r w:rsidR="002E3D96">
              <w:rPr>
                <w:rFonts w:ascii="Times New Roman" w:eastAsia="Century" w:hAnsi="Times New Roman"/>
                <w:szCs w:val="21"/>
              </w:rPr>
              <w:t>geospatial data</w:t>
            </w:r>
            <w:r w:rsidRPr="00DC038F">
              <w:rPr>
                <w:rFonts w:ascii="Times New Roman" w:eastAsia="Century" w:hAnsi="Times New Roman"/>
                <w:szCs w:val="21"/>
              </w:rPr>
              <w:t xml:space="preserve"> in application programs. It does not support the definition of the geodetic reference system presupposed by coordinate systems.</w:t>
            </w:r>
          </w:p>
        </w:tc>
      </w:tr>
      <w:tr w:rsidR="004353C5" w:rsidRPr="00DC038F" w14:paraId="6E7A3F45" w14:textId="77777777" w:rsidTr="004353C5">
        <w:trPr>
          <w:trHeight w:val="584"/>
        </w:trPr>
        <w:tc>
          <w:tcPr>
            <w:tcW w:w="0" w:type="auto"/>
            <w:hideMark/>
          </w:tcPr>
          <w:p w14:paraId="0A5D45E2" w14:textId="77777777" w:rsidR="00DC038F" w:rsidRPr="00DC038F" w:rsidRDefault="00DC038F" w:rsidP="00DC038F">
            <w:pPr>
              <w:rPr>
                <w:rFonts w:ascii="Times New Roman" w:hAnsi="Times New Roman"/>
              </w:rPr>
            </w:pPr>
            <w:r w:rsidRPr="00DC038F">
              <w:rPr>
                <w:rFonts w:ascii="Times New Roman" w:eastAsia="Century" w:hAnsi="Times New Roman"/>
                <w:szCs w:val="21"/>
              </w:rPr>
              <w:t>GeoJSON</w:t>
            </w:r>
          </w:p>
        </w:tc>
        <w:tc>
          <w:tcPr>
            <w:tcW w:w="0" w:type="auto"/>
            <w:hideMark/>
          </w:tcPr>
          <w:p w14:paraId="374E9654" w14:textId="77777777" w:rsidR="00DC038F" w:rsidRPr="00DC038F" w:rsidRDefault="00DC038F" w:rsidP="00DC038F">
            <w:pPr>
              <w:rPr>
                <w:rFonts w:ascii="Times New Roman" w:hAnsi="Times New Roman"/>
              </w:rPr>
            </w:pPr>
            <w:r w:rsidRPr="00DC038F">
              <w:rPr>
                <w:rFonts w:ascii="Times New Roman" w:eastAsia="Century" w:hAnsi="Times New Roman"/>
                <w:szCs w:val="21"/>
              </w:rPr>
              <w:t>None (This is developed and managed by developers over the world.)</w:t>
            </w:r>
          </w:p>
        </w:tc>
        <w:tc>
          <w:tcPr>
            <w:tcW w:w="1645" w:type="dxa"/>
            <w:hideMark/>
          </w:tcPr>
          <w:p w14:paraId="5CE9DE95" w14:textId="77777777" w:rsidR="00DC038F" w:rsidRPr="00DC038F" w:rsidRDefault="00DC038F" w:rsidP="00DC038F">
            <w:pPr>
              <w:rPr>
                <w:rFonts w:ascii="Times New Roman" w:hAnsi="Times New Roman"/>
              </w:rPr>
            </w:pPr>
          </w:p>
        </w:tc>
        <w:tc>
          <w:tcPr>
            <w:tcW w:w="7193" w:type="dxa"/>
            <w:hideMark/>
          </w:tcPr>
          <w:p w14:paraId="130CD5FE" w14:textId="77777777" w:rsidR="00DC038F" w:rsidRPr="00DC038F" w:rsidRDefault="00DC038F" w:rsidP="00DC038F">
            <w:pPr>
              <w:rPr>
                <w:rFonts w:ascii="Times New Roman" w:hAnsi="Times New Roman"/>
              </w:rPr>
            </w:pPr>
            <w:r w:rsidRPr="00DC038F">
              <w:rPr>
                <w:rFonts w:ascii="Times New Roman" w:eastAsia="Century" w:hAnsi="Times New Roman"/>
                <w:szCs w:val="21"/>
              </w:rPr>
              <w:t xml:space="preserve">This is a file format for encoding spatial data along with their non-spatial attributes using JSON (JavaScript Object Notation). </w:t>
            </w:r>
            <w:commentRangeStart w:id="637"/>
            <w:r w:rsidRPr="00DC038F">
              <w:rPr>
                <w:rFonts w:ascii="Times New Roman" w:eastAsia="Century" w:hAnsi="Times New Roman"/>
                <w:szCs w:val="21"/>
              </w:rPr>
              <w:t>The spatial data</w:t>
            </w:r>
            <w:commentRangeEnd w:id="637"/>
            <w:r w:rsidR="00837835">
              <w:rPr>
                <w:rStyle w:val="af3"/>
              </w:rPr>
              <w:commentReference w:id="637"/>
            </w:r>
            <w:r w:rsidRPr="00DC038F">
              <w:rPr>
                <w:rFonts w:ascii="Times New Roman" w:eastAsia="Century" w:hAnsi="Times New Roman"/>
                <w:szCs w:val="21"/>
              </w:rPr>
              <w:t xml:space="preserve"> include points (therefore addresses and locations), line strings (therefore streets, highways, and boundaries), polygons (countries, provinces, tracts of land), etc.</w:t>
            </w:r>
          </w:p>
        </w:tc>
      </w:tr>
    </w:tbl>
    <w:p w14:paraId="62DA3DA4" w14:textId="77777777" w:rsidR="00DC038F" w:rsidRPr="00DC038F" w:rsidRDefault="00DC038F" w:rsidP="00DC038F">
      <w:pPr>
        <w:pStyle w:val="a3"/>
        <w:ind w:firstLine="210"/>
        <w:rPr>
          <w:rFonts w:ascii="Times New Roman" w:hAnsi="Times New Roman"/>
        </w:rPr>
      </w:pPr>
    </w:p>
    <w:p w14:paraId="697B94EB" w14:textId="77777777" w:rsidR="00DC038F" w:rsidRPr="00DC038F" w:rsidRDefault="00DC038F" w:rsidP="00DC038F">
      <w:pPr>
        <w:pStyle w:val="a3"/>
        <w:ind w:firstLine="210"/>
        <w:rPr>
          <w:rFonts w:ascii="Times New Roman" w:hAnsi="Times New Roman"/>
        </w:rPr>
      </w:pPr>
    </w:p>
    <w:p w14:paraId="450CDB21" w14:textId="77777777" w:rsidR="00DC038F" w:rsidRPr="00DC038F" w:rsidRDefault="00DC038F" w:rsidP="00DC038F">
      <w:pPr>
        <w:widowControl/>
        <w:jc w:val="center"/>
        <w:rPr>
          <w:rFonts w:ascii="Times New Roman" w:eastAsia="ＭＳ ゴシック" w:hAnsi="Times New Roman"/>
          <w:sz w:val="22"/>
          <w:szCs w:val="22"/>
        </w:rPr>
      </w:pPr>
      <w:bookmarkStart w:id="638" w:name="_Toc384339934"/>
      <w:r w:rsidRPr="00DC038F">
        <w:rPr>
          <w:rFonts w:ascii="Times New Roman" w:hAnsi="Times New Roman"/>
        </w:rPr>
        <w:br w:type="page"/>
      </w:r>
    </w:p>
    <w:p w14:paraId="193F6013" w14:textId="77777777" w:rsidR="00DC038F" w:rsidRPr="00DC038F" w:rsidRDefault="00DC038F" w:rsidP="00DC038F">
      <w:pPr>
        <w:pStyle w:val="3"/>
        <w:rPr>
          <w:rFonts w:ascii="Times New Roman" w:hAnsi="Times New Roman"/>
        </w:rPr>
      </w:pPr>
      <w:r w:rsidRPr="00DC038F">
        <w:rPr>
          <w:rFonts w:ascii="Times New Roman" w:eastAsia="Arial" w:hAnsi="Times New Roman"/>
        </w:rPr>
        <w:t>Standards for Data Transmission Protocols and Formats</w:t>
      </w:r>
      <w:bookmarkEnd w:id="638"/>
    </w:p>
    <w:p w14:paraId="2F557FA3"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Typical data transmission protocols and standards for data transmission formats are shown in </w:t>
      </w:r>
      <w:r w:rsidRPr="00DC038F">
        <w:rPr>
          <w:rFonts w:ascii="Times New Roman" w:hAnsi="Times New Roman"/>
        </w:rPr>
        <w:fldChar w:fldCharType="begin"/>
      </w:r>
      <w:r w:rsidRPr="00DC038F">
        <w:rPr>
          <w:rFonts w:ascii="Times New Roman" w:hAnsi="Times New Roman"/>
        </w:rPr>
        <w:instrText xml:space="preserve"> REF _Ref384855520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10</w:t>
      </w:r>
      <w:r w:rsidR="00D058CD" w:rsidRPr="00D058CD">
        <w:rPr>
          <w:rFonts w:ascii="Times New Roman" w:eastAsia="Century" w:hAnsi="Times New Roman"/>
          <w:szCs w:val="21"/>
        </w:rPr>
        <w:noBreakHyphen/>
        <w:t>4</w:t>
      </w:r>
      <w:r w:rsidRPr="00DC038F">
        <w:rPr>
          <w:rFonts w:ascii="Times New Roman" w:hAnsi="Times New Roman"/>
        </w:rPr>
        <w:fldChar w:fldCharType="end"/>
      </w:r>
      <w:r w:rsidRPr="00DC038F">
        <w:rPr>
          <w:rFonts w:ascii="Times New Roman" w:eastAsia="Century" w:hAnsi="Times New Roman"/>
          <w:szCs w:val="21"/>
        </w:rPr>
        <w:t>.</w:t>
      </w:r>
    </w:p>
    <w:p w14:paraId="7E0E55AB" w14:textId="77777777" w:rsidR="00DC038F" w:rsidRPr="00DC038F" w:rsidRDefault="00DC038F" w:rsidP="00DC038F">
      <w:pPr>
        <w:pStyle w:val="a3"/>
        <w:tabs>
          <w:tab w:val="left" w:pos="1050"/>
        </w:tabs>
        <w:ind w:firstLine="210"/>
        <w:rPr>
          <w:rFonts w:ascii="Times New Roman" w:hAnsi="Times New Roman"/>
        </w:rPr>
      </w:pPr>
      <w:r w:rsidRPr="00DC038F">
        <w:rPr>
          <w:rFonts w:ascii="Times New Roman" w:hAnsi="Times New Roman"/>
        </w:rPr>
        <w:tab/>
      </w:r>
    </w:p>
    <w:p w14:paraId="06F98FF0" w14:textId="77777777" w:rsidR="00DC038F" w:rsidRPr="00DC038F" w:rsidRDefault="00DC038F" w:rsidP="00DC038F">
      <w:pPr>
        <w:pStyle w:val="aa"/>
        <w:keepNext/>
        <w:rPr>
          <w:rFonts w:ascii="Times New Roman" w:hAnsi="Times New Roman"/>
        </w:rPr>
      </w:pPr>
      <w:bookmarkStart w:id="639" w:name="_Ref384855520"/>
      <w:bookmarkStart w:id="640" w:name="_Ref384688917"/>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10</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4</w:t>
      </w:r>
      <w:r w:rsidRPr="00DC038F">
        <w:rPr>
          <w:rFonts w:ascii="Times New Roman" w:hAnsi="Times New Roman"/>
        </w:rPr>
        <w:fldChar w:fldCharType="end"/>
      </w:r>
      <w:bookmarkEnd w:id="639"/>
      <w:bookmarkEnd w:id="640"/>
      <w:r w:rsidRPr="00DC038F">
        <w:rPr>
          <w:rFonts w:ascii="Times New Roman" w:hAnsi="Times New Roman"/>
        </w:rPr>
        <w:t xml:space="preserve"> Typical Data Transmission Protocols and Standards for Data Transmission Formats</w:t>
      </w:r>
    </w:p>
    <w:tbl>
      <w:tblPr>
        <w:tblStyle w:val="4-110"/>
        <w:tblW w:w="0" w:type="auto"/>
        <w:tblLook w:val="0420" w:firstRow="1" w:lastRow="0" w:firstColumn="0" w:lastColumn="0" w:noHBand="0" w:noVBand="1"/>
      </w:tblPr>
      <w:tblGrid>
        <w:gridCol w:w="2192"/>
        <w:gridCol w:w="2327"/>
        <w:gridCol w:w="1430"/>
        <w:gridCol w:w="7193"/>
      </w:tblGrid>
      <w:tr w:rsidR="004353C5" w:rsidRPr="00DC038F" w14:paraId="39E24857" w14:textId="77777777" w:rsidTr="004353C5">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2F13A5C2"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Standard</w:t>
            </w:r>
          </w:p>
        </w:tc>
        <w:tc>
          <w:tcPr>
            <w:tcW w:w="0" w:type="auto"/>
            <w:hideMark/>
          </w:tcPr>
          <w:p w14:paraId="1FCAC677"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Developer and/or Publisher</w:t>
            </w:r>
          </w:p>
        </w:tc>
        <w:tc>
          <w:tcPr>
            <w:tcW w:w="1430" w:type="dxa"/>
            <w:hideMark/>
          </w:tcPr>
          <w:p w14:paraId="412C858B"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Standard Number</w:t>
            </w:r>
          </w:p>
        </w:tc>
        <w:tc>
          <w:tcPr>
            <w:tcW w:w="7193" w:type="dxa"/>
            <w:hideMark/>
          </w:tcPr>
          <w:p w14:paraId="640BF5D1"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Description</w:t>
            </w:r>
          </w:p>
        </w:tc>
      </w:tr>
      <w:tr w:rsidR="004353C5" w:rsidRPr="00DC038F" w14:paraId="50D79B08" w14:textId="77777777" w:rsidTr="004353C5">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8FDFD49" w14:textId="77777777" w:rsidR="00DC038F" w:rsidRPr="00DC038F" w:rsidRDefault="00DC038F" w:rsidP="00DC038F">
            <w:pPr>
              <w:rPr>
                <w:rFonts w:ascii="Times New Roman" w:hAnsi="Times New Roman"/>
              </w:rPr>
            </w:pPr>
            <w:r w:rsidRPr="00DC038F">
              <w:rPr>
                <w:rFonts w:ascii="Times New Roman" w:eastAsia="Century" w:hAnsi="Times New Roman"/>
                <w:szCs w:val="21"/>
              </w:rPr>
              <w:t>FTP (File Transfer Protocol)</w:t>
            </w:r>
          </w:p>
        </w:tc>
        <w:tc>
          <w:tcPr>
            <w:tcW w:w="0" w:type="auto"/>
            <w:hideMark/>
          </w:tcPr>
          <w:p w14:paraId="02EA9E88" w14:textId="77777777" w:rsidR="00DC038F" w:rsidRPr="00DC038F" w:rsidRDefault="00DC038F" w:rsidP="00DC038F">
            <w:pPr>
              <w:rPr>
                <w:rFonts w:ascii="Times New Roman" w:hAnsi="Times New Roman"/>
              </w:rPr>
            </w:pPr>
            <w:r w:rsidRPr="00DC038F">
              <w:rPr>
                <w:rFonts w:ascii="Times New Roman" w:eastAsia="Century" w:hAnsi="Times New Roman"/>
                <w:szCs w:val="21"/>
              </w:rPr>
              <w:t>Internet Engineering Task Force (IETF)</w:t>
            </w:r>
          </w:p>
        </w:tc>
        <w:tc>
          <w:tcPr>
            <w:tcW w:w="1430" w:type="dxa"/>
            <w:hideMark/>
          </w:tcPr>
          <w:p w14:paraId="7DD0860B" w14:textId="77777777" w:rsidR="00DC038F" w:rsidRPr="00DC038F" w:rsidRDefault="00DC038F" w:rsidP="00DC038F">
            <w:pPr>
              <w:rPr>
                <w:rFonts w:ascii="Times New Roman" w:hAnsi="Times New Roman"/>
              </w:rPr>
            </w:pPr>
            <w:r w:rsidRPr="00DC038F">
              <w:rPr>
                <w:rFonts w:ascii="Times New Roman" w:eastAsia="Century" w:hAnsi="Times New Roman"/>
                <w:szCs w:val="21"/>
              </w:rPr>
              <w:t>RFC 959</w:t>
            </w:r>
          </w:p>
        </w:tc>
        <w:tc>
          <w:tcPr>
            <w:tcW w:w="7193" w:type="dxa"/>
            <w:hideMark/>
          </w:tcPr>
          <w:p w14:paraId="43B34E82" w14:textId="77777777" w:rsidR="00DC038F" w:rsidRPr="00DC038F" w:rsidRDefault="00DC038F" w:rsidP="00DC038F">
            <w:pPr>
              <w:rPr>
                <w:rFonts w:ascii="Times New Roman" w:hAnsi="Times New Roman"/>
              </w:rPr>
            </w:pPr>
            <w:r w:rsidRPr="00DC038F">
              <w:rPr>
                <w:rFonts w:ascii="Times New Roman" w:eastAsia="Century" w:hAnsi="Times New Roman"/>
                <w:szCs w:val="21"/>
              </w:rPr>
              <w:t xml:space="preserve">This is a typical protocol for transferring (document, image, video, or any other) files between a terminal and a server. </w:t>
            </w:r>
          </w:p>
        </w:tc>
      </w:tr>
      <w:tr w:rsidR="004353C5" w:rsidRPr="00DC038F" w14:paraId="15FE4BCF" w14:textId="77777777" w:rsidTr="004353C5">
        <w:trPr>
          <w:trHeight w:val="584"/>
        </w:trPr>
        <w:tc>
          <w:tcPr>
            <w:tcW w:w="0" w:type="auto"/>
            <w:hideMark/>
          </w:tcPr>
          <w:p w14:paraId="7A635885" w14:textId="77777777" w:rsidR="00DC038F" w:rsidRPr="00DC038F" w:rsidRDefault="00DC038F" w:rsidP="00DC038F">
            <w:pPr>
              <w:rPr>
                <w:rFonts w:ascii="Times New Roman" w:hAnsi="Times New Roman"/>
              </w:rPr>
            </w:pPr>
            <w:r w:rsidRPr="00DC038F">
              <w:rPr>
                <w:rFonts w:ascii="Times New Roman" w:eastAsia="Century" w:hAnsi="Times New Roman"/>
                <w:szCs w:val="21"/>
              </w:rPr>
              <w:t>HTTP (HyperText Transfer Protocol)</w:t>
            </w:r>
          </w:p>
        </w:tc>
        <w:tc>
          <w:tcPr>
            <w:tcW w:w="0" w:type="auto"/>
            <w:hideMark/>
          </w:tcPr>
          <w:p w14:paraId="5047E59E" w14:textId="77777777" w:rsidR="00DC038F" w:rsidRPr="00DC038F" w:rsidRDefault="00DC038F" w:rsidP="00DC038F">
            <w:pPr>
              <w:rPr>
                <w:rFonts w:ascii="Times New Roman" w:hAnsi="Times New Roman"/>
              </w:rPr>
            </w:pPr>
            <w:r w:rsidRPr="00DC038F">
              <w:rPr>
                <w:rFonts w:ascii="Times New Roman" w:eastAsia="Century" w:hAnsi="Times New Roman"/>
                <w:szCs w:val="21"/>
              </w:rPr>
              <w:t>Internet Engineering Task Force (IETF)</w:t>
            </w:r>
          </w:p>
        </w:tc>
        <w:tc>
          <w:tcPr>
            <w:tcW w:w="1430" w:type="dxa"/>
            <w:hideMark/>
          </w:tcPr>
          <w:p w14:paraId="7140CF9D" w14:textId="77777777" w:rsidR="00DC038F" w:rsidRPr="00DC038F" w:rsidRDefault="00DC038F" w:rsidP="00DC038F">
            <w:pPr>
              <w:rPr>
                <w:rFonts w:ascii="Times New Roman" w:hAnsi="Times New Roman"/>
              </w:rPr>
            </w:pPr>
            <w:r w:rsidRPr="00DC038F">
              <w:rPr>
                <w:rFonts w:ascii="Times New Roman" w:eastAsia="Century" w:hAnsi="Times New Roman"/>
                <w:szCs w:val="21"/>
              </w:rPr>
              <w:t>RFC 2616</w:t>
            </w:r>
          </w:p>
        </w:tc>
        <w:tc>
          <w:tcPr>
            <w:tcW w:w="7193" w:type="dxa"/>
            <w:hideMark/>
          </w:tcPr>
          <w:p w14:paraId="5E69A57B"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a communication protocol used for transmitting and receiving HTML files and other content between a web browser and a web server.</w:t>
            </w:r>
          </w:p>
        </w:tc>
      </w:tr>
      <w:tr w:rsidR="004353C5" w:rsidRPr="00DC038F" w14:paraId="0C81633C" w14:textId="77777777" w:rsidTr="004353C5">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57AEFBCB" w14:textId="77777777" w:rsidR="00DC038F" w:rsidRPr="00DC038F" w:rsidRDefault="00DC038F" w:rsidP="00DC038F">
            <w:pPr>
              <w:rPr>
                <w:rFonts w:ascii="Times New Roman" w:hAnsi="Times New Roman"/>
              </w:rPr>
            </w:pPr>
            <w:r w:rsidRPr="00DC038F">
              <w:rPr>
                <w:rFonts w:ascii="Times New Roman" w:eastAsia="Century" w:hAnsi="Times New Roman"/>
                <w:szCs w:val="21"/>
              </w:rPr>
              <w:t>REST</w:t>
            </w:r>
          </w:p>
        </w:tc>
        <w:tc>
          <w:tcPr>
            <w:tcW w:w="0" w:type="auto"/>
            <w:hideMark/>
          </w:tcPr>
          <w:p w14:paraId="6EFE9267" w14:textId="77777777" w:rsidR="00DC038F" w:rsidRPr="00DC038F" w:rsidRDefault="00DC038F" w:rsidP="00DC038F">
            <w:pPr>
              <w:rPr>
                <w:rFonts w:ascii="Times New Roman" w:hAnsi="Times New Roman"/>
              </w:rPr>
            </w:pPr>
          </w:p>
        </w:tc>
        <w:tc>
          <w:tcPr>
            <w:tcW w:w="1430" w:type="dxa"/>
            <w:hideMark/>
          </w:tcPr>
          <w:p w14:paraId="37437CB1" w14:textId="77777777" w:rsidR="00DC038F" w:rsidRPr="00DC038F" w:rsidRDefault="00DC038F" w:rsidP="00DC038F">
            <w:pPr>
              <w:rPr>
                <w:rFonts w:ascii="Times New Roman" w:hAnsi="Times New Roman"/>
              </w:rPr>
            </w:pPr>
          </w:p>
        </w:tc>
        <w:tc>
          <w:tcPr>
            <w:tcW w:w="7193" w:type="dxa"/>
            <w:hideMark/>
          </w:tcPr>
          <w:p w14:paraId="33137522"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a way to handle resources (data) on the web by using URL to identify target resources and using the four HTTP methods of "GET, POST, PUT, and DELETE" to perform operations of "retrieve, create, update, and delete" respectively.</w:t>
            </w:r>
          </w:p>
        </w:tc>
      </w:tr>
      <w:tr w:rsidR="004353C5" w:rsidRPr="00DC038F" w14:paraId="0103EA4D" w14:textId="77777777" w:rsidTr="004353C5">
        <w:trPr>
          <w:trHeight w:val="584"/>
        </w:trPr>
        <w:tc>
          <w:tcPr>
            <w:tcW w:w="0" w:type="auto"/>
            <w:hideMark/>
          </w:tcPr>
          <w:p w14:paraId="5AC8AC05" w14:textId="77777777" w:rsidR="00DC038F" w:rsidRPr="00DC038F" w:rsidRDefault="00DC038F" w:rsidP="00DC038F">
            <w:pPr>
              <w:rPr>
                <w:rFonts w:ascii="Times New Roman" w:hAnsi="Times New Roman"/>
              </w:rPr>
            </w:pPr>
            <w:r w:rsidRPr="00DC038F">
              <w:rPr>
                <w:rFonts w:ascii="Times New Roman" w:eastAsia="Century" w:hAnsi="Times New Roman"/>
                <w:szCs w:val="21"/>
              </w:rPr>
              <w:t>SOAP</w:t>
            </w:r>
          </w:p>
        </w:tc>
        <w:tc>
          <w:tcPr>
            <w:tcW w:w="0" w:type="auto"/>
            <w:hideMark/>
          </w:tcPr>
          <w:p w14:paraId="5F7C10A2" w14:textId="77777777" w:rsidR="00DC038F" w:rsidRPr="00DC038F" w:rsidRDefault="00DC038F" w:rsidP="00DC038F">
            <w:pPr>
              <w:rPr>
                <w:rFonts w:ascii="Times New Roman" w:hAnsi="Times New Roman"/>
              </w:rPr>
            </w:pPr>
            <w:r w:rsidRPr="00DC038F">
              <w:rPr>
                <w:rFonts w:ascii="Times New Roman" w:eastAsia="Century" w:hAnsi="Times New Roman"/>
                <w:szCs w:val="21"/>
              </w:rPr>
              <w:t>World Wide Web Consortium (W3C)</w:t>
            </w:r>
          </w:p>
        </w:tc>
        <w:tc>
          <w:tcPr>
            <w:tcW w:w="1430" w:type="dxa"/>
            <w:hideMark/>
          </w:tcPr>
          <w:p w14:paraId="3597085E" w14:textId="77777777" w:rsidR="00DC038F" w:rsidRPr="00DC038F" w:rsidRDefault="00DC038F" w:rsidP="00DC038F">
            <w:pPr>
              <w:rPr>
                <w:rFonts w:ascii="Times New Roman" w:hAnsi="Times New Roman"/>
              </w:rPr>
            </w:pPr>
          </w:p>
        </w:tc>
        <w:tc>
          <w:tcPr>
            <w:tcW w:w="7193" w:type="dxa"/>
            <w:hideMark/>
          </w:tcPr>
          <w:p w14:paraId="7E28DF1A"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a protocol for software programs to exchange messages (objects). Messages exchanged are based on XML.</w:t>
            </w:r>
          </w:p>
        </w:tc>
      </w:tr>
      <w:tr w:rsidR="004353C5" w:rsidRPr="00DC038F" w14:paraId="524CC425" w14:textId="77777777" w:rsidTr="004353C5">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0E403736" w14:textId="77777777" w:rsidR="00DC038F" w:rsidRPr="00DC038F" w:rsidRDefault="00DC038F" w:rsidP="00DC038F">
            <w:pPr>
              <w:rPr>
                <w:rFonts w:ascii="Times New Roman" w:hAnsi="Times New Roman"/>
              </w:rPr>
            </w:pPr>
            <w:r w:rsidRPr="00DC038F">
              <w:rPr>
                <w:rFonts w:ascii="Times New Roman" w:eastAsia="Century" w:hAnsi="Times New Roman"/>
                <w:szCs w:val="21"/>
              </w:rPr>
              <w:t>SPARQL</w:t>
            </w:r>
          </w:p>
        </w:tc>
        <w:tc>
          <w:tcPr>
            <w:tcW w:w="0" w:type="auto"/>
            <w:hideMark/>
          </w:tcPr>
          <w:p w14:paraId="5092BEAD" w14:textId="77777777" w:rsidR="00DC038F" w:rsidRPr="00DC038F" w:rsidRDefault="00DC038F" w:rsidP="00DC038F">
            <w:pPr>
              <w:rPr>
                <w:rFonts w:ascii="Times New Roman" w:hAnsi="Times New Roman"/>
              </w:rPr>
            </w:pPr>
            <w:r w:rsidRPr="00DC038F">
              <w:rPr>
                <w:rFonts w:ascii="Times New Roman" w:eastAsia="Century" w:hAnsi="Times New Roman"/>
                <w:szCs w:val="21"/>
              </w:rPr>
              <w:t>World Wide Web Consortium (W3C)</w:t>
            </w:r>
          </w:p>
        </w:tc>
        <w:tc>
          <w:tcPr>
            <w:tcW w:w="1430" w:type="dxa"/>
            <w:hideMark/>
          </w:tcPr>
          <w:p w14:paraId="28A9D0B2" w14:textId="77777777" w:rsidR="00DC038F" w:rsidRPr="00DC038F" w:rsidRDefault="00DC038F" w:rsidP="00DC038F">
            <w:pPr>
              <w:rPr>
                <w:rFonts w:ascii="Times New Roman" w:hAnsi="Times New Roman"/>
              </w:rPr>
            </w:pPr>
          </w:p>
        </w:tc>
        <w:tc>
          <w:tcPr>
            <w:tcW w:w="7193" w:type="dxa"/>
            <w:hideMark/>
          </w:tcPr>
          <w:p w14:paraId="15B816BB"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a query language for searching and manipulating data based on the RDF model.</w:t>
            </w:r>
          </w:p>
        </w:tc>
      </w:tr>
      <w:tr w:rsidR="004353C5" w:rsidRPr="00DC038F" w14:paraId="4B594B4E" w14:textId="77777777" w:rsidTr="004353C5">
        <w:trPr>
          <w:trHeight w:val="584"/>
        </w:trPr>
        <w:tc>
          <w:tcPr>
            <w:tcW w:w="0" w:type="auto"/>
            <w:hideMark/>
          </w:tcPr>
          <w:p w14:paraId="660DB2D4" w14:textId="77777777" w:rsidR="00DC038F" w:rsidRPr="00DC038F" w:rsidRDefault="00DC038F" w:rsidP="00DC038F">
            <w:pPr>
              <w:rPr>
                <w:rFonts w:ascii="Times New Roman" w:hAnsi="Times New Roman"/>
              </w:rPr>
            </w:pPr>
            <w:r w:rsidRPr="00DC038F">
              <w:rPr>
                <w:rFonts w:ascii="Times New Roman" w:eastAsia="Century" w:hAnsi="Times New Roman"/>
                <w:szCs w:val="21"/>
              </w:rPr>
              <w:t>JSON (JavaScript Object Notation)</w:t>
            </w:r>
          </w:p>
        </w:tc>
        <w:tc>
          <w:tcPr>
            <w:tcW w:w="0" w:type="auto"/>
            <w:hideMark/>
          </w:tcPr>
          <w:p w14:paraId="369264BB" w14:textId="77777777" w:rsidR="00DC038F" w:rsidRPr="00DC038F" w:rsidRDefault="00DC038F" w:rsidP="00DC038F">
            <w:pPr>
              <w:rPr>
                <w:rFonts w:ascii="Times New Roman" w:hAnsi="Times New Roman"/>
              </w:rPr>
            </w:pPr>
            <w:r w:rsidRPr="00DC038F">
              <w:rPr>
                <w:rFonts w:ascii="Times New Roman" w:eastAsia="Century" w:hAnsi="Times New Roman"/>
                <w:szCs w:val="21"/>
              </w:rPr>
              <w:t>Internet Engineering Task Force (IETF)</w:t>
            </w:r>
          </w:p>
        </w:tc>
        <w:tc>
          <w:tcPr>
            <w:tcW w:w="1430" w:type="dxa"/>
            <w:hideMark/>
          </w:tcPr>
          <w:p w14:paraId="292F1B1F" w14:textId="77777777" w:rsidR="00DC038F" w:rsidRPr="00DC038F" w:rsidRDefault="00DC038F" w:rsidP="00DC038F">
            <w:pPr>
              <w:rPr>
                <w:rFonts w:ascii="Times New Roman" w:hAnsi="Times New Roman"/>
              </w:rPr>
            </w:pPr>
            <w:r w:rsidRPr="00DC038F">
              <w:rPr>
                <w:rFonts w:ascii="Times New Roman" w:eastAsia="Century" w:hAnsi="Times New Roman"/>
                <w:szCs w:val="21"/>
              </w:rPr>
              <w:t>RFC 4627</w:t>
            </w:r>
          </w:p>
        </w:tc>
        <w:tc>
          <w:tcPr>
            <w:tcW w:w="7193" w:type="dxa"/>
            <w:hideMark/>
          </w:tcPr>
          <w:p w14:paraId="0F304F27" w14:textId="77777777" w:rsidR="00DC038F" w:rsidRPr="00DC038F" w:rsidRDefault="00DC038F" w:rsidP="00DC038F">
            <w:pPr>
              <w:rPr>
                <w:rFonts w:ascii="Times New Roman" w:hAnsi="Times New Roman"/>
              </w:rPr>
            </w:pPr>
            <w:r w:rsidRPr="00DC038F">
              <w:rPr>
                <w:rFonts w:ascii="Times New Roman" w:eastAsia="Century" w:hAnsi="Times New Roman"/>
                <w:szCs w:val="21"/>
              </w:rPr>
              <w:t>This is a lightweight data description language based on the object notation of JavaScript.</w:t>
            </w:r>
          </w:p>
        </w:tc>
      </w:tr>
    </w:tbl>
    <w:p w14:paraId="3BAADBC2" w14:textId="77777777" w:rsidR="00DC038F" w:rsidRPr="00DC038F" w:rsidRDefault="00DC038F" w:rsidP="00DC038F">
      <w:pPr>
        <w:pStyle w:val="a3"/>
        <w:tabs>
          <w:tab w:val="left" w:pos="1050"/>
        </w:tabs>
        <w:ind w:firstLine="210"/>
        <w:rPr>
          <w:rFonts w:ascii="Times New Roman" w:hAnsi="Times New Roman"/>
        </w:rPr>
      </w:pPr>
    </w:p>
    <w:p w14:paraId="24BD74F3"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Standards for real-time data transmission include the following.</w:t>
      </w:r>
    </w:p>
    <w:p w14:paraId="133C4F18" w14:textId="77777777" w:rsidR="00DC038F" w:rsidRPr="00DC038F" w:rsidRDefault="00DC038F" w:rsidP="00117167">
      <w:pPr>
        <w:pStyle w:val="a3"/>
        <w:numPr>
          <w:ilvl w:val="0"/>
          <w:numId w:val="26"/>
        </w:numPr>
        <w:ind w:firstLineChars="0"/>
        <w:rPr>
          <w:rFonts w:ascii="Times New Roman" w:hAnsi="Times New Roman"/>
        </w:rPr>
      </w:pPr>
      <w:r w:rsidRPr="00DC038F">
        <w:rPr>
          <w:rFonts w:ascii="Times New Roman" w:eastAsia="Century" w:hAnsi="Times New Roman"/>
          <w:szCs w:val="21"/>
        </w:rPr>
        <w:t>Streams API</w:t>
      </w:r>
      <w:r w:rsidRPr="00DC038F">
        <w:rPr>
          <w:rStyle w:val="afe"/>
          <w:rFonts w:ascii="Times New Roman" w:hAnsi="Times New Roman"/>
        </w:rPr>
        <w:footnoteReference w:id="56"/>
      </w:r>
    </w:p>
    <w:p w14:paraId="0BB303C5" w14:textId="77777777" w:rsidR="00DC038F" w:rsidRPr="00DC038F" w:rsidRDefault="00DC038F" w:rsidP="00117167">
      <w:pPr>
        <w:pStyle w:val="a3"/>
        <w:numPr>
          <w:ilvl w:val="1"/>
          <w:numId w:val="26"/>
        </w:numPr>
        <w:ind w:firstLineChars="0"/>
        <w:rPr>
          <w:rFonts w:ascii="Times New Roman" w:hAnsi="Times New Roman"/>
        </w:rPr>
      </w:pPr>
      <w:r w:rsidRPr="00DC038F">
        <w:rPr>
          <w:rFonts w:ascii="Times New Roman" w:eastAsia="Century" w:hAnsi="Times New Roman"/>
          <w:szCs w:val="21"/>
        </w:rPr>
        <w:t>This is a mechanism for maintaining the HTTP connection between a server and a client and returning the updated value each time.</w:t>
      </w:r>
    </w:p>
    <w:p w14:paraId="6DA44AF2" w14:textId="77777777" w:rsidR="00DC038F" w:rsidRPr="00DC038F" w:rsidRDefault="00DC038F" w:rsidP="00117167">
      <w:pPr>
        <w:pStyle w:val="a3"/>
        <w:numPr>
          <w:ilvl w:val="1"/>
          <w:numId w:val="26"/>
        </w:numPr>
        <w:ind w:firstLineChars="0"/>
        <w:rPr>
          <w:rFonts w:ascii="Times New Roman" w:hAnsi="Times New Roman"/>
        </w:rPr>
      </w:pPr>
      <w:r w:rsidRPr="00DC038F">
        <w:rPr>
          <w:rFonts w:ascii="Times New Roman" w:eastAsia="Century" w:hAnsi="Times New Roman"/>
          <w:szCs w:val="21"/>
        </w:rPr>
        <w:t>Standardized by World Wide Web Consortium (W3C).</w:t>
      </w:r>
    </w:p>
    <w:p w14:paraId="52DC1076" w14:textId="77777777" w:rsidR="00DC038F" w:rsidRPr="00DC038F" w:rsidRDefault="00DC038F" w:rsidP="00117167">
      <w:pPr>
        <w:pStyle w:val="a3"/>
        <w:numPr>
          <w:ilvl w:val="1"/>
          <w:numId w:val="26"/>
        </w:numPr>
        <w:ind w:firstLineChars="0"/>
        <w:rPr>
          <w:rFonts w:ascii="Times New Roman" w:hAnsi="Times New Roman"/>
        </w:rPr>
      </w:pPr>
      <w:r w:rsidRPr="00DC038F">
        <w:rPr>
          <w:rFonts w:ascii="Times New Roman" w:eastAsia="Century" w:hAnsi="Times New Roman"/>
          <w:szCs w:val="21"/>
        </w:rPr>
        <w:t>Used by Twitter and others.</w:t>
      </w:r>
    </w:p>
    <w:p w14:paraId="5F706418" w14:textId="77777777" w:rsidR="00DC038F" w:rsidRPr="00DC038F" w:rsidRDefault="00DC038F" w:rsidP="00117167">
      <w:pPr>
        <w:pStyle w:val="a3"/>
        <w:numPr>
          <w:ilvl w:val="0"/>
          <w:numId w:val="26"/>
        </w:numPr>
        <w:ind w:firstLineChars="0"/>
        <w:rPr>
          <w:rFonts w:ascii="Times New Roman" w:hAnsi="Times New Roman"/>
        </w:rPr>
      </w:pPr>
      <w:r w:rsidRPr="00DC038F">
        <w:rPr>
          <w:rFonts w:ascii="Times New Roman" w:eastAsia="Century" w:hAnsi="Times New Roman"/>
          <w:szCs w:val="21"/>
        </w:rPr>
        <w:t>GTFS</w:t>
      </w:r>
      <w:r w:rsidRPr="00DC038F">
        <w:rPr>
          <w:rFonts w:ascii="Times New Roman" w:eastAsia="Century" w:hAnsi="Times New Roman"/>
          <w:szCs w:val="21"/>
        </w:rPr>
        <w:t>（</w:t>
      </w:r>
      <w:r w:rsidRPr="00DC038F">
        <w:rPr>
          <w:rFonts w:ascii="Times New Roman" w:eastAsia="Century" w:hAnsi="Times New Roman"/>
          <w:szCs w:val="21"/>
        </w:rPr>
        <w:t>General Transit Feed Spec</w:t>
      </w:r>
      <w:r w:rsidRPr="00DC038F">
        <w:rPr>
          <w:rFonts w:ascii="Times New Roman" w:eastAsia="Century" w:hAnsi="Times New Roman"/>
          <w:szCs w:val="21"/>
        </w:rPr>
        <w:t>）</w:t>
      </w:r>
      <w:r w:rsidRPr="00DC038F">
        <w:rPr>
          <w:rFonts w:ascii="Times New Roman" w:eastAsia="Century" w:hAnsi="Times New Roman"/>
          <w:szCs w:val="21"/>
        </w:rPr>
        <w:t>Realtime</w:t>
      </w:r>
      <w:r w:rsidRPr="00DC038F">
        <w:rPr>
          <w:rStyle w:val="afe"/>
          <w:rFonts w:ascii="Times New Roman" w:hAnsi="Times New Roman"/>
        </w:rPr>
        <w:footnoteReference w:id="57"/>
      </w:r>
    </w:p>
    <w:p w14:paraId="75BCD5C4" w14:textId="77777777" w:rsidR="00DC038F" w:rsidRPr="00DC038F" w:rsidRDefault="00DC038F" w:rsidP="00117167">
      <w:pPr>
        <w:pStyle w:val="a3"/>
        <w:numPr>
          <w:ilvl w:val="1"/>
          <w:numId w:val="26"/>
        </w:numPr>
        <w:ind w:firstLineChars="0"/>
        <w:rPr>
          <w:rFonts w:ascii="Times New Roman" w:hAnsi="Times New Roman"/>
        </w:rPr>
      </w:pPr>
      <w:r w:rsidRPr="00DC038F">
        <w:rPr>
          <w:rFonts w:ascii="Times New Roman" w:eastAsia="Century" w:hAnsi="Times New Roman"/>
          <w:szCs w:val="21"/>
        </w:rPr>
        <w:t>GTFS is a common format used for public transportation schedules and associated geographic information.</w:t>
      </w:r>
    </w:p>
    <w:p w14:paraId="6861B35E" w14:textId="77777777" w:rsidR="00DC038F" w:rsidRPr="00DC038F" w:rsidRDefault="00DC038F" w:rsidP="00117167">
      <w:pPr>
        <w:pStyle w:val="a3"/>
        <w:numPr>
          <w:ilvl w:val="1"/>
          <w:numId w:val="26"/>
        </w:numPr>
        <w:ind w:firstLineChars="0"/>
        <w:rPr>
          <w:rFonts w:ascii="Times New Roman" w:hAnsi="Times New Roman"/>
        </w:rPr>
      </w:pPr>
      <w:r w:rsidRPr="00DC038F">
        <w:rPr>
          <w:rFonts w:ascii="Times New Roman" w:eastAsia="Century" w:hAnsi="Times New Roman"/>
          <w:szCs w:val="21"/>
        </w:rPr>
        <w:t>GTFS-realtime is a feed specification that allows public transportation agencies to provide realtime updates about their fleet to application developers.</w:t>
      </w:r>
    </w:p>
    <w:p w14:paraId="072AFE09" w14:textId="77777777" w:rsidR="00DC038F" w:rsidRPr="00DC038F" w:rsidRDefault="00DC038F" w:rsidP="00117167">
      <w:pPr>
        <w:pStyle w:val="a3"/>
        <w:numPr>
          <w:ilvl w:val="1"/>
          <w:numId w:val="26"/>
        </w:numPr>
        <w:ind w:firstLineChars="0"/>
        <w:rPr>
          <w:rFonts w:ascii="Times New Roman" w:hAnsi="Times New Roman"/>
        </w:rPr>
      </w:pPr>
      <w:r w:rsidRPr="00DC038F">
        <w:rPr>
          <w:rFonts w:ascii="Times New Roman" w:eastAsia="Century" w:hAnsi="Times New Roman"/>
          <w:szCs w:val="21"/>
        </w:rPr>
        <w:t>It is standardized by Google.</w:t>
      </w:r>
    </w:p>
    <w:p w14:paraId="17604D6E" w14:textId="77777777" w:rsidR="00DC038F" w:rsidRPr="00DC038F" w:rsidRDefault="00DC038F" w:rsidP="00117167">
      <w:pPr>
        <w:pStyle w:val="a3"/>
        <w:numPr>
          <w:ilvl w:val="0"/>
          <w:numId w:val="26"/>
        </w:numPr>
        <w:ind w:firstLineChars="0"/>
        <w:rPr>
          <w:rFonts w:ascii="Times New Roman" w:hAnsi="Times New Roman"/>
        </w:rPr>
      </w:pPr>
      <w:r w:rsidRPr="00DC038F">
        <w:rPr>
          <w:rFonts w:ascii="Times New Roman" w:eastAsia="Century" w:hAnsi="Times New Roman"/>
          <w:szCs w:val="21"/>
        </w:rPr>
        <w:t>External Specifications for the Information Circulation and Sharing Platform Systems</w:t>
      </w:r>
    </w:p>
    <w:p w14:paraId="6487243D" w14:textId="77777777" w:rsidR="00DC038F" w:rsidRPr="00DC038F" w:rsidRDefault="00DC038F" w:rsidP="00117167">
      <w:pPr>
        <w:pStyle w:val="a3"/>
        <w:numPr>
          <w:ilvl w:val="1"/>
          <w:numId w:val="26"/>
        </w:numPr>
        <w:ind w:firstLineChars="0"/>
        <w:rPr>
          <w:rFonts w:ascii="Times New Roman" w:hAnsi="Times New Roman"/>
        </w:rPr>
      </w:pPr>
      <w:r w:rsidRPr="00DC038F">
        <w:rPr>
          <w:rFonts w:ascii="Times New Roman" w:eastAsia="Century" w:hAnsi="Times New Roman"/>
          <w:szCs w:val="21"/>
        </w:rPr>
        <w:t>This is a standard for using Streams API to transmit real-time data.</w:t>
      </w:r>
    </w:p>
    <w:p w14:paraId="2F86299A" w14:textId="77777777" w:rsidR="00DC038F" w:rsidRPr="00DC038F" w:rsidRDefault="00DC038F" w:rsidP="00DC038F">
      <w:pPr>
        <w:pStyle w:val="a3"/>
        <w:ind w:firstLine="210"/>
        <w:rPr>
          <w:rFonts w:ascii="Times New Roman" w:hAnsi="Times New Roman"/>
        </w:rPr>
      </w:pPr>
    </w:p>
    <w:p w14:paraId="48F6D2EF" w14:textId="77777777" w:rsidR="00DC038F" w:rsidRPr="00DC038F" w:rsidRDefault="00DC038F" w:rsidP="00DC038F">
      <w:pPr>
        <w:pStyle w:val="3"/>
        <w:rPr>
          <w:rFonts w:ascii="Times New Roman" w:hAnsi="Times New Roman"/>
        </w:rPr>
      </w:pPr>
      <w:bookmarkStart w:id="641" w:name="_Ref384749045"/>
      <w:r w:rsidRPr="00DC038F">
        <w:rPr>
          <w:rFonts w:ascii="Times New Roman" w:eastAsia="Arial" w:hAnsi="Times New Roman"/>
        </w:rPr>
        <w:t>Format for Describing Definitions for Tabular Data: Simple Data Format</w:t>
      </w:r>
      <w:bookmarkEnd w:id="641"/>
    </w:p>
    <w:p w14:paraId="4006FA6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Simple Data Format</w:t>
      </w:r>
      <w:r w:rsidRPr="00DC038F">
        <w:rPr>
          <w:rStyle w:val="afe"/>
          <w:rFonts w:ascii="Times New Roman" w:hAnsi="Times New Roman"/>
        </w:rPr>
        <w:footnoteReference w:id="58"/>
      </w:r>
      <w:r w:rsidRPr="00DC038F">
        <w:rPr>
          <w:rFonts w:ascii="Times New Roman" w:eastAsia="Century" w:hAnsi="Times New Roman"/>
          <w:szCs w:val="21"/>
        </w:rPr>
        <w:t xml:space="preserve"> is a JSON file format composed of following fields is one of standards which defines data in the CSV file format in a separate file.</w:t>
      </w:r>
    </w:p>
    <w:p w14:paraId="66C24578" w14:textId="77777777" w:rsidR="00DC038F" w:rsidRPr="00DC038F" w:rsidRDefault="00DC038F" w:rsidP="00117167">
      <w:pPr>
        <w:pStyle w:val="a3"/>
        <w:numPr>
          <w:ilvl w:val="0"/>
          <w:numId w:val="27"/>
        </w:numPr>
        <w:ind w:firstLineChars="0"/>
        <w:rPr>
          <w:rFonts w:ascii="Times New Roman" w:hAnsi="Times New Roman"/>
        </w:rPr>
      </w:pPr>
      <w:r w:rsidRPr="00DC038F">
        <w:rPr>
          <w:rFonts w:ascii="Times New Roman" w:eastAsia="Century" w:hAnsi="Times New Roman"/>
          <w:szCs w:val="21"/>
        </w:rPr>
        <w:t>name (of the data)</w:t>
      </w:r>
    </w:p>
    <w:p w14:paraId="45F001EE" w14:textId="77777777" w:rsidR="00DC038F" w:rsidRPr="00DC038F" w:rsidRDefault="00DC038F" w:rsidP="00117167">
      <w:pPr>
        <w:pStyle w:val="a3"/>
        <w:numPr>
          <w:ilvl w:val="0"/>
          <w:numId w:val="27"/>
        </w:numPr>
        <w:ind w:firstLineChars="0"/>
        <w:rPr>
          <w:rFonts w:ascii="Times New Roman" w:hAnsi="Times New Roman"/>
        </w:rPr>
      </w:pPr>
      <w:r w:rsidRPr="00DC038F">
        <w:rPr>
          <w:rFonts w:ascii="Times New Roman" w:eastAsia="Century" w:hAnsi="Times New Roman"/>
          <w:szCs w:val="21"/>
        </w:rPr>
        <w:t>licenses</w:t>
      </w:r>
    </w:p>
    <w:p w14:paraId="2386F289" w14:textId="77777777" w:rsidR="00DC038F" w:rsidRPr="00DC038F" w:rsidRDefault="00DC038F" w:rsidP="00117167">
      <w:pPr>
        <w:pStyle w:val="a3"/>
        <w:numPr>
          <w:ilvl w:val="0"/>
          <w:numId w:val="27"/>
        </w:numPr>
        <w:ind w:firstLineChars="0"/>
        <w:rPr>
          <w:rFonts w:ascii="Times New Roman" w:hAnsi="Times New Roman"/>
        </w:rPr>
      </w:pPr>
      <w:r w:rsidRPr="00DC038F">
        <w:rPr>
          <w:rFonts w:ascii="Times New Roman" w:eastAsia="Century" w:hAnsi="Times New Roman"/>
          <w:szCs w:val="21"/>
        </w:rPr>
        <w:t>datapackages_version (version)</w:t>
      </w:r>
    </w:p>
    <w:p w14:paraId="0B133AE7" w14:textId="77777777" w:rsidR="00DC038F" w:rsidRPr="00DC038F" w:rsidRDefault="00DC038F" w:rsidP="00117167">
      <w:pPr>
        <w:pStyle w:val="a3"/>
        <w:numPr>
          <w:ilvl w:val="0"/>
          <w:numId w:val="27"/>
        </w:numPr>
        <w:ind w:firstLineChars="0"/>
        <w:rPr>
          <w:rFonts w:ascii="Times New Roman" w:hAnsi="Times New Roman"/>
        </w:rPr>
      </w:pPr>
      <w:r w:rsidRPr="00DC038F">
        <w:rPr>
          <w:rFonts w:ascii="Times New Roman" w:eastAsia="Century" w:hAnsi="Times New Roman"/>
          <w:szCs w:val="21"/>
        </w:rPr>
        <w:t>resources (CSV file definition)</w:t>
      </w:r>
    </w:p>
    <w:p w14:paraId="7BC76E2E" w14:textId="77777777" w:rsidR="00DC038F" w:rsidRPr="00DC038F" w:rsidRDefault="00DC038F" w:rsidP="00117167">
      <w:pPr>
        <w:pStyle w:val="a3"/>
        <w:numPr>
          <w:ilvl w:val="1"/>
          <w:numId w:val="27"/>
        </w:numPr>
        <w:ind w:firstLineChars="0"/>
        <w:rPr>
          <w:rFonts w:ascii="Times New Roman" w:hAnsi="Times New Roman"/>
        </w:rPr>
      </w:pPr>
      <w:r w:rsidRPr="00DC038F">
        <w:rPr>
          <w:rFonts w:ascii="Times New Roman" w:eastAsia="Century" w:hAnsi="Times New Roman"/>
          <w:szCs w:val="21"/>
        </w:rPr>
        <w:t>url (of the data)</w:t>
      </w:r>
    </w:p>
    <w:p w14:paraId="2CDAD8BE" w14:textId="77777777" w:rsidR="00DC038F" w:rsidRPr="00DC038F" w:rsidRDefault="00DC038F" w:rsidP="00117167">
      <w:pPr>
        <w:pStyle w:val="a3"/>
        <w:numPr>
          <w:ilvl w:val="1"/>
          <w:numId w:val="27"/>
        </w:numPr>
        <w:ind w:firstLineChars="0"/>
        <w:rPr>
          <w:rFonts w:ascii="Times New Roman" w:hAnsi="Times New Roman"/>
        </w:rPr>
      </w:pPr>
      <w:r w:rsidRPr="00DC038F">
        <w:rPr>
          <w:rFonts w:ascii="Times New Roman" w:eastAsia="Century" w:hAnsi="Times New Roman"/>
          <w:szCs w:val="21"/>
        </w:rPr>
        <w:t>path (to the data)</w:t>
      </w:r>
    </w:p>
    <w:p w14:paraId="62B9B894" w14:textId="77777777" w:rsidR="00DC038F" w:rsidRPr="00DC038F" w:rsidRDefault="00DC038F" w:rsidP="00117167">
      <w:pPr>
        <w:pStyle w:val="a3"/>
        <w:numPr>
          <w:ilvl w:val="1"/>
          <w:numId w:val="27"/>
        </w:numPr>
        <w:ind w:firstLineChars="0"/>
        <w:rPr>
          <w:rFonts w:ascii="Times New Roman" w:hAnsi="Times New Roman"/>
        </w:rPr>
      </w:pPr>
      <w:r w:rsidRPr="00DC038F">
        <w:rPr>
          <w:rFonts w:ascii="Times New Roman" w:eastAsia="Century" w:hAnsi="Times New Roman"/>
          <w:szCs w:val="21"/>
        </w:rPr>
        <w:t>schema (definition of the data in the CSV file indicated by url or path)</w:t>
      </w:r>
    </w:p>
    <w:p w14:paraId="09EAF184" w14:textId="77777777" w:rsidR="00DC038F" w:rsidRPr="00DC038F" w:rsidRDefault="00DC038F" w:rsidP="00117167">
      <w:pPr>
        <w:pStyle w:val="a3"/>
        <w:numPr>
          <w:ilvl w:val="1"/>
          <w:numId w:val="27"/>
        </w:numPr>
        <w:ind w:firstLineChars="0"/>
        <w:rPr>
          <w:rFonts w:ascii="Times New Roman" w:hAnsi="Times New Roman"/>
        </w:rPr>
      </w:pPr>
      <w:r w:rsidRPr="00DC038F">
        <w:rPr>
          <w:rFonts w:ascii="Times New Roman" w:eastAsia="Century" w:hAnsi="Times New Roman"/>
          <w:szCs w:val="21"/>
        </w:rPr>
        <w:t>fields (definition of columns in the CSV file)</w:t>
      </w:r>
    </w:p>
    <w:p w14:paraId="15401013" w14:textId="77777777" w:rsidR="00DC038F" w:rsidRPr="00DC038F" w:rsidRDefault="00DC038F" w:rsidP="00117167">
      <w:pPr>
        <w:pStyle w:val="a3"/>
        <w:numPr>
          <w:ilvl w:val="1"/>
          <w:numId w:val="27"/>
        </w:numPr>
        <w:ind w:firstLineChars="0"/>
        <w:rPr>
          <w:rFonts w:ascii="Times New Roman" w:hAnsi="Times New Roman"/>
        </w:rPr>
      </w:pPr>
      <w:r w:rsidRPr="00DC038F">
        <w:rPr>
          <w:rFonts w:ascii="Times New Roman" w:eastAsia="Century" w:hAnsi="Times New Roman"/>
          <w:szCs w:val="21"/>
        </w:rPr>
        <w:t>name (of a column)</w:t>
      </w:r>
    </w:p>
    <w:p w14:paraId="55B56871" w14:textId="77777777" w:rsidR="00DC038F" w:rsidRPr="00DC038F" w:rsidRDefault="00DC038F" w:rsidP="00117167">
      <w:pPr>
        <w:pStyle w:val="a3"/>
        <w:numPr>
          <w:ilvl w:val="1"/>
          <w:numId w:val="27"/>
        </w:numPr>
        <w:ind w:firstLineChars="0"/>
        <w:rPr>
          <w:rFonts w:ascii="Times New Roman" w:hAnsi="Times New Roman"/>
        </w:rPr>
      </w:pPr>
      <w:r w:rsidRPr="00DC038F">
        <w:rPr>
          <w:rFonts w:ascii="Times New Roman" w:eastAsia="Century" w:hAnsi="Times New Roman"/>
          <w:szCs w:val="21"/>
        </w:rPr>
        <w:t>type (data type</w:t>
      </w:r>
      <w:r w:rsidRPr="00DC038F">
        <w:rPr>
          <w:rFonts w:ascii="Times New Roman" w:eastAsia="Century" w:hAnsi="Times New Roman"/>
          <w:szCs w:val="21"/>
        </w:rPr>
        <w:t>／</w:t>
      </w:r>
      <w:r w:rsidRPr="00DC038F">
        <w:rPr>
          <w:rFonts w:ascii="Times New Roman" w:eastAsia="Century" w:hAnsi="Times New Roman"/>
          <w:szCs w:val="21"/>
        </w:rPr>
        <w:t>string, number, integer, date, time, datetime, boolean, binary, object, geopoint, geojson, array, any</w:t>
      </w:r>
      <w:r w:rsidRPr="00DC038F">
        <w:rPr>
          <w:rFonts w:ascii="Times New Roman" w:eastAsia="Century" w:hAnsi="Times New Roman"/>
          <w:szCs w:val="21"/>
        </w:rPr>
        <w:t>）</w:t>
      </w:r>
    </w:p>
    <w:p w14:paraId="2B749217" w14:textId="77777777" w:rsidR="00DC038F" w:rsidRPr="00DC038F" w:rsidRDefault="00DC038F" w:rsidP="00117167">
      <w:pPr>
        <w:pStyle w:val="a3"/>
        <w:numPr>
          <w:ilvl w:val="1"/>
          <w:numId w:val="27"/>
        </w:numPr>
        <w:ind w:firstLineChars="0"/>
        <w:rPr>
          <w:rFonts w:ascii="Times New Roman" w:hAnsi="Times New Roman"/>
        </w:rPr>
      </w:pPr>
      <w:r w:rsidRPr="00DC038F">
        <w:rPr>
          <w:rFonts w:ascii="Times New Roman" w:eastAsia="Century" w:hAnsi="Times New Roman"/>
          <w:szCs w:val="21"/>
        </w:rPr>
        <w:t>description (of a column)</w:t>
      </w:r>
    </w:p>
    <w:p w14:paraId="32154A6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Information based on Simple Data Format is specified to be encoded in UTF-8. CSV files referred to in Simple Data Format are also specified to be encoded in UTF-8.</w:t>
      </w:r>
    </w:p>
    <w:p w14:paraId="75D54223" w14:textId="77777777" w:rsidR="00DC038F" w:rsidRPr="00DC038F" w:rsidRDefault="00DC038F" w:rsidP="00DC038F">
      <w:pPr>
        <w:pStyle w:val="a3"/>
        <w:ind w:firstLine="210"/>
        <w:rPr>
          <w:rFonts w:ascii="Times New Roman" w:hAnsi="Times New Roman"/>
        </w:rPr>
      </w:pPr>
      <w:r w:rsidRPr="00DC038F">
        <w:rPr>
          <w:rFonts w:ascii="Times New Roman" w:hAnsi="Times New Roman"/>
        </w:rPr>
        <w:t>The standard for a new version o</w:t>
      </w:r>
      <w:r w:rsidR="00C1487B">
        <w:rPr>
          <w:rFonts w:ascii="Times New Roman" w:hAnsi="Times New Roman"/>
        </w:rPr>
        <w:t xml:space="preserve">f RFC 4180 is considered in the </w:t>
      </w:r>
      <w:r w:rsidRPr="00DC038F">
        <w:rPr>
          <w:rFonts w:ascii="Times New Roman" w:eastAsia="Century" w:hAnsi="Times New Roman"/>
          <w:szCs w:val="21"/>
        </w:rPr>
        <w:t>CSV on the Web Working Group Charter by W3C</w:t>
      </w:r>
      <w:r w:rsidRPr="00DC038F">
        <w:rPr>
          <w:rStyle w:val="afe"/>
          <w:rFonts w:ascii="Times New Roman" w:hAnsi="Times New Roman"/>
        </w:rPr>
        <w:footnoteReference w:id="59"/>
      </w:r>
      <w:r w:rsidRPr="00DC038F">
        <w:rPr>
          <w:rFonts w:ascii="Times New Roman" w:eastAsia="Century" w:hAnsi="Times New Roman"/>
          <w:szCs w:val="21"/>
        </w:rPr>
        <w:t>. Simple Data Format is cited as a candidate for such consideration.</w:t>
      </w:r>
    </w:p>
    <w:p w14:paraId="1157334D" w14:textId="77777777" w:rsidR="00DC038F" w:rsidRPr="00DC038F" w:rsidRDefault="00DC038F" w:rsidP="00DC038F">
      <w:pPr>
        <w:widowControl/>
        <w:jc w:val="left"/>
        <w:rPr>
          <w:rFonts w:ascii="Times New Roman" w:eastAsia="ＤＦＰ華康ゴシック体W5" w:hAnsi="Times New Roman"/>
          <w:sz w:val="24"/>
        </w:rPr>
      </w:pPr>
      <w:bookmarkStart w:id="642" w:name="_Ref382657850"/>
      <w:bookmarkStart w:id="643" w:name="_Toc384339935"/>
      <w:r w:rsidRPr="00DC038F">
        <w:rPr>
          <w:rFonts w:ascii="Times New Roman" w:hAnsi="Times New Roman"/>
        </w:rPr>
        <w:br w:type="page"/>
      </w:r>
    </w:p>
    <w:p w14:paraId="5957CABE" w14:textId="77777777" w:rsidR="00DC038F" w:rsidRPr="00DC038F" w:rsidRDefault="00DC038F" w:rsidP="00BD1121">
      <w:pPr>
        <w:pStyle w:val="2"/>
      </w:pPr>
      <w:bookmarkStart w:id="644" w:name="_Ref384677886"/>
      <w:bookmarkStart w:id="645" w:name="_Toc415763674"/>
      <w:r w:rsidRPr="00DC038F">
        <w:t>Standards for Identifiers</w:t>
      </w:r>
      <w:bookmarkEnd w:id="642"/>
      <w:bookmarkEnd w:id="643"/>
      <w:bookmarkEnd w:id="644"/>
      <w:bookmarkEnd w:id="645"/>
    </w:p>
    <w:p w14:paraId="1809B697"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Typical identifiers that can be used for identifying open data are shown in </w:t>
      </w:r>
      <w:r w:rsidRPr="00DC038F">
        <w:rPr>
          <w:rFonts w:ascii="Times New Roman" w:hAnsi="Times New Roman"/>
        </w:rPr>
        <w:fldChar w:fldCharType="begin"/>
      </w:r>
      <w:r w:rsidRPr="00DC038F">
        <w:rPr>
          <w:rFonts w:ascii="Times New Roman" w:hAnsi="Times New Roman"/>
        </w:rPr>
        <w:instrText xml:space="preserve"> REF _Ref384855718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10</w:t>
      </w:r>
      <w:r w:rsidR="00D058CD" w:rsidRPr="00D058CD">
        <w:rPr>
          <w:rFonts w:ascii="Times New Roman" w:eastAsia="Century" w:hAnsi="Times New Roman"/>
          <w:szCs w:val="21"/>
        </w:rPr>
        <w:noBreakHyphen/>
        <w:t>5</w:t>
      </w:r>
      <w:r w:rsidRPr="00DC038F">
        <w:rPr>
          <w:rFonts w:ascii="Times New Roman" w:hAnsi="Times New Roman"/>
        </w:rPr>
        <w:fldChar w:fldCharType="end"/>
      </w:r>
      <w:r w:rsidRPr="00DC038F">
        <w:rPr>
          <w:rFonts w:ascii="Times New Roman" w:eastAsia="Century" w:hAnsi="Times New Roman"/>
          <w:szCs w:val="21"/>
        </w:rPr>
        <w:t>.</w:t>
      </w:r>
    </w:p>
    <w:p w14:paraId="47AE70FB" w14:textId="77777777" w:rsidR="00DC038F" w:rsidRPr="00DC038F" w:rsidRDefault="00DC038F" w:rsidP="00DC038F">
      <w:pPr>
        <w:pStyle w:val="a3"/>
        <w:ind w:firstLine="210"/>
        <w:rPr>
          <w:rFonts w:ascii="Times New Roman" w:hAnsi="Times New Roman"/>
        </w:rPr>
      </w:pPr>
    </w:p>
    <w:p w14:paraId="0A313AE2" w14:textId="77777777" w:rsidR="00DC038F" w:rsidRPr="00DC038F" w:rsidRDefault="00DC038F" w:rsidP="00DC038F">
      <w:pPr>
        <w:pStyle w:val="aa"/>
        <w:keepNext/>
        <w:rPr>
          <w:rFonts w:ascii="Times New Roman" w:hAnsi="Times New Roman"/>
        </w:rPr>
      </w:pPr>
      <w:bookmarkStart w:id="646" w:name="_Ref384855718"/>
      <w:bookmarkStart w:id="647" w:name="_Ref384688816"/>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10</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5</w:t>
      </w:r>
      <w:r w:rsidRPr="00DC038F">
        <w:rPr>
          <w:rFonts w:ascii="Times New Roman" w:hAnsi="Times New Roman"/>
        </w:rPr>
        <w:fldChar w:fldCharType="end"/>
      </w:r>
      <w:bookmarkEnd w:id="646"/>
      <w:bookmarkEnd w:id="647"/>
      <w:r w:rsidRPr="00DC038F">
        <w:rPr>
          <w:rFonts w:ascii="Times New Roman" w:hAnsi="Times New Roman"/>
        </w:rPr>
        <w:t xml:space="preserve"> Standards for Identifiers Usable for Identifying Open Data</w:t>
      </w:r>
    </w:p>
    <w:tbl>
      <w:tblPr>
        <w:tblStyle w:val="4-110"/>
        <w:tblW w:w="0" w:type="auto"/>
        <w:tblLayout w:type="fixed"/>
        <w:tblLook w:val="0420" w:firstRow="1" w:lastRow="0" w:firstColumn="0" w:lastColumn="0" w:noHBand="0" w:noVBand="1"/>
      </w:tblPr>
      <w:tblGrid>
        <w:gridCol w:w="674"/>
        <w:gridCol w:w="1381"/>
        <w:gridCol w:w="3298"/>
        <w:gridCol w:w="2268"/>
        <w:gridCol w:w="3686"/>
        <w:gridCol w:w="708"/>
        <w:gridCol w:w="709"/>
        <w:gridCol w:w="644"/>
      </w:tblGrid>
      <w:tr w:rsidR="004353C5" w:rsidRPr="00DC038F" w14:paraId="0F305D35" w14:textId="77777777" w:rsidTr="004353C5">
        <w:trPr>
          <w:cnfStyle w:val="100000000000" w:firstRow="1" w:lastRow="0" w:firstColumn="0" w:lastColumn="0" w:oddVBand="0" w:evenVBand="0" w:oddHBand="0" w:evenHBand="0" w:firstRowFirstColumn="0" w:firstRowLastColumn="0" w:lastRowFirstColumn="0" w:lastRowLastColumn="0"/>
          <w:cantSplit/>
          <w:trHeight w:val="584"/>
          <w:tblHeader/>
        </w:trPr>
        <w:tc>
          <w:tcPr>
            <w:tcW w:w="674" w:type="dxa"/>
            <w:hideMark/>
          </w:tcPr>
          <w:p w14:paraId="1DACA095" w14:textId="77777777" w:rsidR="00DC038F" w:rsidRPr="00DC038F" w:rsidRDefault="00DC038F" w:rsidP="00DC038F">
            <w:pPr>
              <w:jc w:val="center"/>
              <w:rPr>
                <w:rFonts w:ascii="Times New Roman" w:eastAsia="ＤＦＧ華康ゴシック体W5" w:hAnsi="Times New Roman"/>
                <w:szCs w:val="21"/>
              </w:rPr>
            </w:pPr>
            <w:r w:rsidRPr="00DC038F">
              <w:rPr>
                <w:rFonts w:ascii="Times New Roman" w:eastAsia="ＤＦＧ華康ゴシック体W5" w:hAnsi="Times New Roman"/>
                <w:color w:val="auto"/>
                <w:szCs w:val="21"/>
              </w:rPr>
              <w:t>Type</w:t>
            </w:r>
          </w:p>
        </w:tc>
        <w:tc>
          <w:tcPr>
            <w:tcW w:w="1381" w:type="dxa"/>
            <w:hideMark/>
          </w:tcPr>
          <w:p w14:paraId="02993B9D" w14:textId="77777777" w:rsidR="00DC038F" w:rsidRPr="00DC038F" w:rsidRDefault="00DC038F" w:rsidP="00DC038F">
            <w:pPr>
              <w:jc w:val="center"/>
              <w:rPr>
                <w:rFonts w:ascii="Times New Roman" w:eastAsia="ＤＦＧ華康ゴシック体W5" w:hAnsi="Times New Roman"/>
                <w:szCs w:val="21"/>
              </w:rPr>
            </w:pPr>
            <w:r w:rsidRPr="00DC038F">
              <w:rPr>
                <w:rFonts w:ascii="Times New Roman" w:eastAsia="ＤＦＧ華康ゴシック体W5" w:hAnsi="Times New Roman"/>
                <w:color w:val="auto"/>
                <w:szCs w:val="21"/>
              </w:rPr>
              <w:t>Standard</w:t>
            </w:r>
          </w:p>
        </w:tc>
        <w:tc>
          <w:tcPr>
            <w:tcW w:w="3298" w:type="dxa"/>
            <w:hideMark/>
          </w:tcPr>
          <w:p w14:paraId="4B90B473" w14:textId="77777777" w:rsidR="00DC038F" w:rsidRPr="00DC038F" w:rsidRDefault="00DC038F" w:rsidP="00DC038F">
            <w:pPr>
              <w:jc w:val="center"/>
              <w:rPr>
                <w:rFonts w:ascii="Times New Roman" w:eastAsia="ＤＦＧ華康ゴシック体W5" w:hAnsi="Times New Roman"/>
                <w:szCs w:val="21"/>
              </w:rPr>
            </w:pPr>
            <w:r w:rsidRPr="00DC038F">
              <w:rPr>
                <w:rFonts w:ascii="Times New Roman" w:eastAsia="ＤＦＧ華康ゴシック体W5" w:hAnsi="Times New Roman"/>
                <w:color w:val="auto"/>
                <w:szCs w:val="21"/>
              </w:rPr>
              <w:t>URI Examples</w:t>
            </w:r>
          </w:p>
        </w:tc>
        <w:tc>
          <w:tcPr>
            <w:tcW w:w="2268" w:type="dxa"/>
            <w:hideMark/>
          </w:tcPr>
          <w:p w14:paraId="09678563" w14:textId="77777777" w:rsidR="00DC038F" w:rsidRPr="00DC038F" w:rsidRDefault="00DC038F" w:rsidP="00DC038F">
            <w:pPr>
              <w:jc w:val="center"/>
              <w:rPr>
                <w:rFonts w:ascii="Times New Roman" w:eastAsia="ＤＦＧ華康ゴシック体W5" w:hAnsi="Times New Roman"/>
                <w:szCs w:val="21"/>
              </w:rPr>
            </w:pPr>
            <w:r w:rsidRPr="00DC038F">
              <w:rPr>
                <w:rFonts w:ascii="Times New Roman" w:eastAsia="ＤＦＧ華康ゴシック体W5" w:hAnsi="Times New Roman"/>
                <w:color w:val="auto"/>
                <w:szCs w:val="21"/>
              </w:rPr>
              <w:t>Administrative Body</w:t>
            </w:r>
          </w:p>
        </w:tc>
        <w:tc>
          <w:tcPr>
            <w:tcW w:w="3686" w:type="dxa"/>
            <w:hideMark/>
          </w:tcPr>
          <w:p w14:paraId="6374D6C4" w14:textId="77777777" w:rsidR="00DC038F" w:rsidRPr="00DC038F" w:rsidRDefault="00DC038F" w:rsidP="00DC038F">
            <w:pPr>
              <w:jc w:val="center"/>
              <w:rPr>
                <w:rFonts w:ascii="Times New Roman" w:eastAsia="ＤＦＧ華康ゴシック体W5" w:hAnsi="Times New Roman"/>
                <w:szCs w:val="21"/>
              </w:rPr>
            </w:pPr>
            <w:r w:rsidRPr="00DC038F">
              <w:rPr>
                <w:rFonts w:ascii="Times New Roman" w:eastAsia="ＤＦＧ華康ゴシック体W5" w:hAnsi="Times New Roman"/>
                <w:color w:val="auto"/>
                <w:szCs w:val="21"/>
              </w:rPr>
              <w:t>Description</w:t>
            </w:r>
          </w:p>
        </w:tc>
        <w:tc>
          <w:tcPr>
            <w:tcW w:w="708" w:type="dxa"/>
            <w:hideMark/>
          </w:tcPr>
          <w:p w14:paraId="14601910" w14:textId="77777777" w:rsidR="00DC038F" w:rsidRPr="00DC038F" w:rsidRDefault="00DC038F" w:rsidP="00DC038F">
            <w:pPr>
              <w:jc w:val="center"/>
              <w:rPr>
                <w:rFonts w:ascii="Times New Roman" w:eastAsia="ＤＦＧ華康ゴシック体W5" w:hAnsi="Times New Roman"/>
                <w:szCs w:val="21"/>
              </w:rPr>
            </w:pPr>
            <w:r w:rsidRPr="00DC038F">
              <w:rPr>
                <w:rFonts w:ascii="Times New Roman" w:eastAsia="ＤＦＧ華康ゴシック体W5" w:hAnsi="Times New Roman"/>
                <w:color w:val="auto"/>
                <w:szCs w:val="21"/>
              </w:rPr>
              <w:t>Length</w:t>
            </w:r>
          </w:p>
        </w:tc>
        <w:tc>
          <w:tcPr>
            <w:tcW w:w="709" w:type="dxa"/>
            <w:hideMark/>
          </w:tcPr>
          <w:p w14:paraId="45AE37F4" w14:textId="77777777" w:rsidR="00DC038F" w:rsidRPr="00DC038F" w:rsidRDefault="00DC038F" w:rsidP="00DC038F">
            <w:pPr>
              <w:jc w:val="center"/>
              <w:rPr>
                <w:rFonts w:ascii="Times New Roman" w:eastAsia="ＤＦＧ華康ゴシック体W5" w:hAnsi="Times New Roman"/>
                <w:szCs w:val="21"/>
              </w:rPr>
            </w:pPr>
            <w:r w:rsidRPr="00DC038F">
              <w:rPr>
                <w:rFonts w:ascii="Times New Roman" w:eastAsia="ＤＦＧ華康ゴシック体W5" w:hAnsi="Times New Roman"/>
                <w:color w:val="auto"/>
                <w:szCs w:val="21"/>
              </w:rPr>
              <w:t>Durability</w:t>
            </w:r>
          </w:p>
        </w:tc>
        <w:tc>
          <w:tcPr>
            <w:tcW w:w="644" w:type="dxa"/>
            <w:hideMark/>
          </w:tcPr>
          <w:p w14:paraId="47A56DDF" w14:textId="77777777" w:rsidR="00DC038F" w:rsidRPr="00DC038F" w:rsidRDefault="00DC038F" w:rsidP="00DC038F">
            <w:pPr>
              <w:jc w:val="center"/>
              <w:rPr>
                <w:rFonts w:ascii="Times New Roman" w:eastAsia="ＤＦＧ華康ゴシック体W5" w:hAnsi="Times New Roman"/>
                <w:szCs w:val="21"/>
              </w:rPr>
            </w:pPr>
            <w:r w:rsidRPr="00DC038F">
              <w:rPr>
                <w:rFonts w:ascii="Times New Roman" w:eastAsia="ＤＦＧ華康ゴシック体W5" w:hAnsi="Times New Roman"/>
                <w:color w:val="auto"/>
                <w:szCs w:val="21"/>
              </w:rPr>
              <w:t>Individual</w:t>
            </w:r>
          </w:p>
          <w:p w14:paraId="3074E2DF" w14:textId="77777777" w:rsidR="00DC038F" w:rsidRPr="00DC038F" w:rsidRDefault="00DC038F" w:rsidP="00DC038F">
            <w:pPr>
              <w:jc w:val="center"/>
              <w:rPr>
                <w:rFonts w:ascii="Times New Roman" w:eastAsia="ＤＦＧ華康ゴシック体W5" w:hAnsi="Times New Roman"/>
                <w:szCs w:val="21"/>
              </w:rPr>
            </w:pPr>
            <w:r w:rsidRPr="00DC038F">
              <w:rPr>
                <w:rFonts w:ascii="Times New Roman" w:eastAsia="ＤＦＧ華康ゴシック体W5" w:hAnsi="Times New Roman"/>
                <w:color w:val="auto"/>
                <w:szCs w:val="21"/>
              </w:rPr>
              <w:t>Identifiability</w:t>
            </w:r>
          </w:p>
        </w:tc>
      </w:tr>
      <w:tr w:rsidR="004353C5" w:rsidRPr="00DC038F" w14:paraId="7D0882A9" w14:textId="77777777" w:rsidTr="004353C5">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4D7465B6"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Generic</w:t>
            </w:r>
          </w:p>
        </w:tc>
        <w:tc>
          <w:tcPr>
            <w:tcW w:w="1381" w:type="dxa"/>
            <w:hideMark/>
          </w:tcPr>
          <w:p w14:paraId="056EDE72"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 xml:space="preserve">ucode </w:t>
            </w:r>
            <w:r w:rsidRPr="00DC038F">
              <w:rPr>
                <w:rFonts w:ascii="Times New Roman" w:eastAsia="Century" w:hAnsi="Times New Roman"/>
                <w:sz w:val="16"/>
                <w:szCs w:val="16"/>
              </w:rPr>
              <w:br/>
              <w:t>[ITU-T H.642.1]</w:t>
            </w:r>
          </w:p>
        </w:tc>
        <w:tc>
          <w:tcPr>
            <w:tcW w:w="3298" w:type="dxa"/>
            <w:hideMark/>
          </w:tcPr>
          <w:p w14:paraId="09588167"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urn:ucode:_0123456789ABCDEF0123456789ABCDEF</w:t>
            </w:r>
          </w:p>
        </w:tc>
        <w:tc>
          <w:tcPr>
            <w:tcW w:w="2268" w:type="dxa"/>
            <w:hideMark/>
          </w:tcPr>
          <w:p w14:paraId="2368F28F"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uID Center</w:t>
            </w:r>
          </w:p>
        </w:tc>
        <w:tc>
          <w:tcPr>
            <w:tcW w:w="3686" w:type="dxa"/>
            <w:hideMark/>
          </w:tcPr>
          <w:p w14:paraId="0C2E1CE3"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 xml:space="preserve">It is an identifier that can be assigned to anything including objects, places, concepts, etc. Since reusing the same ucode is prohibited, its uniqueness is guaranteed permanently. </w:t>
            </w:r>
          </w:p>
        </w:tc>
        <w:tc>
          <w:tcPr>
            <w:tcW w:w="708" w:type="dxa"/>
            <w:hideMark/>
          </w:tcPr>
          <w:p w14:paraId="6016E823"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128 bits</w:t>
            </w:r>
          </w:p>
        </w:tc>
        <w:tc>
          <w:tcPr>
            <w:tcW w:w="709" w:type="dxa"/>
            <w:hideMark/>
          </w:tcPr>
          <w:p w14:paraId="69D45EFA"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c>
          <w:tcPr>
            <w:tcW w:w="644" w:type="dxa"/>
            <w:hideMark/>
          </w:tcPr>
          <w:p w14:paraId="134C9BFA"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r>
      <w:tr w:rsidR="004353C5" w:rsidRPr="00DC038F" w14:paraId="3765249D" w14:textId="77777777" w:rsidTr="004353C5">
        <w:trPr>
          <w:cantSplit/>
          <w:trHeight w:val="584"/>
        </w:trPr>
        <w:tc>
          <w:tcPr>
            <w:tcW w:w="674" w:type="dxa"/>
            <w:shd w:val="clear" w:color="auto" w:fill="E9EDF4"/>
            <w:hideMark/>
          </w:tcPr>
          <w:p w14:paraId="4A897A1D"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Physical distribution</w:t>
            </w:r>
          </w:p>
        </w:tc>
        <w:tc>
          <w:tcPr>
            <w:tcW w:w="1381" w:type="dxa"/>
            <w:shd w:val="clear" w:color="auto" w:fill="E9EDF4"/>
            <w:hideMark/>
          </w:tcPr>
          <w:p w14:paraId="171E99F5"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EPC SGTIN (Serialized Global Trade Item Number</w:t>
            </w:r>
            <w:r w:rsidRPr="00DC038F">
              <w:rPr>
                <w:rFonts w:ascii="ＭＳ 明朝" w:hAnsi="ＭＳ 明朝" w:cs="ＭＳ 明朝" w:hint="eastAsia"/>
                <w:sz w:val="16"/>
                <w:szCs w:val="16"/>
              </w:rPr>
              <w:t>）</w:t>
            </w:r>
          </w:p>
        </w:tc>
        <w:tc>
          <w:tcPr>
            <w:tcW w:w="3298" w:type="dxa"/>
            <w:shd w:val="clear" w:color="auto" w:fill="E9EDF4"/>
            <w:hideMark/>
          </w:tcPr>
          <w:p w14:paraId="0C05034E"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urn:epc:id:sgtin:4512345.167890.2</w:t>
            </w:r>
          </w:p>
          <w:p w14:paraId="375C7CC3"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urn:epc:tag:sgtin-96:2.4512345.167890.2</w:t>
            </w:r>
          </w:p>
        </w:tc>
        <w:tc>
          <w:tcPr>
            <w:tcW w:w="2268" w:type="dxa"/>
            <w:shd w:val="clear" w:color="auto" w:fill="E9EDF4"/>
            <w:hideMark/>
          </w:tcPr>
          <w:p w14:paraId="722B0BDE"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GS1</w:t>
            </w:r>
          </w:p>
        </w:tc>
        <w:tc>
          <w:tcPr>
            <w:tcW w:w="3686" w:type="dxa"/>
            <w:shd w:val="clear" w:color="auto" w:fill="E9EDF4"/>
            <w:hideMark/>
          </w:tcPr>
          <w:p w14:paraId="78734B57"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Code for product identification  SGTIN-96, which is a 96-bit code, is composed of header (8 bits), filter value, which indicates a logistical type (3 bits), partition value (3 bits), company prefix (20-40 bits), item reference (24-4 bits), and serial number (38 bits). The total number of bits for the company prefix and the item reference is 44.</w:t>
            </w:r>
          </w:p>
        </w:tc>
        <w:tc>
          <w:tcPr>
            <w:tcW w:w="708" w:type="dxa"/>
            <w:shd w:val="clear" w:color="auto" w:fill="E9EDF4"/>
            <w:hideMark/>
          </w:tcPr>
          <w:p w14:paraId="7A1E4702"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96 bits</w:t>
            </w:r>
          </w:p>
        </w:tc>
        <w:tc>
          <w:tcPr>
            <w:tcW w:w="709" w:type="dxa"/>
            <w:shd w:val="clear" w:color="auto" w:fill="E9EDF4"/>
            <w:hideMark/>
          </w:tcPr>
          <w:p w14:paraId="7697020C" w14:textId="77777777" w:rsidR="00DC038F" w:rsidRPr="00DC038F" w:rsidRDefault="00DC038F" w:rsidP="00DC038F">
            <w:pPr>
              <w:rPr>
                <w:rFonts w:ascii="Times New Roman" w:hAnsi="Times New Roman"/>
                <w:sz w:val="16"/>
                <w:szCs w:val="16"/>
              </w:rPr>
            </w:pPr>
            <w:r w:rsidRPr="00DC038F">
              <w:rPr>
                <w:rFonts w:ascii="Cambria Math" w:hAnsi="Cambria Math" w:cs="Cambria Math"/>
                <w:sz w:val="16"/>
                <w:szCs w:val="16"/>
              </w:rPr>
              <w:t>△</w:t>
            </w:r>
          </w:p>
        </w:tc>
        <w:tc>
          <w:tcPr>
            <w:tcW w:w="644" w:type="dxa"/>
            <w:shd w:val="clear" w:color="auto" w:fill="E9EDF4"/>
            <w:hideMark/>
          </w:tcPr>
          <w:p w14:paraId="1A367CF9"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r>
      <w:tr w:rsidR="004353C5" w:rsidRPr="00DC038F" w14:paraId="2CB0E17B" w14:textId="77777777" w:rsidTr="004353C5">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3E3A71CD"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Data</w:t>
            </w:r>
          </w:p>
        </w:tc>
        <w:tc>
          <w:tcPr>
            <w:tcW w:w="1381" w:type="dxa"/>
            <w:hideMark/>
          </w:tcPr>
          <w:p w14:paraId="632CAC59"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DOI (Digital Object Identifiers)  [ISO 26234]</w:t>
            </w:r>
          </w:p>
        </w:tc>
        <w:tc>
          <w:tcPr>
            <w:tcW w:w="3298" w:type="dxa"/>
            <w:hideMark/>
          </w:tcPr>
          <w:p w14:paraId="43DCBB3B"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http://dx.doi.org/10.1021/jo0349227</w:t>
            </w:r>
          </w:p>
        </w:tc>
        <w:tc>
          <w:tcPr>
            <w:tcW w:w="2268" w:type="dxa"/>
            <w:hideMark/>
          </w:tcPr>
          <w:p w14:paraId="0607ABAA"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The International DOI Foundation</w:t>
            </w:r>
          </w:p>
        </w:tc>
        <w:tc>
          <w:tcPr>
            <w:tcW w:w="3686" w:type="dxa"/>
            <w:hideMark/>
          </w:tcPr>
          <w:p w14:paraId="6F515B71"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DOI is an identifier permanently assigned to a document on the Internet. A user is redirected through the DOI directory to the address of the referred object in order to avoid the problem of a dead link due to a change in the server on which the object is stored. The DOI system is widely used in the area of academic publications, and a DOI is assigned to an article in academic journals.  It can be assigned not only to a title of a book but also to any page, figure, or table in a book or even a tune in a CD.</w:t>
            </w:r>
          </w:p>
        </w:tc>
        <w:tc>
          <w:tcPr>
            <w:tcW w:w="708" w:type="dxa"/>
            <w:hideMark/>
          </w:tcPr>
          <w:p w14:paraId="1F2DF138"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Variable</w:t>
            </w:r>
          </w:p>
        </w:tc>
        <w:tc>
          <w:tcPr>
            <w:tcW w:w="709" w:type="dxa"/>
            <w:hideMark/>
          </w:tcPr>
          <w:p w14:paraId="408BABDD"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c>
          <w:tcPr>
            <w:tcW w:w="644" w:type="dxa"/>
            <w:hideMark/>
          </w:tcPr>
          <w:p w14:paraId="494D11CE"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r>
      <w:tr w:rsidR="004353C5" w:rsidRPr="00DC038F" w14:paraId="55F77786" w14:textId="77777777" w:rsidTr="004353C5">
        <w:trPr>
          <w:cantSplit/>
          <w:trHeight w:val="584"/>
        </w:trPr>
        <w:tc>
          <w:tcPr>
            <w:tcW w:w="674" w:type="dxa"/>
            <w:vMerge/>
            <w:hideMark/>
          </w:tcPr>
          <w:p w14:paraId="18C6F6C4" w14:textId="77777777" w:rsidR="00DC038F" w:rsidRPr="00DC038F" w:rsidRDefault="00DC038F" w:rsidP="00DC038F">
            <w:pPr>
              <w:rPr>
                <w:rFonts w:ascii="Times New Roman" w:hAnsi="Times New Roman"/>
                <w:sz w:val="16"/>
                <w:szCs w:val="16"/>
              </w:rPr>
            </w:pPr>
          </w:p>
        </w:tc>
        <w:tc>
          <w:tcPr>
            <w:tcW w:w="1381" w:type="dxa"/>
            <w:shd w:val="clear" w:color="auto" w:fill="E9EDF4"/>
            <w:hideMark/>
          </w:tcPr>
          <w:p w14:paraId="23F570D5"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UUID (Universally Unique IDentifier)  [ISO/IEC 11578]</w:t>
            </w:r>
          </w:p>
        </w:tc>
        <w:tc>
          <w:tcPr>
            <w:tcW w:w="3298" w:type="dxa"/>
            <w:shd w:val="clear" w:color="auto" w:fill="E9EDF4"/>
            <w:hideMark/>
          </w:tcPr>
          <w:p w14:paraId="19F654A0"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urn:uuid:f81d4fae-7dec-11d0-a765-00a0c91e6bf6</w:t>
            </w:r>
          </w:p>
        </w:tc>
        <w:tc>
          <w:tcPr>
            <w:tcW w:w="2268" w:type="dxa"/>
            <w:shd w:val="clear" w:color="auto" w:fill="E9EDF4"/>
            <w:hideMark/>
          </w:tcPr>
          <w:p w14:paraId="1A194F46"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None (random number)</w:t>
            </w:r>
          </w:p>
        </w:tc>
        <w:tc>
          <w:tcPr>
            <w:tcW w:w="3686" w:type="dxa"/>
            <w:shd w:val="clear" w:color="auto" w:fill="E9EDF4"/>
            <w:hideMark/>
          </w:tcPr>
          <w:p w14:paraId="5802FF67"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A code intended to enable distributed systems to uniquely identify information without significant central coordination. Version 4 UUIDs based on random numbers are frequently used now. They are often used as content IDs for blogs and similar objects.</w:t>
            </w:r>
          </w:p>
        </w:tc>
        <w:tc>
          <w:tcPr>
            <w:tcW w:w="708" w:type="dxa"/>
            <w:shd w:val="clear" w:color="auto" w:fill="E9EDF4"/>
            <w:hideMark/>
          </w:tcPr>
          <w:p w14:paraId="060CFD7F"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128 bits</w:t>
            </w:r>
          </w:p>
        </w:tc>
        <w:tc>
          <w:tcPr>
            <w:tcW w:w="709" w:type="dxa"/>
            <w:shd w:val="clear" w:color="auto" w:fill="E9EDF4"/>
            <w:hideMark/>
          </w:tcPr>
          <w:p w14:paraId="3B6593E7"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c>
          <w:tcPr>
            <w:tcW w:w="644" w:type="dxa"/>
            <w:shd w:val="clear" w:color="auto" w:fill="E9EDF4"/>
            <w:hideMark/>
          </w:tcPr>
          <w:p w14:paraId="42E7E98C"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r>
      <w:tr w:rsidR="004353C5" w:rsidRPr="00DC038F" w14:paraId="678E2F7E" w14:textId="77777777" w:rsidTr="004353C5">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11B13D74"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Companies and organizations</w:t>
            </w:r>
          </w:p>
        </w:tc>
        <w:tc>
          <w:tcPr>
            <w:tcW w:w="1381" w:type="dxa"/>
            <w:hideMark/>
          </w:tcPr>
          <w:p w14:paraId="578F4296"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Company code [ISO 6523]</w:t>
            </w:r>
          </w:p>
        </w:tc>
        <w:tc>
          <w:tcPr>
            <w:tcW w:w="3298" w:type="dxa"/>
            <w:hideMark/>
          </w:tcPr>
          <w:p w14:paraId="2DFA5E38" w14:textId="77777777" w:rsidR="00DC038F" w:rsidRPr="00DC038F" w:rsidRDefault="00DC038F" w:rsidP="00DC038F">
            <w:pPr>
              <w:rPr>
                <w:rFonts w:ascii="Times New Roman" w:hAnsi="Times New Roman"/>
                <w:sz w:val="16"/>
                <w:szCs w:val="16"/>
                <w:lang w:val="fr-FR"/>
              </w:rPr>
            </w:pPr>
            <w:r w:rsidRPr="00DC038F">
              <w:rPr>
                <w:rFonts w:ascii="Times New Roman" w:eastAsia="Century" w:hAnsi="Times New Roman"/>
                <w:sz w:val="16"/>
                <w:szCs w:val="16"/>
              </w:rPr>
              <w:t>urn:oid:1.3.170.201233049</w:t>
            </w:r>
          </w:p>
        </w:tc>
        <w:tc>
          <w:tcPr>
            <w:tcW w:w="2268" w:type="dxa"/>
            <w:hideMark/>
          </w:tcPr>
          <w:p w14:paraId="78FD4921"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ICD (International Code Designator) specified by ISO.</w:t>
            </w:r>
          </w:p>
        </w:tc>
        <w:tc>
          <w:tcPr>
            <w:tcW w:w="3686" w:type="dxa"/>
            <w:hideMark/>
          </w:tcPr>
          <w:p w14:paraId="27EB7F6F"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This is a method of assigning a code for identifying an organization (company) specified by ISO (ISO/IEC JTC1 SC32). It is a multicode system that can contain multiple corporate and/or organizational code systems. The first four digits of a code  identify an ICD. The rest of the code is determined by the ICD.  At present, about 150 ICDs are registered.</w:t>
            </w:r>
          </w:p>
        </w:tc>
        <w:tc>
          <w:tcPr>
            <w:tcW w:w="708" w:type="dxa"/>
            <w:hideMark/>
          </w:tcPr>
          <w:p w14:paraId="10849653"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Variable</w:t>
            </w:r>
          </w:p>
        </w:tc>
        <w:tc>
          <w:tcPr>
            <w:tcW w:w="709" w:type="dxa"/>
            <w:hideMark/>
          </w:tcPr>
          <w:p w14:paraId="4987AF31"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c>
          <w:tcPr>
            <w:tcW w:w="644" w:type="dxa"/>
            <w:hideMark/>
          </w:tcPr>
          <w:p w14:paraId="7558B7C0"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r>
      <w:tr w:rsidR="004353C5" w:rsidRPr="00DC038F" w14:paraId="74DA7092" w14:textId="77777777" w:rsidTr="004353C5">
        <w:trPr>
          <w:cantSplit/>
          <w:trHeight w:val="584"/>
        </w:trPr>
        <w:tc>
          <w:tcPr>
            <w:tcW w:w="674" w:type="dxa"/>
            <w:vMerge/>
            <w:hideMark/>
          </w:tcPr>
          <w:p w14:paraId="54C0E098" w14:textId="77777777" w:rsidR="00DC038F" w:rsidRPr="00DC038F" w:rsidRDefault="00DC038F" w:rsidP="00DC038F">
            <w:pPr>
              <w:rPr>
                <w:rFonts w:ascii="Times New Roman" w:hAnsi="Times New Roman"/>
                <w:sz w:val="16"/>
                <w:szCs w:val="16"/>
              </w:rPr>
            </w:pPr>
          </w:p>
        </w:tc>
        <w:tc>
          <w:tcPr>
            <w:tcW w:w="1381" w:type="dxa"/>
            <w:shd w:val="clear" w:color="auto" w:fill="E9EDF4"/>
            <w:hideMark/>
          </w:tcPr>
          <w:p w14:paraId="06750FAC"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Teikoku Company Code</w:t>
            </w:r>
          </w:p>
        </w:tc>
        <w:tc>
          <w:tcPr>
            <w:tcW w:w="3298" w:type="dxa"/>
            <w:shd w:val="clear" w:color="auto" w:fill="E9EDF4"/>
            <w:hideMark/>
          </w:tcPr>
          <w:p w14:paraId="53E6F4E7" w14:textId="77777777" w:rsidR="00DC038F" w:rsidRPr="00DC038F" w:rsidRDefault="00DC038F" w:rsidP="00DC038F">
            <w:pPr>
              <w:rPr>
                <w:rFonts w:ascii="Times New Roman" w:hAnsi="Times New Roman"/>
                <w:sz w:val="16"/>
                <w:szCs w:val="16"/>
                <w:lang w:val="fr-FR"/>
              </w:rPr>
            </w:pPr>
            <w:r w:rsidRPr="00DC038F">
              <w:rPr>
                <w:rFonts w:ascii="Times New Roman" w:eastAsia="Century" w:hAnsi="Times New Roman"/>
                <w:sz w:val="16"/>
                <w:szCs w:val="16"/>
              </w:rPr>
              <w:t>urn:oid:1.3.170.201233049</w:t>
            </w:r>
          </w:p>
        </w:tc>
        <w:tc>
          <w:tcPr>
            <w:tcW w:w="2268" w:type="dxa"/>
            <w:shd w:val="clear" w:color="auto" w:fill="E9EDF4"/>
            <w:hideMark/>
          </w:tcPr>
          <w:p w14:paraId="5E4E1D54"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Teikoku Databank</w:t>
            </w:r>
          </w:p>
        </w:tc>
        <w:tc>
          <w:tcPr>
            <w:tcW w:w="3686" w:type="dxa"/>
            <w:shd w:val="clear" w:color="auto" w:fill="E9EDF4"/>
            <w:hideMark/>
          </w:tcPr>
          <w:p w14:paraId="75C8106E"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 xml:space="preserve">One of ICDs. This is an identifier issued by Teikoku Databank for identifying companies subject to its corporate credit research. It is also used, for example, when a company tries to acquire an electronic certificate. About 175 companies are registered. </w:t>
            </w:r>
          </w:p>
        </w:tc>
        <w:tc>
          <w:tcPr>
            <w:tcW w:w="708" w:type="dxa"/>
            <w:shd w:val="clear" w:color="auto" w:fill="E9EDF4"/>
            <w:hideMark/>
          </w:tcPr>
          <w:p w14:paraId="172B41E7"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 xml:space="preserve">decimal numeration, 9 digits </w:t>
            </w:r>
          </w:p>
        </w:tc>
        <w:tc>
          <w:tcPr>
            <w:tcW w:w="709" w:type="dxa"/>
            <w:shd w:val="clear" w:color="auto" w:fill="E9EDF4"/>
            <w:hideMark/>
          </w:tcPr>
          <w:p w14:paraId="718BEACB"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c>
          <w:tcPr>
            <w:tcW w:w="644" w:type="dxa"/>
            <w:shd w:val="clear" w:color="auto" w:fill="E9EDF4"/>
            <w:hideMark/>
          </w:tcPr>
          <w:p w14:paraId="1FBB7093"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r>
      <w:tr w:rsidR="004353C5" w:rsidRPr="00DC038F" w14:paraId="7C1CCA8A" w14:textId="77777777" w:rsidTr="004353C5">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hideMark/>
          </w:tcPr>
          <w:p w14:paraId="7B1D8194" w14:textId="77777777" w:rsidR="00DC038F" w:rsidRPr="00DC038F" w:rsidRDefault="00DC038F" w:rsidP="00DC038F">
            <w:pPr>
              <w:rPr>
                <w:rFonts w:ascii="Times New Roman" w:hAnsi="Times New Roman"/>
                <w:sz w:val="16"/>
                <w:szCs w:val="16"/>
              </w:rPr>
            </w:pPr>
          </w:p>
        </w:tc>
        <w:tc>
          <w:tcPr>
            <w:tcW w:w="1381" w:type="dxa"/>
            <w:hideMark/>
          </w:tcPr>
          <w:p w14:paraId="36010460"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Standard Company Code</w:t>
            </w:r>
          </w:p>
        </w:tc>
        <w:tc>
          <w:tcPr>
            <w:tcW w:w="3298" w:type="dxa"/>
            <w:hideMark/>
          </w:tcPr>
          <w:p w14:paraId="6011A938" w14:textId="77777777" w:rsidR="00DC038F" w:rsidRPr="00DC038F" w:rsidRDefault="00DC038F" w:rsidP="00DC038F">
            <w:pPr>
              <w:rPr>
                <w:rFonts w:ascii="Times New Roman" w:hAnsi="Times New Roman"/>
                <w:sz w:val="16"/>
                <w:szCs w:val="16"/>
                <w:lang w:val="fr-FR"/>
              </w:rPr>
            </w:pPr>
            <w:r w:rsidRPr="00DC038F">
              <w:rPr>
                <w:rFonts w:ascii="Times New Roman" w:eastAsia="Century" w:hAnsi="Times New Roman"/>
                <w:sz w:val="16"/>
                <w:szCs w:val="16"/>
              </w:rPr>
              <w:t>urn:oid:1.3.147.123456</w:t>
            </w:r>
          </w:p>
        </w:tc>
        <w:tc>
          <w:tcPr>
            <w:tcW w:w="2268" w:type="dxa"/>
            <w:hideMark/>
          </w:tcPr>
          <w:p w14:paraId="2095BB16" w14:textId="77777777" w:rsidR="00DC038F" w:rsidRPr="00DC038F" w:rsidRDefault="00DC038F" w:rsidP="00DC038F">
            <w:pPr>
              <w:rPr>
                <w:rFonts w:ascii="Times New Roman" w:hAnsi="Times New Roman"/>
                <w:sz w:val="16"/>
                <w:szCs w:val="16"/>
                <w:lang w:val="fr-FR"/>
              </w:rPr>
            </w:pPr>
            <w:r w:rsidRPr="00DC038F">
              <w:rPr>
                <w:rFonts w:ascii="Times New Roman" w:eastAsia="Century" w:hAnsi="Times New Roman"/>
                <w:sz w:val="16"/>
                <w:szCs w:val="16"/>
              </w:rPr>
              <w:t>Japan Institute for Promotion of Digital Economy and Community (JIPDEC)</w:t>
            </w:r>
          </w:p>
        </w:tc>
        <w:tc>
          <w:tcPr>
            <w:tcW w:w="3686" w:type="dxa"/>
            <w:hideMark/>
          </w:tcPr>
          <w:p w14:paraId="2B370A7E"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 xml:space="preserve">This is a company code for uniquely identifying a company which sends or receives information in an information sharing system using EDI or AIDC media. About 25,000 companies are registered. </w:t>
            </w:r>
          </w:p>
        </w:tc>
        <w:tc>
          <w:tcPr>
            <w:tcW w:w="708" w:type="dxa"/>
            <w:hideMark/>
          </w:tcPr>
          <w:p w14:paraId="799A52E5"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 xml:space="preserve">12 numeric (0-9) and/or upper-case alphabetic (A-Z) characters </w:t>
            </w:r>
          </w:p>
        </w:tc>
        <w:tc>
          <w:tcPr>
            <w:tcW w:w="709" w:type="dxa"/>
            <w:hideMark/>
          </w:tcPr>
          <w:p w14:paraId="306B1434"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c>
          <w:tcPr>
            <w:tcW w:w="644" w:type="dxa"/>
            <w:hideMark/>
          </w:tcPr>
          <w:p w14:paraId="16F2CFDB"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r>
      <w:tr w:rsidR="004353C5" w:rsidRPr="00DC038F" w14:paraId="24C33F94" w14:textId="77777777" w:rsidTr="004353C5">
        <w:trPr>
          <w:cantSplit/>
          <w:trHeight w:val="584"/>
        </w:trPr>
        <w:tc>
          <w:tcPr>
            <w:tcW w:w="674" w:type="dxa"/>
            <w:shd w:val="clear" w:color="auto" w:fill="E9EDF4"/>
            <w:hideMark/>
          </w:tcPr>
          <w:p w14:paraId="779302FF"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Municipality</w:t>
            </w:r>
          </w:p>
        </w:tc>
        <w:tc>
          <w:tcPr>
            <w:tcW w:w="1381" w:type="dxa"/>
            <w:shd w:val="clear" w:color="auto" w:fill="E9EDF4"/>
            <w:hideMark/>
          </w:tcPr>
          <w:p w14:paraId="5DE6DC02"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Municipality Code (the standard regional code used in statistics)</w:t>
            </w:r>
          </w:p>
        </w:tc>
        <w:tc>
          <w:tcPr>
            <w:tcW w:w="3298" w:type="dxa"/>
            <w:shd w:val="clear" w:color="auto" w:fill="E9EDF4"/>
            <w:hideMark/>
          </w:tcPr>
          <w:p w14:paraId="7C931DCD" w14:textId="77777777" w:rsidR="00DC038F" w:rsidRPr="00DC038F" w:rsidRDefault="00DC038F" w:rsidP="00DC038F">
            <w:pPr>
              <w:rPr>
                <w:rFonts w:ascii="Times New Roman" w:hAnsi="Times New Roman"/>
                <w:sz w:val="16"/>
                <w:szCs w:val="16"/>
                <w:lang w:val="fr-FR"/>
              </w:rPr>
            </w:pPr>
            <w:r w:rsidRPr="00DC038F">
              <w:rPr>
                <w:rFonts w:ascii="Times New Roman" w:eastAsia="Century" w:hAnsi="Times New Roman"/>
                <w:sz w:val="16"/>
                <w:szCs w:val="16"/>
              </w:rPr>
              <w:t>http://statdb.nstac.go.jp/lod/sac/13101</w:t>
            </w:r>
          </w:p>
        </w:tc>
        <w:tc>
          <w:tcPr>
            <w:tcW w:w="2268" w:type="dxa"/>
            <w:shd w:val="clear" w:color="auto" w:fill="E9EDF4"/>
            <w:hideMark/>
          </w:tcPr>
          <w:p w14:paraId="32EB42F3"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Ministry of Internal Affairs and Communications</w:t>
            </w:r>
          </w:p>
        </w:tc>
        <w:tc>
          <w:tcPr>
            <w:tcW w:w="3686" w:type="dxa"/>
            <w:shd w:val="clear" w:color="auto" w:fill="E9EDF4"/>
            <w:hideMark/>
          </w:tcPr>
          <w:p w14:paraId="06743953"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 xml:space="preserve">It is a standard code indicating prefectural and municipal divisions for representing and sharing statistical information. It was instituted in April, 1970 in light of the report by the Statistical Council. </w:t>
            </w:r>
          </w:p>
        </w:tc>
        <w:tc>
          <w:tcPr>
            <w:tcW w:w="708" w:type="dxa"/>
            <w:shd w:val="clear" w:color="auto" w:fill="E9EDF4"/>
            <w:hideMark/>
          </w:tcPr>
          <w:p w14:paraId="33C7DED9"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decimal numeration, 5 digits</w:t>
            </w:r>
          </w:p>
        </w:tc>
        <w:tc>
          <w:tcPr>
            <w:tcW w:w="709" w:type="dxa"/>
            <w:shd w:val="clear" w:color="auto" w:fill="E9EDF4"/>
            <w:hideMark/>
          </w:tcPr>
          <w:p w14:paraId="15BCFF6E"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c>
          <w:tcPr>
            <w:tcW w:w="644" w:type="dxa"/>
            <w:shd w:val="clear" w:color="auto" w:fill="E9EDF4"/>
            <w:hideMark/>
          </w:tcPr>
          <w:p w14:paraId="0E9FD536"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r>
      <w:tr w:rsidR="004353C5" w:rsidRPr="00DC038F" w14:paraId="3B4BD6FA" w14:textId="77777777" w:rsidTr="004353C5">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716AC4C3"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Books</w:t>
            </w:r>
          </w:p>
        </w:tc>
        <w:tc>
          <w:tcPr>
            <w:tcW w:w="1381" w:type="dxa"/>
            <w:hideMark/>
          </w:tcPr>
          <w:p w14:paraId="280B6F4B"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ISBN [ISO 2108]</w:t>
            </w:r>
          </w:p>
        </w:tc>
        <w:tc>
          <w:tcPr>
            <w:tcW w:w="3298" w:type="dxa"/>
            <w:hideMark/>
          </w:tcPr>
          <w:p w14:paraId="59B94CDD" w14:textId="77777777" w:rsidR="00DC038F" w:rsidRPr="00DC038F" w:rsidRDefault="00DC038F" w:rsidP="00DC038F">
            <w:pPr>
              <w:rPr>
                <w:rFonts w:ascii="Times New Roman" w:hAnsi="Times New Roman"/>
                <w:sz w:val="16"/>
                <w:szCs w:val="16"/>
                <w:lang w:val="fr-FR"/>
              </w:rPr>
            </w:pPr>
            <w:r w:rsidRPr="00DC038F">
              <w:rPr>
                <w:rFonts w:ascii="Times New Roman" w:eastAsia="Century" w:hAnsi="Times New Roman"/>
                <w:sz w:val="16"/>
                <w:szCs w:val="16"/>
              </w:rPr>
              <w:t xml:space="preserve">urn:isbn:4-13-060800-2 </w:t>
            </w:r>
          </w:p>
        </w:tc>
        <w:tc>
          <w:tcPr>
            <w:tcW w:w="2268" w:type="dxa"/>
            <w:hideMark/>
          </w:tcPr>
          <w:p w14:paraId="34C6921A"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International ISBN Agency</w:t>
            </w:r>
          </w:p>
          <w:p w14:paraId="40DFC4CA"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Japan ISBN Agency (national administrative body)</w:t>
            </w:r>
          </w:p>
        </w:tc>
        <w:tc>
          <w:tcPr>
            <w:tcW w:w="3686" w:type="dxa"/>
            <w:hideMark/>
          </w:tcPr>
          <w:p w14:paraId="638D4EF3"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ISBNs constitute a system of numeric book identifiers. There are 10-digit ISBNs (ISBN-10) whose form is X-A-B-C and 13 digits ISBNs (ISBN-13) prefixed by 978. X is the registration group element identifying a language-sharing country group. A is the registrant element identifying a particular publisher. B is the publication element identifying the particular edition and format of a specific title. C is a check digit.  The number of digits of X, A, and B vary by the number of items to be identified.</w:t>
            </w:r>
          </w:p>
          <w:p w14:paraId="3F1AAAC0"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ISBN-13 is integrated with JAN/EAN code (book JAN code).</w:t>
            </w:r>
          </w:p>
        </w:tc>
        <w:tc>
          <w:tcPr>
            <w:tcW w:w="708" w:type="dxa"/>
            <w:hideMark/>
          </w:tcPr>
          <w:p w14:paraId="7D1565DB"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decimal numeration, 10 or 13 digits</w:t>
            </w:r>
          </w:p>
        </w:tc>
        <w:tc>
          <w:tcPr>
            <w:tcW w:w="709" w:type="dxa"/>
            <w:hideMark/>
          </w:tcPr>
          <w:p w14:paraId="38F18828"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c>
          <w:tcPr>
            <w:tcW w:w="644" w:type="dxa"/>
            <w:hideMark/>
          </w:tcPr>
          <w:p w14:paraId="25013B47"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r>
      <w:tr w:rsidR="004353C5" w:rsidRPr="00DC038F" w14:paraId="72053A62" w14:textId="77777777" w:rsidTr="004353C5">
        <w:trPr>
          <w:cantSplit/>
          <w:trHeight w:val="584"/>
        </w:trPr>
        <w:tc>
          <w:tcPr>
            <w:tcW w:w="674" w:type="dxa"/>
            <w:vMerge/>
            <w:shd w:val="clear" w:color="auto" w:fill="E9EDF4"/>
            <w:hideMark/>
          </w:tcPr>
          <w:p w14:paraId="678319E6" w14:textId="77777777" w:rsidR="00DC038F" w:rsidRPr="00DC038F" w:rsidRDefault="00DC038F" w:rsidP="00DC038F">
            <w:pPr>
              <w:rPr>
                <w:rFonts w:ascii="Times New Roman" w:hAnsi="Times New Roman"/>
                <w:sz w:val="16"/>
                <w:szCs w:val="16"/>
              </w:rPr>
            </w:pPr>
          </w:p>
        </w:tc>
        <w:tc>
          <w:tcPr>
            <w:tcW w:w="1381" w:type="dxa"/>
            <w:shd w:val="clear" w:color="auto" w:fill="E9EDF4"/>
            <w:hideMark/>
          </w:tcPr>
          <w:p w14:paraId="2B8567AB"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ISSN [ISO 3279]</w:t>
            </w:r>
          </w:p>
        </w:tc>
        <w:tc>
          <w:tcPr>
            <w:tcW w:w="3298" w:type="dxa"/>
            <w:shd w:val="clear" w:color="auto" w:fill="E9EDF4"/>
            <w:hideMark/>
          </w:tcPr>
          <w:p w14:paraId="37E6E02A" w14:textId="77777777" w:rsidR="00DC038F" w:rsidRPr="00DC038F" w:rsidRDefault="00DC038F" w:rsidP="00DC038F">
            <w:pPr>
              <w:rPr>
                <w:rFonts w:ascii="Times New Roman" w:hAnsi="Times New Roman"/>
                <w:sz w:val="16"/>
                <w:szCs w:val="16"/>
                <w:lang w:val="fr-FR"/>
              </w:rPr>
            </w:pPr>
            <w:r w:rsidRPr="00DC038F">
              <w:rPr>
                <w:rFonts w:ascii="Times New Roman" w:eastAsia="Century" w:hAnsi="Times New Roman"/>
                <w:sz w:val="16"/>
                <w:szCs w:val="16"/>
              </w:rPr>
              <w:t>urn:issn:1560-1560</w:t>
            </w:r>
          </w:p>
        </w:tc>
        <w:tc>
          <w:tcPr>
            <w:tcW w:w="2268" w:type="dxa"/>
            <w:shd w:val="clear" w:color="auto" w:fill="E9EDF4"/>
            <w:hideMark/>
          </w:tcPr>
          <w:p w14:paraId="2F328B51"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ISSN Network/National Diet Library (national administrative body)</w:t>
            </w:r>
          </w:p>
        </w:tc>
        <w:tc>
          <w:tcPr>
            <w:tcW w:w="3686" w:type="dxa"/>
            <w:shd w:val="clear" w:color="auto" w:fill="E9EDF4"/>
            <w:hideMark/>
          </w:tcPr>
          <w:p w14:paraId="41177705"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This is a system of numeric identifiers for serial publications such as academic journals. An ISSN is composed of eight digits and normally represented as two groups of four digits separated by a hyphen. The first four digits are assigned by each country and the next three digits are assigned as a serial number. The last digit is a check digit and calculated by using the modulus 11.</w:t>
            </w:r>
          </w:p>
        </w:tc>
        <w:tc>
          <w:tcPr>
            <w:tcW w:w="708" w:type="dxa"/>
            <w:shd w:val="clear" w:color="auto" w:fill="E9EDF4"/>
            <w:hideMark/>
          </w:tcPr>
          <w:p w14:paraId="3C3DD76E"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decimal numeration, 5 digits</w:t>
            </w:r>
          </w:p>
        </w:tc>
        <w:tc>
          <w:tcPr>
            <w:tcW w:w="709" w:type="dxa"/>
            <w:shd w:val="clear" w:color="auto" w:fill="E9EDF4"/>
            <w:hideMark/>
          </w:tcPr>
          <w:p w14:paraId="2B7E5DEB"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c>
          <w:tcPr>
            <w:tcW w:w="644" w:type="dxa"/>
            <w:shd w:val="clear" w:color="auto" w:fill="E9EDF4"/>
            <w:hideMark/>
          </w:tcPr>
          <w:p w14:paraId="29E5DABC"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r>
      <w:tr w:rsidR="004353C5" w:rsidRPr="00DC038F" w14:paraId="006FA39B" w14:textId="77777777" w:rsidTr="004353C5">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4D9DA482"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Others</w:t>
            </w:r>
          </w:p>
        </w:tc>
        <w:tc>
          <w:tcPr>
            <w:tcW w:w="1381" w:type="dxa"/>
            <w:hideMark/>
          </w:tcPr>
          <w:p w14:paraId="33BCE013"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OpenID</w:t>
            </w:r>
          </w:p>
        </w:tc>
        <w:tc>
          <w:tcPr>
            <w:tcW w:w="3298" w:type="dxa"/>
            <w:hideMark/>
          </w:tcPr>
          <w:p w14:paraId="6FED125D" w14:textId="77777777" w:rsidR="00DC038F" w:rsidRPr="00DC038F" w:rsidRDefault="00DC038F" w:rsidP="00DC038F">
            <w:pPr>
              <w:rPr>
                <w:rFonts w:ascii="Times New Roman" w:hAnsi="Times New Roman"/>
                <w:sz w:val="16"/>
                <w:szCs w:val="16"/>
                <w:lang w:val="fr-FR"/>
              </w:rPr>
            </w:pPr>
            <w:r w:rsidRPr="00DC038F">
              <w:rPr>
                <w:rFonts w:ascii="Times New Roman" w:eastAsia="Century" w:hAnsi="Times New Roman"/>
                <w:sz w:val="16"/>
                <w:szCs w:val="16"/>
              </w:rPr>
              <w:t>http://&lt;username&gt;.openid.ne.jp/</w:t>
            </w:r>
          </w:p>
        </w:tc>
        <w:tc>
          <w:tcPr>
            <w:tcW w:w="2268" w:type="dxa"/>
            <w:hideMark/>
          </w:tcPr>
          <w:p w14:paraId="74E67557"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 xml:space="preserve">OpenID Foundation </w:t>
            </w:r>
          </w:p>
        </w:tc>
        <w:tc>
          <w:tcPr>
            <w:tcW w:w="3686" w:type="dxa"/>
            <w:hideMark/>
          </w:tcPr>
          <w:p w14:paraId="483078AD"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A user identifier for single sign-on (logging in to multiple sites with the same ID and password).</w:t>
            </w:r>
          </w:p>
        </w:tc>
        <w:tc>
          <w:tcPr>
            <w:tcW w:w="708" w:type="dxa"/>
            <w:hideMark/>
          </w:tcPr>
          <w:p w14:paraId="0692583F" w14:textId="77777777" w:rsidR="00DC038F" w:rsidRPr="00DC038F" w:rsidRDefault="00DC038F" w:rsidP="00DC038F">
            <w:pPr>
              <w:rPr>
                <w:rFonts w:ascii="Times New Roman" w:hAnsi="Times New Roman"/>
                <w:sz w:val="16"/>
                <w:szCs w:val="16"/>
              </w:rPr>
            </w:pPr>
            <w:r w:rsidRPr="00DC038F">
              <w:rPr>
                <w:rFonts w:ascii="Times New Roman" w:eastAsia="Century" w:hAnsi="Times New Roman"/>
                <w:sz w:val="16"/>
                <w:szCs w:val="16"/>
              </w:rPr>
              <w:t>Variable length</w:t>
            </w:r>
          </w:p>
        </w:tc>
        <w:tc>
          <w:tcPr>
            <w:tcW w:w="709" w:type="dxa"/>
            <w:hideMark/>
          </w:tcPr>
          <w:p w14:paraId="375022BB"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c>
          <w:tcPr>
            <w:tcW w:w="644" w:type="dxa"/>
            <w:hideMark/>
          </w:tcPr>
          <w:p w14:paraId="18514278" w14:textId="77777777" w:rsidR="00DC038F" w:rsidRPr="00DC038F" w:rsidRDefault="00DC038F" w:rsidP="00DC038F">
            <w:pPr>
              <w:rPr>
                <w:rFonts w:ascii="Times New Roman" w:hAnsi="Times New Roman"/>
                <w:sz w:val="16"/>
                <w:szCs w:val="16"/>
              </w:rPr>
            </w:pPr>
            <w:r w:rsidRPr="00DC038F">
              <w:rPr>
                <w:rFonts w:ascii="Times New Roman" w:hAnsi="Times New Roman"/>
                <w:sz w:val="16"/>
                <w:szCs w:val="16"/>
              </w:rPr>
              <w:t>×</w:t>
            </w:r>
          </w:p>
        </w:tc>
      </w:tr>
    </w:tbl>
    <w:p w14:paraId="55E412A7" w14:textId="77777777" w:rsidR="00DC038F" w:rsidRPr="00DC038F" w:rsidRDefault="00DC038F" w:rsidP="00DC038F">
      <w:pPr>
        <w:widowControl/>
        <w:jc w:val="left"/>
        <w:rPr>
          <w:rFonts w:ascii="Times New Roman" w:eastAsia="ＤＦＰ華康ゴシック体W5" w:hAnsi="Times New Roman"/>
          <w:sz w:val="24"/>
        </w:rPr>
      </w:pPr>
      <w:bookmarkStart w:id="648" w:name="_Toc384339936"/>
      <w:r w:rsidRPr="00DC038F">
        <w:rPr>
          <w:rFonts w:ascii="Times New Roman" w:hAnsi="Times New Roman"/>
        </w:rPr>
        <w:br w:type="page"/>
      </w:r>
    </w:p>
    <w:p w14:paraId="29AC63FE" w14:textId="77777777" w:rsidR="00DC038F" w:rsidRPr="00DC038F" w:rsidRDefault="00DC038F" w:rsidP="00BD1121">
      <w:pPr>
        <w:pStyle w:val="2"/>
      </w:pPr>
      <w:bookmarkStart w:id="649" w:name="_Ref388567620"/>
      <w:bookmarkStart w:id="650" w:name="_Toc415763675"/>
      <w:r w:rsidRPr="00DC038F">
        <w:t>Tools Useful for Creating, Editing, and Publishing Open Data</w:t>
      </w:r>
      <w:bookmarkEnd w:id="648"/>
      <w:bookmarkEnd w:id="649"/>
      <w:bookmarkEnd w:id="650"/>
    </w:p>
    <w:p w14:paraId="5584C59D" w14:textId="77777777" w:rsidR="00DC038F" w:rsidRPr="00DC038F" w:rsidRDefault="00DC038F" w:rsidP="00DC038F">
      <w:pPr>
        <w:pStyle w:val="3"/>
        <w:rPr>
          <w:rFonts w:ascii="Times New Roman" w:hAnsi="Times New Roman"/>
        </w:rPr>
      </w:pPr>
      <w:bookmarkStart w:id="651" w:name="_Toc384339937"/>
      <w:r w:rsidRPr="00DC038F">
        <w:rPr>
          <w:rFonts w:ascii="Times New Roman" w:eastAsia="Arial" w:hAnsi="Times New Roman"/>
        </w:rPr>
        <w:t>Web Service</w:t>
      </w:r>
      <w:bookmarkEnd w:id="651"/>
    </w:p>
    <w:p w14:paraId="619DF6AB"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A web service refers to one that provides information to a browser installed in a PC or smartphone in accordance with the protocol known as HTTP. Most of rental server services provide the function of a web service. </w:t>
      </w:r>
      <w:r w:rsidRPr="00DC038F">
        <w:rPr>
          <w:rFonts w:ascii="Times New Roman" w:hAnsi="Times New Roman"/>
        </w:rPr>
        <w:fldChar w:fldCharType="begin"/>
      </w:r>
      <w:r w:rsidRPr="00DC038F">
        <w:rPr>
          <w:rFonts w:ascii="Times New Roman" w:hAnsi="Times New Roman"/>
        </w:rPr>
        <w:instrText xml:space="preserve"> REF _Ref384855731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10</w:t>
      </w:r>
      <w:r w:rsidR="00D058CD" w:rsidRPr="00D058CD">
        <w:rPr>
          <w:rFonts w:ascii="Times New Roman" w:eastAsia="Century" w:hAnsi="Times New Roman"/>
          <w:szCs w:val="21"/>
        </w:rPr>
        <w:noBreakHyphen/>
        <w:t>6</w:t>
      </w:r>
      <w:r w:rsidRPr="00DC038F">
        <w:rPr>
          <w:rFonts w:ascii="Times New Roman" w:hAnsi="Times New Roman"/>
        </w:rPr>
        <w:fldChar w:fldCharType="end"/>
      </w:r>
      <w:r w:rsidRPr="00DC038F">
        <w:rPr>
          <w:rFonts w:ascii="Times New Roman" w:eastAsia="Century" w:hAnsi="Times New Roman"/>
          <w:szCs w:val="21"/>
        </w:rPr>
        <w:t>shows typical tools and where they are available.</w:t>
      </w:r>
    </w:p>
    <w:p w14:paraId="040CE7C6" w14:textId="77777777" w:rsidR="00DC038F" w:rsidRPr="00DC038F" w:rsidRDefault="00DC038F" w:rsidP="00DC038F">
      <w:pPr>
        <w:pStyle w:val="a3"/>
        <w:ind w:firstLine="210"/>
        <w:rPr>
          <w:rFonts w:ascii="Times New Roman" w:hAnsi="Times New Roman"/>
        </w:rPr>
      </w:pPr>
    </w:p>
    <w:p w14:paraId="7E244EBF" w14:textId="77777777" w:rsidR="00DC038F" w:rsidRPr="00DC038F" w:rsidRDefault="00DC038F" w:rsidP="00DC038F">
      <w:pPr>
        <w:pStyle w:val="aa"/>
        <w:keepNext/>
        <w:rPr>
          <w:rFonts w:ascii="Times New Roman" w:hAnsi="Times New Roman"/>
        </w:rPr>
      </w:pPr>
      <w:bookmarkStart w:id="652" w:name="_Ref384855731"/>
      <w:bookmarkStart w:id="653" w:name="_Ref384688783"/>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10</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6</w:t>
      </w:r>
      <w:r w:rsidRPr="00DC038F">
        <w:rPr>
          <w:rFonts w:ascii="Times New Roman" w:hAnsi="Times New Roman"/>
        </w:rPr>
        <w:fldChar w:fldCharType="end"/>
      </w:r>
      <w:bookmarkEnd w:id="652"/>
      <w:bookmarkEnd w:id="653"/>
      <w:r w:rsidRPr="00DC038F">
        <w:rPr>
          <w:rFonts w:ascii="Times New Roman" w:hAnsi="Times New Roman"/>
        </w:rPr>
        <w:t xml:space="preserve"> Typical Web Server Tools and Where They Are Available</w:t>
      </w:r>
    </w:p>
    <w:tbl>
      <w:tblPr>
        <w:tblStyle w:val="4-110"/>
        <w:tblW w:w="14460" w:type="dxa"/>
        <w:tblLook w:val="0420" w:firstRow="1" w:lastRow="0" w:firstColumn="0" w:lastColumn="0" w:noHBand="0" w:noVBand="1"/>
      </w:tblPr>
      <w:tblGrid>
        <w:gridCol w:w="3000"/>
        <w:gridCol w:w="5100"/>
        <w:gridCol w:w="6360"/>
      </w:tblGrid>
      <w:tr w:rsidR="004353C5" w:rsidRPr="00DC038F" w14:paraId="7755B101" w14:textId="77777777" w:rsidTr="004353C5">
        <w:trPr>
          <w:cnfStyle w:val="100000000000" w:firstRow="1" w:lastRow="0" w:firstColumn="0" w:lastColumn="0" w:oddVBand="0" w:evenVBand="0" w:oddHBand="0" w:evenHBand="0" w:firstRowFirstColumn="0" w:firstRowLastColumn="0" w:lastRowFirstColumn="0" w:lastRowLastColumn="0"/>
          <w:trHeight w:val="227"/>
        </w:trPr>
        <w:tc>
          <w:tcPr>
            <w:tcW w:w="3000" w:type="dxa"/>
            <w:hideMark/>
          </w:tcPr>
          <w:p w14:paraId="51EE01F4"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Tool</w:t>
            </w:r>
          </w:p>
        </w:tc>
        <w:tc>
          <w:tcPr>
            <w:tcW w:w="5100" w:type="dxa"/>
            <w:hideMark/>
          </w:tcPr>
          <w:p w14:paraId="32CDBE31"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Developer and Provider</w:t>
            </w:r>
          </w:p>
        </w:tc>
        <w:tc>
          <w:tcPr>
            <w:tcW w:w="6360" w:type="dxa"/>
            <w:hideMark/>
          </w:tcPr>
          <w:p w14:paraId="1A061B65"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Available From</w:t>
            </w:r>
          </w:p>
        </w:tc>
      </w:tr>
      <w:tr w:rsidR="004353C5" w:rsidRPr="00DC038F" w14:paraId="5CD9601A" w14:textId="77777777" w:rsidTr="004353C5">
        <w:trPr>
          <w:cnfStyle w:val="000000100000" w:firstRow="0" w:lastRow="0" w:firstColumn="0" w:lastColumn="0" w:oddVBand="0" w:evenVBand="0" w:oddHBand="1" w:evenHBand="0" w:firstRowFirstColumn="0" w:firstRowLastColumn="0" w:lastRowFirstColumn="0" w:lastRowLastColumn="0"/>
          <w:trHeight w:val="584"/>
        </w:trPr>
        <w:tc>
          <w:tcPr>
            <w:tcW w:w="3000" w:type="dxa"/>
            <w:hideMark/>
          </w:tcPr>
          <w:p w14:paraId="2D745FDC" w14:textId="77777777" w:rsidR="00DC038F" w:rsidRPr="00DC038F" w:rsidRDefault="00DC038F" w:rsidP="00DC038F">
            <w:pPr>
              <w:rPr>
                <w:rFonts w:ascii="Times New Roman" w:hAnsi="Times New Roman"/>
              </w:rPr>
            </w:pPr>
            <w:r w:rsidRPr="00DC038F">
              <w:rPr>
                <w:rFonts w:ascii="Times New Roman" w:eastAsia="Century" w:hAnsi="Times New Roman"/>
                <w:szCs w:val="21"/>
              </w:rPr>
              <w:t>Apache HTTP Server (Free)</w:t>
            </w:r>
          </w:p>
        </w:tc>
        <w:tc>
          <w:tcPr>
            <w:tcW w:w="5100" w:type="dxa"/>
            <w:hideMark/>
          </w:tcPr>
          <w:p w14:paraId="648E555C" w14:textId="77777777" w:rsidR="00DC038F" w:rsidRPr="00DC038F" w:rsidRDefault="00DC038F" w:rsidP="00DC038F">
            <w:pPr>
              <w:rPr>
                <w:rFonts w:ascii="Times New Roman" w:hAnsi="Times New Roman"/>
              </w:rPr>
            </w:pPr>
            <w:r w:rsidRPr="00DC038F">
              <w:rPr>
                <w:rFonts w:ascii="Times New Roman" w:eastAsia="Century" w:hAnsi="Times New Roman"/>
                <w:szCs w:val="21"/>
              </w:rPr>
              <w:t>Apache Foundation</w:t>
            </w:r>
          </w:p>
        </w:tc>
        <w:tc>
          <w:tcPr>
            <w:tcW w:w="6360" w:type="dxa"/>
            <w:hideMark/>
          </w:tcPr>
          <w:p w14:paraId="436D8D7A" w14:textId="77777777" w:rsidR="00DC038F" w:rsidRPr="00DC038F" w:rsidRDefault="00DC038F" w:rsidP="00DC038F">
            <w:pPr>
              <w:rPr>
                <w:rFonts w:ascii="Times New Roman" w:hAnsi="Times New Roman"/>
              </w:rPr>
            </w:pPr>
            <w:r w:rsidRPr="00DC038F">
              <w:rPr>
                <w:rFonts w:ascii="Times New Roman" w:eastAsia="Century" w:hAnsi="Times New Roman"/>
                <w:szCs w:val="21"/>
              </w:rPr>
              <w:t>http://www.apache.org/</w:t>
            </w:r>
          </w:p>
        </w:tc>
      </w:tr>
      <w:tr w:rsidR="004353C5" w:rsidRPr="00DC038F" w14:paraId="7AC87586" w14:textId="77777777" w:rsidTr="004353C5">
        <w:trPr>
          <w:trHeight w:val="584"/>
        </w:trPr>
        <w:tc>
          <w:tcPr>
            <w:tcW w:w="3000" w:type="dxa"/>
            <w:hideMark/>
          </w:tcPr>
          <w:p w14:paraId="1A48BD09"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Internet Information Services (IIS)</w:t>
            </w:r>
          </w:p>
          <w:p w14:paraId="7388B1D9" w14:textId="77777777" w:rsidR="00DC038F" w:rsidRPr="00DC038F" w:rsidRDefault="00DC038F" w:rsidP="00DC038F">
            <w:pPr>
              <w:rPr>
                <w:rFonts w:ascii="Times New Roman" w:hAnsi="Times New Roman"/>
              </w:rPr>
            </w:pPr>
            <w:r w:rsidRPr="00DC038F">
              <w:rPr>
                <w:rFonts w:ascii="Times New Roman" w:eastAsia="Century" w:hAnsi="Times New Roman"/>
                <w:szCs w:val="21"/>
              </w:rPr>
              <w:t>(Free)</w:t>
            </w:r>
          </w:p>
        </w:tc>
        <w:tc>
          <w:tcPr>
            <w:tcW w:w="5100" w:type="dxa"/>
            <w:hideMark/>
          </w:tcPr>
          <w:p w14:paraId="5E1BB8C8" w14:textId="77777777" w:rsidR="00DC038F" w:rsidRPr="00DC038F" w:rsidRDefault="00DC038F" w:rsidP="00DC038F">
            <w:pPr>
              <w:rPr>
                <w:rFonts w:ascii="Times New Roman" w:hAnsi="Times New Roman"/>
              </w:rPr>
            </w:pPr>
            <w:r w:rsidRPr="00DC038F">
              <w:rPr>
                <w:rFonts w:ascii="Times New Roman" w:eastAsia="Century" w:hAnsi="Times New Roman"/>
                <w:szCs w:val="21"/>
              </w:rPr>
              <w:t>Microsoft Corporation</w:t>
            </w:r>
          </w:p>
        </w:tc>
        <w:tc>
          <w:tcPr>
            <w:tcW w:w="6360" w:type="dxa"/>
            <w:hideMark/>
          </w:tcPr>
          <w:p w14:paraId="688CC0AC" w14:textId="77777777" w:rsidR="00DC038F" w:rsidRPr="00DC038F" w:rsidRDefault="00DC038F" w:rsidP="00DC038F">
            <w:pPr>
              <w:rPr>
                <w:rFonts w:ascii="Times New Roman" w:hAnsi="Times New Roman"/>
              </w:rPr>
            </w:pPr>
            <w:r w:rsidRPr="00DC038F">
              <w:rPr>
                <w:rFonts w:ascii="Times New Roman" w:eastAsia="Century" w:hAnsi="Times New Roman"/>
                <w:szCs w:val="21"/>
              </w:rPr>
              <w:t>http://www.microsoft.com/ja-jp/server-cloud/windows-server/</w:t>
            </w:r>
          </w:p>
        </w:tc>
      </w:tr>
    </w:tbl>
    <w:p w14:paraId="77519D39" w14:textId="77777777" w:rsidR="00DC038F" w:rsidRPr="00DC038F" w:rsidRDefault="00DC038F" w:rsidP="00DC038F">
      <w:pPr>
        <w:pStyle w:val="a3"/>
        <w:ind w:firstLine="210"/>
        <w:rPr>
          <w:rFonts w:ascii="Times New Roman" w:hAnsi="Times New Roman"/>
        </w:rPr>
      </w:pPr>
    </w:p>
    <w:p w14:paraId="1109842D" w14:textId="1254B7A7" w:rsidR="00DC038F" w:rsidRPr="00DC038F" w:rsidRDefault="00DC038F" w:rsidP="00DC038F">
      <w:pPr>
        <w:pStyle w:val="3"/>
        <w:rPr>
          <w:rFonts w:ascii="Times New Roman" w:hAnsi="Times New Roman"/>
        </w:rPr>
      </w:pPr>
      <w:bookmarkStart w:id="654" w:name="_Toc384339938"/>
      <w:r w:rsidRPr="00DC038F">
        <w:rPr>
          <w:rFonts w:ascii="Times New Roman" w:eastAsia="Arial" w:hAnsi="Times New Roman"/>
        </w:rPr>
        <w:t>Data Catalog S</w:t>
      </w:r>
      <w:bookmarkEnd w:id="654"/>
      <w:r w:rsidR="00EA7BCB">
        <w:rPr>
          <w:rFonts w:ascii="Times New Roman" w:eastAsia="Arial" w:hAnsi="Times New Roman"/>
        </w:rPr>
        <w:t>ystem</w:t>
      </w:r>
    </w:p>
    <w:p w14:paraId="35207E8D" w14:textId="3D7118C1" w:rsidR="00DC038F" w:rsidRPr="00DC038F" w:rsidRDefault="00747354" w:rsidP="00DC038F">
      <w:pPr>
        <w:pStyle w:val="a3"/>
        <w:ind w:firstLine="210"/>
        <w:rPr>
          <w:rFonts w:ascii="Times New Roman" w:hAnsi="Times New Roman"/>
        </w:rPr>
      </w:pPr>
      <w:r>
        <w:rPr>
          <w:rFonts w:ascii="Times New Roman" w:eastAsia="Century" w:hAnsi="Times New Roman"/>
          <w:szCs w:val="21"/>
        </w:rPr>
        <w:t>A data catalog system</w:t>
      </w:r>
      <w:r w:rsidR="00DC038F" w:rsidRPr="00DC038F">
        <w:rPr>
          <w:rFonts w:ascii="Times New Roman" w:eastAsia="Century" w:hAnsi="Times New Roman"/>
          <w:szCs w:val="21"/>
        </w:rPr>
        <w:t xml:space="preserve"> refers to a software program which provides the service of registering and managing data and publishing them as a portal site.</w:t>
      </w:r>
    </w:p>
    <w:p w14:paraId="35A2C676" w14:textId="3A1C2B49"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CKAN is explained in </w:t>
      </w:r>
      <w:r w:rsidRPr="00DC038F">
        <w:rPr>
          <w:rFonts w:ascii="Times New Roman" w:hAnsi="Times New Roman"/>
        </w:rPr>
        <w:fldChar w:fldCharType="begin"/>
      </w:r>
      <w:r w:rsidRPr="00DC038F">
        <w:rPr>
          <w:rFonts w:ascii="Times New Roman" w:hAnsi="Times New Roman"/>
        </w:rPr>
        <w:instrText xml:space="preserve"> REF _Ref384688673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Chapter 11</w:t>
      </w:r>
      <w:r w:rsidRPr="00DC038F">
        <w:rPr>
          <w:rFonts w:ascii="Times New Roman" w:hAnsi="Times New Roman"/>
        </w:rPr>
        <w:fldChar w:fldCharType="end"/>
      </w:r>
      <w:r w:rsidRPr="00DC038F">
        <w:rPr>
          <w:rFonts w:ascii="Times New Roman" w:eastAsia="Century" w:hAnsi="Times New Roman"/>
          <w:szCs w:val="21"/>
        </w:rPr>
        <w:t>.</w:t>
      </w:r>
      <w:r w:rsidR="00747354" w:rsidRPr="00747354">
        <w:t xml:space="preserve"> </w:t>
      </w:r>
      <w:r w:rsidR="00747354">
        <w:rPr>
          <w:rFonts w:ascii="Times New Roman" w:eastAsia="Century" w:hAnsi="Times New Roman"/>
          <w:szCs w:val="21"/>
        </w:rPr>
        <w:t>Table 10 7shows typical data catalog systems</w:t>
      </w:r>
      <w:r w:rsidR="00747354" w:rsidRPr="00747354">
        <w:rPr>
          <w:rFonts w:ascii="Times New Roman" w:eastAsia="Century" w:hAnsi="Times New Roman"/>
          <w:szCs w:val="21"/>
        </w:rPr>
        <w:t xml:space="preserve"> and where they are available.</w:t>
      </w:r>
    </w:p>
    <w:p w14:paraId="3879DA42" w14:textId="003AA425" w:rsidR="00747354" w:rsidRDefault="00747354" w:rsidP="00747354">
      <w:pPr>
        <w:pStyle w:val="aa"/>
        <w:keepNext/>
      </w:pPr>
      <w:r>
        <w:rPr>
          <w:rFonts w:ascii="Times New Roman" w:hAnsi="Times New Roman"/>
        </w:rPr>
        <w:tab/>
      </w:r>
      <w:bookmarkStart w:id="655" w:name="_Ref392406273"/>
      <w:r>
        <w:t>Table</w:t>
      </w:r>
      <w:bookmarkEnd w:id="655"/>
      <w:r w:rsidR="004D5414">
        <w:rPr>
          <w:rFonts w:hint="eastAsia"/>
        </w:rPr>
        <w:t xml:space="preserve"> 10</w:t>
      </w:r>
      <w:r w:rsidR="004D5414">
        <w:t xml:space="preserve">-7 </w:t>
      </w:r>
      <w:r w:rsidR="002F2AAE">
        <w:rPr>
          <w:noProof/>
        </w:rPr>
        <w:t>Typical Data Catalog Systems and Where They Are A</w:t>
      </w:r>
      <w:r w:rsidR="002F2AAE" w:rsidRPr="002F2AAE">
        <w:rPr>
          <w:noProof/>
        </w:rPr>
        <w:t>vailable</w:t>
      </w:r>
    </w:p>
    <w:tbl>
      <w:tblPr>
        <w:tblStyle w:val="4-110"/>
        <w:tblW w:w="0" w:type="auto"/>
        <w:jc w:val="center"/>
        <w:tblLook w:val="0420" w:firstRow="1" w:lastRow="0" w:firstColumn="0" w:lastColumn="0" w:noHBand="0" w:noVBand="1"/>
      </w:tblPr>
      <w:tblGrid>
        <w:gridCol w:w="3994"/>
        <w:gridCol w:w="1960"/>
        <w:gridCol w:w="7188"/>
      </w:tblGrid>
      <w:tr w:rsidR="002F2AAE" w:rsidRPr="00573A4E" w14:paraId="0E243032" w14:textId="77777777" w:rsidTr="00AF68DB">
        <w:trPr>
          <w:cnfStyle w:val="100000000000" w:firstRow="1" w:lastRow="0" w:firstColumn="0" w:lastColumn="0" w:oddVBand="0" w:evenVBand="0" w:oddHBand="0" w:evenHBand="0" w:firstRowFirstColumn="0" w:firstRowLastColumn="0" w:lastRowFirstColumn="0" w:lastRowLastColumn="0"/>
          <w:trHeight w:val="412"/>
          <w:jc w:val="center"/>
        </w:trPr>
        <w:tc>
          <w:tcPr>
            <w:tcW w:w="4077" w:type="dxa"/>
            <w:hideMark/>
          </w:tcPr>
          <w:p w14:paraId="35B6DD29" w14:textId="55B626E4" w:rsidR="00747354" w:rsidRPr="002F2AAE" w:rsidRDefault="002F2AAE" w:rsidP="00AF68DB">
            <w:pPr>
              <w:rPr>
                <w:rFonts w:ascii="Times New Roman" w:eastAsia="ＤＦＧ華康ゴシック体W5" w:hAnsi="Times New Roman"/>
                <w:b w:val="0"/>
                <w:color w:val="000000" w:themeColor="text1"/>
              </w:rPr>
            </w:pPr>
            <w:r w:rsidRPr="002F2AAE">
              <w:rPr>
                <w:rFonts w:ascii="Times New Roman" w:eastAsia="ＤＦＧ華康ゴシック体W5" w:hAnsi="Times New Roman"/>
                <w:b w:val="0"/>
                <w:color w:val="000000" w:themeColor="text1"/>
              </w:rPr>
              <w:t>The name of System</w:t>
            </w:r>
          </w:p>
        </w:tc>
        <w:tc>
          <w:tcPr>
            <w:tcW w:w="1985" w:type="dxa"/>
            <w:hideMark/>
          </w:tcPr>
          <w:p w14:paraId="434F36CD" w14:textId="31176BFF" w:rsidR="00747354" w:rsidRPr="002F2AAE" w:rsidRDefault="00747354" w:rsidP="00AF68DB">
            <w:pPr>
              <w:rPr>
                <w:rFonts w:ascii="Times New Roman" w:eastAsia="ＤＦＧ華康ゴシック体W5" w:hAnsi="Times New Roman"/>
                <w:b w:val="0"/>
                <w:color w:val="000000" w:themeColor="text1"/>
              </w:rPr>
            </w:pPr>
          </w:p>
        </w:tc>
        <w:tc>
          <w:tcPr>
            <w:tcW w:w="7306" w:type="dxa"/>
            <w:hideMark/>
          </w:tcPr>
          <w:p w14:paraId="50F62632" w14:textId="499787EB" w:rsidR="00747354" w:rsidRPr="002F2AAE" w:rsidRDefault="00330503" w:rsidP="00AF68DB">
            <w:pPr>
              <w:rPr>
                <w:rFonts w:ascii="Times New Roman" w:eastAsia="ＤＦＧ華康ゴシック体W5" w:hAnsi="Times New Roman"/>
                <w:b w:val="0"/>
                <w:color w:val="000000" w:themeColor="text1"/>
              </w:rPr>
            </w:pPr>
            <w:r w:rsidRPr="002F2AAE">
              <w:rPr>
                <w:rFonts w:ascii="Times New Roman" w:eastAsia="ＤＦＧ華康ゴシック体W5" w:hAnsi="Times New Roman"/>
                <w:b w:val="0"/>
                <w:color w:val="000000" w:themeColor="text1"/>
              </w:rPr>
              <w:t>W</w:t>
            </w:r>
            <w:r w:rsidR="002F2AAE" w:rsidRPr="002F2AAE">
              <w:rPr>
                <w:rFonts w:ascii="Times New Roman" w:eastAsia="ＤＦＧ華康ゴシック体W5" w:hAnsi="Times New Roman"/>
                <w:b w:val="0"/>
                <w:color w:val="000000" w:themeColor="text1"/>
              </w:rPr>
              <w:t>ebsite</w:t>
            </w:r>
          </w:p>
        </w:tc>
      </w:tr>
      <w:tr w:rsidR="002F2AAE" w:rsidRPr="00573A4E" w14:paraId="153426B3" w14:textId="77777777" w:rsidTr="00AF68DB">
        <w:trPr>
          <w:cnfStyle w:val="000000100000" w:firstRow="0" w:lastRow="0" w:firstColumn="0" w:lastColumn="0" w:oddVBand="0" w:evenVBand="0" w:oddHBand="1" w:evenHBand="0" w:firstRowFirstColumn="0" w:firstRowLastColumn="0" w:lastRowFirstColumn="0" w:lastRowLastColumn="0"/>
          <w:trHeight w:val="377"/>
          <w:jc w:val="center"/>
        </w:trPr>
        <w:tc>
          <w:tcPr>
            <w:tcW w:w="4077" w:type="dxa"/>
            <w:hideMark/>
          </w:tcPr>
          <w:p w14:paraId="1D59B473" w14:textId="2CA2BE19" w:rsidR="00747354" w:rsidRPr="002F2AAE" w:rsidRDefault="002F2AAE" w:rsidP="00AF68DB">
            <w:pPr>
              <w:rPr>
                <w:rFonts w:ascii="Times New Roman" w:hAnsi="Times New Roman"/>
                <w:color w:val="000000" w:themeColor="text1"/>
              </w:rPr>
            </w:pPr>
            <w:r>
              <w:rPr>
                <w:rFonts w:ascii="Times New Roman" w:hAnsi="Times New Roman"/>
                <w:color w:val="000000" w:themeColor="text1"/>
              </w:rPr>
              <w:t>CKAN (</w:t>
            </w:r>
            <w:r w:rsidRPr="002F2AAE">
              <w:rPr>
                <w:rFonts w:ascii="Times New Roman" w:hAnsi="Times New Roman"/>
                <w:color w:val="000000" w:themeColor="text1"/>
              </w:rPr>
              <w:t>free</w:t>
            </w:r>
            <w:r>
              <w:rPr>
                <w:rFonts w:ascii="Times New Roman" w:hAnsi="Times New Roman" w:hint="eastAsia"/>
                <w:color w:val="000000" w:themeColor="text1"/>
              </w:rPr>
              <w:t>）</w:t>
            </w:r>
          </w:p>
        </w:tc>
        <w:tc>
          <w:tcPr>
            <w:tcW w:w="1985" w:type="dxa"/>
            <w:hideMark/>
          </w:tcPr>
          <w:p w14:paraId="156C61CB" w14:textId="1E3A2265" w:rsidR="00747354" w:rsidRPr="002F2AAE" w:rsidRDefault="002F2AAE" w:rsidP="00AF68DB">
            <w:pPr>
              <w:rPr>
                <w:rFonts w:ascii="Times New Roman" w:hAnsi="Times New Roman"/>
                <w:color w:val="000000" w:themeColor="text1"/>
              </w:rPr>
            </w:pPr>
            <w:r>
              <w:rPr>
                <w:rFonts w:ascii="Times New Roman" w:hAnsi="Times New Roman"/>
                <w:color w:val="000000" w:themeColor="text1"/>
              </w:rPr>
              <w:t xml:space="preserve">Open Knowledge foundation  </w:t>
            </w:r>
          </w:p>
        </w:tc>
        <w:tc>
          <w:tcPr>
            <w:tcW w:w="7306" w:type="dxa"/>
            <w:hideMark/>
          </w:tcPr>
          <w:p w14:paraId="79F05D31" w14:textId="3ED992E8" w:rsidR="00747354" w:rsidRPr="002F2AAE" w:rsidRDefault="00CE2A4F" w:rsidP="00AF68DB">
            <w:pPr>
              <w:rPr>
                <w:rFonts w:ascii="Times New Roman" w:hAnsi="Times New Roman"/>
                <w:color w:val="000000" w:themeColor="text1"/>
              </w:rPr>
            </w:pPr>
            <w:r w:rsidRPr="00CE2A4F">
              <w:rPr>
                <w:rFonts w:ascii="Times New Roman" w:hAnsi="Times New Roman"/>
                <w:color w:val="000000" w:themeColor="text1"/>
              </w:rPr>
              <w:t>http://www.ckan.org/</w:t>
            </w:r>
          </w:p>
        </w:tc>
      </w:tr>
      <w:tr w:rsidR="002F2AAE" w:rsidRPr="00573A4E" w14:paraId="1CD6E7C3" w14:textId="77777777" w:rsidTr="00AF68DB">
        <w:trPr>
          <w:trHeight w:val="358"/>
          <w:jc w:val="center"/>
        </w:trPr>
        <w:tc>
          <w:tcPr>
            <w:tcW w:w="4077" w:type="dxa"/>
            <w:hideMark/>
          </w:tcPr>
          <w:p w14:paraId="0CBD6B49" w14:textId="43BBEA71" w:rsidR="00747354" w:rsidRPr="002F2AAE" w:rsidRDefault="002F2AAE" w:rsidP="00AF68DB">
            <w:pPr>
              <w:rPr>
                <w:rFonts w:ascii="Times New Roman" w:hAnsi="Times New Roman"/>
                <w:color w:val="000000" w:themeColor="text1"/>
              </w:rPr>
            </w:pPr>
            <w:r>
              <w:rPr>
                <w:rFonts w:ascii="Times New Roman" w:hAnsi="Times New Roman"/>
                <w:color w:val="000000" w:themeColor="text1"/>
              </w:rPr>
              <w:t>DKAN (fre</w:t>
            </w:r>
            <w:r>
              <w:rPr>
                <w:rFonts w:ascii="Times New Roman" w:hAnsi="Times New Roman" w:hint="eastAsia"/>
                <w:color w:val="000000" w:themeColor="text1"/>
              </w:rPr>
              <w:t>e</w:t>
            </w:r>
            <w:r>
              <w:rPr>
                <w:rFonts w:ascii="Times New Roman" w:hAnsi="Times New Roman" w:hint="eastAsia"/>
                <w:color w:val="000000" w:themeColor="text1"/>
              </w:rPr>
              <w:t>）</w:t>
            </w:r>
          </w:p>
        </w:tc>
        <w:tc>
          <w:tcPr>
            <w:tcW w:w="1985" w:type="dxa"/>
            <w:hideMark/>
          </w:tcPr>
          <w:p w14:paraId="59C98338" w14:textId="29C5F6F7" w:rsidR="00747354" w:rsidRPr="002F2AAE" w:rsidRDefault="00330503" w:rsidP="00AF68DB">
            <w:pPr>
              <w:rPr>
                <w:rFonts w:ascii="Times New Roman" w:hAnsi="Times New Roman"/>
                <w:color w:val="000000" w:themeColor="text1"/>
              </w:rPr>
            </w:pPr>
            <w:r>
              <w:rPr>
                <w:rFonts w:ascii="Times New Roman" w:hAnsi="Times New Roman" w:hint="eastAsia"/>
                <w:color w:val="000000" w:themeColor="text1"/>
              </w:rPr>
              <w:t>Drupal Project</w:t>
            </w:r>
          </w:p>
        </w:tc>
        <w:tc>
          <w:tcPr>
            <w:tcW w:w="7306" w:type="dxa"/>
            <w:hideMark/>
          </w:tcPr>
          <w:p w14:paraId="22BBE1EC" w14:textId="3CB11482" w:rsidR="00747354" w:rsidRPr="002F2AAE" w:rsidRDefault="004D5414" w:rsidP="00AF68DB">
            <w:pPr>
              <w:rPr>
                <w:rFonts w:ascii="Times New Roman" w:hAnsi="Times New Roman"/>
                <w:color w:val="000000" w:themeColor="text1"/>
              </w:rPr>
            </w:pPr>
            <w:r w:rsidRPr="004D5414">
              <w:rPr>
                <w:rFonts w:ascii="Times New Roman" w:hAnsi="Times New Roman"/>
                <w:color w:val="000000" w:themeColor="text1"/>
              </w:rPr>
              <w:t>https://www.drupal.org/project/dkan</w:t>
            </w:r>
          </w:p>
        </w:tc>
      </w:tr>
      <w:tr w:rsidR="002F2AAE" w:rsidRPr="00573A4E" w14:paraId="5EAF035A" w14:textId="77777777" w:rsidTr="00AF68DB">
        <w:trPr>
          <w:cnfStyle w:val="000000100000" w:firstRow="0" w:lastRow="0" w:firstColumn="0" w:lastColumn="0" w:oddVBand="0" w:evenVBand="0" w:oddHBand="1" w:evenHBand="0" w:firstRowFirstColumn="0" w:firstRowLastColumn="0" w:lastRowFirstColumn="0" w:lastRowLastColumn="0"/>
          <w:trHeight w:val="70"/>
          <w:jc w:val="center"/>
        </w:trPr>
        <w:tc>
          <w:tcPr>
            <w:tcW w:w="4077" w:type="dxa"/>
            <w:hideMark/>
          </w:tcPr>
          <w:p w14:paraId="7B85F330" w14:textId="56CE7F82" w:rsidR="00747354" w:rsidRPr="002F2AAE" w:rsidRDefault="002F2AAE" w:rsidP="00AF68DB">
            <w:pPr>
              <w:rPr>
                <w:rFonts w:ascii="Times New Roman" w:hAnsi="Times New Roman"/>
                <w:color w:val="000000" w:themeColor="text1"/>
              </w:rPr>
            </w:pPr>
            <w:r>
              <w:rPr>
                <w:rFonts w:ascii="Times New Roman" w:hAnsi="Times New Roman"/>
                <w:color w:val="000000" w:themeColor="text1"/>
              </w:rPr>
              <w:t>Socrata Open data</w:t>
            </w:r>
            <w:r w:rsidR="00747354" w:rsidRPr="002F2AAE">
              <w:rPr>
                <w:rFonts w:ascii="Times New Roman" w:hAnsi="Times New Roman"/>
                <w:color w:val="000000" w:themeColor="text1"/>
              </w:rPr>
              <w:t xml:space="preserve"> </w:t>
            </w:r>
            <w:r>
              <w:rPr>
                <w:rFonts w:ascii="Times New Roman" w:hAnsi="Times New Roman"/>
                <w:color w:val="000000" w:themeColor="text1"/>
              </w:rPr>
              <w:t>Server (charge/free</w:t>
            </w:r>
            <w:r>
              <w:rPr>
                <w:rFonts w:ascii="Times New Roman" w:hAnsi="Times New Roman" w:hint="eastAsia"/>
                <w:color w:val="000000" w:themeColor="text1"/>
              </w:rPr>
              <w:t>）</w:t>
            </w:r>
          </w:p>
        </w:tc>
        <w:tc>
          <w:tcPr>
            <w:tcW w:w="1985" w:type="dxa"/>
            <w:hideMark/>
          </w:tcPr>
          <w:p w14:paraId="5CCF5FFD" w14:textId="7370E3FB" w:rsidR="00747354" w:rsidRPr="002F2AAE" w:rsidRDefault="00330503" w:rsidP="00AF68DB">
            <w:pPr>
              <w:rPr>
                <w:rFonts w:ascii="Times New Roman" w:hAnsi="Times New Roman"/>
                <w:color w:val="000000" w:themeColor="text1"/>
              </w:rPr>
            </w:pPr>
            <w:r>
              <w:rPr>
                <w:rFonts w:ascii="Times New Roman" w:hAnsi="Times New Roman" w:hint="eastAsia"/>
                <w:color w:val="000000" w:themeColor="text1"/>
              </w:rPr>
              <w:t>Socrata</w:t>
            </w:r>
          </w:p>
        </w:tc>
        <w:tc>
          <w:tcPr>
            <w:tcW w:w="7306" w:type="dxa"/>
            <w:hideMark/>
          </w:tcPr>
          <w:p w14:paraId="1AA247F3" w14:textId="6E60149B" w:rsidR="00747354" w:rsidRPr="002F2AAE" w:rsidRDefault="004D5414" w:rsidP="00AF68DB">
            <w:pPr>
              <w:rPr>
                <w:rFonts w:ascii="Times New Roman" w:hAnsi="Times New Roman"/>
                <w:color w:val="000000" w:themeColor="text1"/>
              </w:rPr>
            </w:pPr>
            <w:r w:rsidRPr="004D5414">
              <w:rPr>
                <w:rFonts w:ascii="Times New Roman" w:hAnsi="Times New Roman"/>
                <w:color w:val="000000" w:themeColor="text1"/>
              </w:rPr>
              <w:t>http://www.socrata.com/products/open-source-development-community/</w:t>
            </w:r>
          </w:p>
        </w:tc>
      </w:tr>
    </w:tbl>
    <w:p w14:paraId="40A473A2" w14:textId="6A5113CC" w:rsidR="00DC038F" w:rsidRPr="00747354" w:rsidRDefault="00DC038F" w:rsidP="00747354">
      <w:pPr>
        <w:pStyle w:val="a3"/>
        <w:tabs>
          <w:tab w:val="left" w:pos="1260"/>
        </w:tabs>
        <w:ind w:firstLine="210"/>
        <w:rPr>
          <w:rFonts w:ascii="Times New Roman" w:hAnsi="Times New Roman"/>
        </w:rPr>
      </w:pPr>
    </w:p>
    <w:p w14:paraId="7FF4F4B9" w14:textId="77777777" w:rsidR="00DC038F" w:rsidRPr="00DC038F" w:rsidRDefault="00DC038F" w:rsidP="00DC038F">
      <w:pPr>
        <w:pStyle w:val="3"/>
        <w:rPr>
          <w:rFonts w:ascii="Times New Roman" w:hAnsi="Times New Roman"/>
        </w:rPr>
      </w:pPr>
      <w:bookmarkStart w:id="656" w:name="_Toc384339939"/>
      <w:bookmarkStart w:id="657" w:name="_Ref384688870"/>
      <w:r w:rsidRPr="00DC038F">
        <w:rPr>
          <w:rFonts w:ascii="Times New Roman" w:eastAsia="Arial" w:hAnsi="Times New Roman"/>
        </w:rPr>
        <w:t>GIS System</w:t>
      </w:r>
      <w:bookmarkEnd w:id="656"/>
      <w:bookmarkEnd w:id="657"/>
    </w:p>
    <w:p w14:paraId="735D6C78"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A GIS system is a software program that creates and edits geospatial data.</w:t>
      </w:r>
    </w:p>
    <w:p w14:paraId="62171CD2" w14:textId="28E5FCE4" w:rsidR="00DC038F" w:rsidRPr="00DC038F" w:rsidRDefault="00DC038F" w:rsidP="00DC038F">
      <w:pPr>
        <w:pStyle w:val="a3"/>
        <w:ind w:firstLine="210"/>
        <w:rPr>
          <w:rFonts w:ascii="Times New Roman" w:hAnsi="Times New Roman"/>
        </w:rPr>
      </w:pPr>
      <w:r w:rsidRPr="00DC038F">
        <w:rPr>
          <w:rFonts w:ascii="Times New Roman" w:hAnsi="Times New Roman"/>
        </w:rPr>
        <w:fldChar w:fldCharType="begin"/>
      </w:r>
      <w:r w:rsidRPr="00DC038F">
        <w:rPr>
          <w:rFonts w:ascii="Times New Roman" w:hAnsi="Times New Roman"/>
        </w:rPr>
        <w:instrText xml:space="preserve"> REF _Ref384855746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10</w:t>
      </w:r>
      <w:r w:rsidR="00D058CD" w:rsidRPr="00D058CD">
        <w:rPr>
          <w:rFonts w:ascii="Times New Roman" w:eastAsia="Century" w:hAnsi="Times New Roman"/>
          <w:szCs w:val="21"/>
        </w:rPr>
        <w:noBreakHyphen/>
      </w:r>
      <w:r w:rsidRPr="00DC038F">
        <w:rPr>
          <w:rFonts w:ascii="Times New Roman" w:hAnsi="Times New Roman"/>
        </w:rPr>
        <w:fldChar w:fldCharType="end"/>
      </w:r>
      <w:r w:rsidR="00747354">
        <w:rPr>
          <w:rFonts w:ascii="Times New Roman" w:hAnsi="Times New Roman"/>
        </w:rPr>
        <w:t xml:space="preserve"> </w:t>
      </w:r>
      <w:r w:rsidRPr="00DC038F">
        <w:rPr>
          <w:rFonts w:ascii="Times New Roman" w:eastAsia="Century" w:hAnsi="Times New Roman"/>
          <w:szCs w:val="21"/>
        </w:rPr>
        <w:t>shows typical tools and where they are available.</w:t>
      </w:r>
    </w:p>
    <w:p w14:paraId="2BB98D6A" w14:textId="77777777" w:rsidR="00DC038F" w:rsidRPr="00747354" w:rsidRDefault="00DC038F" w:rsidP="00DC038F">
      <w:pPr>
        <w:pStyle w:val="a3"/>
        <w:ind w:firstLine="210"/>
        <w:rPr>
          <w:rFonts w:ascii="Times New Roman" w:hAnsi="Times New Roman"/>
        </w:rPr>
      </w:pPr>
    </w:p>
    <w:p w14:paraId="0872EF48" w14:textId="77EBCA61" w:rsidR="00DC038F" w:rsidRPr="00DC038F" w:rsidRDefault="00DC038F" w:rsidP="00DC038F">
      <w:pPr>
        <w:pStyle w:val="aa"/>
        <w:keepNext/>
        <w:rPr>
          <w:rFonts w:ascii="Times New Roman" w:hAnsi="Times New Roman"/>
        </w:rPr>
      </w:pPr>
      <w:bookmarkStart w:id="658" w:name="_Ref384855746"/>
      <w:bookmarkStart w:id="659" w:name="_Ref384688740"/>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10</w:t>
      </w:r>
      <w:r w:rsidRPr="00DC038F">
        <w:rPr>
          <w:rFonts w:ascii="Times New Roman" w:hAnsi="Times New Roman"/>
        </w:rPr>
        <w:fldChar w:fldCharType="end"/>
      </w:r>
      <w:r w:rsidRPr="00DC038F">
        <w:rPr>
          <w:rFonts w:ascii="Times New Roman" w:hAnsi="Times New Roman"/>
        </w:rPr>
        <w:noBreakHyphen/>
      </w:r>
      <w:bookmarkEnd w:id="658"/>
      <w:bookmarkEnd w:id="659"/>
      <w:r w:rsidR="00747354">
        <w:rPr>
          <w:rFonts w:ascii="Times New Roman" w:hAnsi="Times New Roman"/>
        </w:rPr>
        <w:t>8</w:t>
      </w:r>
      <w:r w:rsidRPr="00DC038F">
        <w:rPr>
          <w:rFonts w:ascii="Times New Roman" w:hAnsi="Times New Roman"/>
        </w:rPr>
        <w:t xml:space="preserve"> Typical GIS Tools and Where They Are Available</w:t>
      </w:r>
    </w:p>
    <w:tbl>
      <w:tblPr>
        <w:tblStyle w:val="4-110"/>
        <w:tblW w:w="0" w:type="auto"/>
        <w:jc w:val="center"/>
        <w:tblLook w:val="0420" w:firstRow="1" w:lastRow="0" w:firstColumn="0" w:lastColumn="0" w:noHBand="0" w:noVBand="1"/>
      </w:tblPr>
      <w:tblGrid>
        <w:gridCol w:w="1907"/>
        <w:gridCol w:w="2741"/>
        <w:gridCol w:w="3387"/>
      </w:tblGrid>
      <w:tr w:rsidR="004353C5" w:rsidRPr="00DC038F" w14:paraId="5DA14678" w14:textId="77777777" w:rsidTr="004353C5">
        <w:trPr>
          <w:cnfStyle w:val="100000000000" w:firstRow="1" w:lastRow="0" w:firstColumn="0" w:lastColumn="0" w:oddVBand="0" w:evenVBand="0" w:oddHBand="0" w:evenHBand="0" w:firstRowFirstColumn="0" w:firstRowLastColumn="0" w:lastRowFirstColumn="0" w:lastRowLastColumn="0"/>
          <w:trHeight w:val="584"/>
          <w:jc w:val="center"/>
        </w:trPr>
        <w:tc>
          <w:tcPr>
            <w:tcW w:w="0" w:type="auto"/>
            <w:hideMark/>
          </w:tcPr>
          <w:p w14:paraId="3C52537B" w14:textId="77777777" w:rsidR="00DC038F" w:rsidRPr="00DC038F" w:rsidRDefault="00DC038F" w:rsidP="00DC038F">
            <w:pPr>
              <w:rPr>
                <w:rFonts w:ascii="Times New Roman" w:eastAsia="ＤＦＧ華康ゴシック体W5" w:hAnsi="Times New Roman"/>
              </w:rPr>
            </w:pPr>
            <w:r w:rsidRPr="00DC038F">
              <w:rPr>
                <w:rFonts w:ascii="Times New Roman" w:eastAsia="ＤＦＧ華康ゴシック体W5" w:hAnsi="Times New Roman"/>
                <w:color w:val="auto"/>
                <w:szCs w:val="21"/>
              </w:rPr>
              <w:t>Tool</w:t>
            </w:r>
          </w:p>
        </w:tc>
        <w:tc>
          <w:tcPr>
            <w:tcW w:w="0" w:type="auto"/>
            <w:hideMark/>
          </w:tcPr>
          <w:p w14:paraId="3D59639C" w14:textId="77777777" w:rsidR="00DC038F" w:rsidRPr="00DC038F" w:rsidRDefault="00DC038F" w:rsidP="00DC038F">
            <w:pPr>
              <w:rPr>
                <w:rFonts w:ascii="Times New Roman" w:eastAsia="ＤＦＧ華康ゴシック体W5" w:hAnsi="Times New Roman"/>
              </w:rPr>
            </w:pPr>
            <w:r w:rsidRPr="00DC038F">
              <w:rPr>
                <w:rFonts w:ascii="Times New Roman" w:eastAsia="ＤＦＧ華康ゴシック体W5" w:hAnsi="Times New Roman"/>
                <w:color w:val="auto"/>
                <w:szCs w:val="21"/>
              </w:rPr>
              <w:t>Developer and Provider</w:t>
            </w:r>
          </w:p>
        </w:tc>
        <w:tc>
          <w:tcPr>
            <w:tcW w:w="0" w:type="auto"/>
            <w:hideMark/>
          </w:tcPr>
          <w:p w14:paraId="294F2DEB" w14:textId="77777777" w:rsidR="00DC038F" w:rsidRPr="00DC038F" w:rsidRDefault="00DC038F" w:rsidP="00DC038F">
            <w:pPr>
              <w:rPr>
                <w:rFonts w:ascii="Times New Roman" w:eastAsia="ＤＦＧ華康ゴシック体W5" w:hAnsi="Times New Roman"/>
              </w:rPr>
            </w:pPr>
            <w:r w:rsidRPr="00DC038F">
              <w:rPr>
                <w:rFonts w:ascii="Times New Roman" w:eastAsia="ＤＦＧ華康ゴシック体W5" w:hAnsi="Times New Roman"/>
                <w:color w:val="auto"/>
                <w:szCs w:val="21"/>
              </w:rPr>
              <w:t>Available From</w:t>
            </w:r>
          </w:p>
        </w:tc>
      </w:tr>
      <w:tr w:rsidR="004353C5" w:rsidRPr="00DC038F" w14:paraId="1AE673C7" w14:textId="77777777" w:rsidTr="004353C5">
        <w:trPr>
          <w:cnfStyle w:val="000000100000" w:firstRow="0" w:lastRow="0" w:firstColumn="0" w:lastColumn="0" w:oddVBand="0" w:evenVBand="0" w:oddHBand="1" w:evenHBand="0" w:firstRowFirstColumn="0" w:firstRowLastColumn="0" w:lastRowFirstColumn="0" w:lastRowLastColumn="0"/>
          <w:trHeight w:val="584"/>
          <w:jc w:val="center"/>
        </w:trPr>
        <w:tc>
          <w:tcPr>
            <w:tcW w:w="0" w:type="auto"/>
            <w:hideMark/>
          </w:tcPr>
          <w:p w14:paraId="0F1948FB" w14:textId="77777777" w:rsidR="00DC038F" w:rsidRPr="00DC038F" w:rsidRDefault="00DC038F" w:rsidP="00DC038F">
            <w:pPr>
              <w:rPr>
                <w:rFonts w:ascii="Times New Roman" w:hAnsi="Times New Roman"/>
              </w:rPr>
            </w:pPr>
            <w:r w:rsidRPr="00DC038F">
              <w:rPr>
                <w:rFonts w:ascii="Times New Roman" w:eastAsia="Century" w:hAnsi="Times New Roman"/>
                <w:szCs w:val="21"/>
              </w:rPr>
              <w:t>QGIS (Free)</w:t>
            </w:r>
          </w:p>
        </w:tc>
        <w:tc>
          <w:tcPr>
            <w:tcW w:w="0" w:type="auto"/>
            <w:hideMark/>
          </w:tcPr>
          <w:p w14:paraId="5811816D" w14:textId="77777777" w:rsidR="00DC038F" w:rsidRPr="00DC038F" w:rsidRDefault="00DC038F" w:rsidP="00DC038F">
            <w:pPr>
              <w:rPr>
                <w:rFonts w:ascii="Times New Roman" w:hAnsi="Times New Roman"/>
              </w:rPr>
            </w:pPr>
            <w:r w:rsidRPr="00DC038F">
              <w:rPr>
                <w:rFonts w:ascii="Times New Roman" w:eastAsia="Century" w:hAnsi="Times New Roman"/>
                <w:szCs w:val="21"/>
              </w:rPr>
              <w:t>QGIS Development Team</w:t>
            </w:r>
          </w:p>
        </w:tc>
        <w:tc>
          <w:tcPr>
            <w:tcW w:w="0" w:type="auto"/>
            <w:hideMark/>
          </w:tcPr>
          <w:p w14:paraId="329F0DF0" w14:textId="77777777" w:rsidR="00DC038F" w:rsidRPr="00DC038F" w:rsidRDefault="00DC038F" w:rsidP="00DC038F">
            <w:pPr>
              <w:rPr>
                <w:rFonts w:ascii="Times New Roman" w:hAnsi="Times New Roman"/>
              </w:rPr>
            </w:pPr>
            <w:r w:rsidRPr="00DC038F">
              <w:rPr>
                <w:rFonts w:ascii="Times New Roman" w:eastAsia="Century" w:hAnsi="Times New Roman"/>
                <w:szCs w:val="21"/>
              </w:rPr>
              <w:t>http://qgis.org/</w:t>
            </w:r>
          </w:p>
        </w:tc>
      </w:tr>
      <w:tr w:rsidR="004353C5" w:rsidRPr="00DC038F" w14:paraId="13D9F2D3" w14:textId="77777777" w:rsidTr="004353C5">
        <w:trPr>
          <w:trHeight w:val="584"/>
          <w:jc w:val="center"/>
        </w:trPr>
        <w:tc>
          <w:tcPr>
            <w:tcW w:w="0" w:type="auto"/>
            <w:hideMark/>
          </w:tcPr>
          <w:p w14:paraId="15F446A1" w14:textId="77777777" w:rsidR="00DC038F" w:rsidRPr="00DC038F" w:rsidRDefault="00DC038F" w:rsidP="00DC038F">
            <w:pPr>
              <w:rPr>
                <w:rFonts w:ascii="Times New Roman" w:hAnsi="Times New Roman"/>
              </w:rPr>
            </w:pPr>
            <w:r w:rsidRPr="00DC038F">
              <w:rPr>
                <w:rFonts w:ascii="Times New Roman" w:eastAsia="Century" w:hAnsi="Times New Roman"/>
                <w:szCs w:val="21"/>
              </w:rPr>
              <w:t>Google Earth (Free)</w:t>
            </w:r>
          </w:p>
        </w:tc>
        <w:tc>
          <w:tcPr>
            <w:tcW w:w="0" w:type="auto"/>
            <w:hideMark/>
          </w:tcPr>
          <w:p w14:paraId="57463DD8" w14:textId="77777777" w:rsidR="00DC038F" w:rsidRPr="00DC038F" w:rsidRDefault="00DC038F" w:rsidP="00DC038F">
            <w:pPr>
              <w:rPr>
                <w:rFonts w:ascii="Times New Roman" w:hAnsi="Times New Roman"/>
              </w:rPr>
            </w:pPr>
            <w:r w:rsidRPr="00DC038F">
              <w:rPr>
                <w:rFonts w:ascii="Times New Roman" w:eastAsia="Century" w:hAnsi="Times New Roman"/>
                <w:szCs w:val="21"/>
              </w:rPr>
              <w:t>Google</w:t>
            </w:r>
          </w:p>
        </w:tc>
        <w:tc>
          <w:tcPr>
            <w:tcW w:w="0" w:type="auto"/>
            <w:hideMark/>
          </w:tcPr>
          <w:p w14:paraId="3CBF5984" w14:textId="77777777" w:rsidR="00DC038F" w:rsidRPr="00DC038F" w:rsidRDefault="00DC038F" w:rsidP="00DC038F">
            <w:pPr>
              <w:rPr>
                <w:rFonts w:ascii="Times New Roman" w:hAnsi="Times New Roman"/>
              </w:rPr>
            </w:pPr>
            <w:r w:rsidRPr="00DC038F">
              <w:rPr>
                <w:rFonts w:ascii="Times New Roman" w:eastAsia="Century" w:hAnsi="Times New Roman"/>
                <w:szCs w:val="21"/>
              </w:rPr>
              <w:t>http://www.google.co.jp/earth/</w:t>
            </w:r>
          </w:p>
        </w:tc>
      </w:tr>
      <w:tr w:rsidR="004353C5" w:rsidRPr="00DC038F" w14:paraId="6F25E0DE" w14:textId="77777777" w:rsidTr="004353C5">
        <w:trPr>
          <w:cnfStyle w:val="000000100000" w:firstRow="0" w:lastRow="0" w:firstColumn="0" w:lastColumn="0" w:oddVBand="0" w:evenVBand="0" w:oddHBand="1" w:evenHBand="0" w:firstRowFirstColumn="0" w:firstRowLastColumn="0" w:lastRowFirstColumn="0" w:lastRowLastColumn="0"/>
          <w:trHeight w:val="584"/>
          <w:jc w:val="center"/>
        </w:trPr>
        <w:tc>
          <w:tcPr>
            <w:tcW w:w="0" w:type="auto"/>
            <w:hideMark/>
          </w:tcPr>
          <w:p w14:paraId="2B454246" w14:textId="77777777" w:rsidR="00DC038F" w:rsidRPr="00DC038F" w:rsidRDefault="00DC038F" w:rsidP="00DC038F">
            <w:pPr>
              <w:rPr>
                <w:rFonts w:ascii="Times New Roman" w:hAnsi="Times New Roman"/>
              </w:rPr>
            </w:pPr>
            <w:r w:rsidRPr="00DC038F">
              <w:rPr>
                <w:rFonts w:ascii="Times New Roman" w:eastAsia="Century" w:hAnsi="Times New Roman"/>
                <w:szCs w:val="21"/>
              </w:rPr>
              <w:t>GRASS GIS (Free)</w:t>
            </w:r>
          </w:p>
        </w:tc>
        <w:tc>
          <w:tcPr>
            <w:tcW w:w="0" w:type="auto"/>
            <w:hideMark/>
          </w:tcPr>
          <w:p w14:paraId="1B0C450F" w14:textId="77777777" w:rsidR="00DC038F" w:rsidRPr="00DC038F" w:rsidRDefault="00DC038F" w:rsidP="00DC038F">
            <w:pPr>
              <w:rPr>
                <w:rFonts w:ascii="Times New Roman" w:hAnsi="Times New Roman"/>
              </w:rPr>
            </w:pPr>
            <w:r w:rsidRPr="00DC038F">
              <w:rPr>
                <w:rFonts w:ascii="Times New Roman" w:eastAsia="Century" w:hAnsi="Times New Roman"/>
                <w:szCs w:val="21"/>
              </w:rPr>
              <w:t>GRASAS Development Team</w:t>
            </w:r>
          </w:p>
        </w:tc>
        <w:tc>
          <w:tcPr>
            <w:tcW w:w="0" w:type="auto"/>
            <w:hideMark/>
          </w:tcPr>
          <w:p w14:paraId="40C20AD2" w14:textId="77777777" w:rsidR="00DC038F" w:rsidRPr="00DC038F" w:rsidRDefault="00DC038F" w:rsidP="00DC038F">
            <w:pPr>
              <w:rPr>
                <w:rFonts w:ascii="Times New Roman" w:hAnsi="Times New Roman"/>
              </w:rPr>
            </w:pPr>
            <w:r w:rsidRPr="00DC038F">
              <w:rPr>
                <w:rFonts w:ascii="Times New Roman" w:eastAsia="Century" w:hAnsi="Times New Roman"/>
                <w:szCs w:val="21"/>
              </w:rPr>
              <w:t>http://grass.osgeo.org/</w:t>
            </w:r>
          </w:p>
        </w:tc>
      </w:tr>
      <w:tr w:rsidR="004353C5" w:rsidRPr="00DC038F" w14:paraId="16F818B3" w14:textId="77777777" w:rsidTr="004353C5">
        <w:trPr>
          <w:trHeight w:val="584"/>
          <w:jc w:val="center"/>
        </w:trPr>
        <w:tc>
          <w:tcPr>
            <w:tcW w:w="0" w:type="auto"/>
            <w:hideMark/>
          </w:tcPr>
          <w:p w14:paraId="1B30A8E6" w14:textId="77777777" w:rsidR="00DC038F" w:rsidRPr="00DC038F" w:rsidRDefault="00DC038F" w:rsidP="00DC038F">
            <w:pPr>
              <w:rPr>
                <w:rFonts w:ascii="Times New Roman" w:hAnsi="Times New Roman"/>
              </w:rPr>
            </w:pPr>
            <w:r w:rsidRPr="00DC038F">
              <w:rPr>
                <w:rFonts w:ascii="Times New Roman" w:eastAsia="Century" w:hAnsi="Times New Roman"/>
                <w:szCs w:val="21"/>
              </w:rPr>
              <w:t>ArcGIS (Free)</w:t>
            </w:r>
          </w:p>
        </w:tc>
        <w:tc>
          <w:tcPr>
            <w:tcW w:w="0" w:type="auto"/>
            <w:hideMark/>
          </w:tcPr>
          <w:p w14:paraId="34CC49F6" w14:textId="77777777" w:rsidR="00DC038F" w:rsidRPr="00DC038F" w:rsidRDefault="00DC038F" w:rsidP="00DC038F">
            <w:pPr>
              <w:rPr>
                <w:rFonts w:ascii="Times New Roman" w:hAnsi="Times New Roman"/>
              </w:rPr>
            </w:pPr>
            <w:r w:rsidRPr="00DC038F">
              <w:rPr>
                <w:rFonts w:ascii="Times New Roman" w:eastAsia="Century" w:hAnsi="Times New Roman"/>
                <w:szCs w:val="21"/>
              </w:rPr>
              <w:t>ESRI</w:t>
            </w:r>
          </w:p>
        </w:tc>
        <w:tc>
          <w:tcPr>
            <w:tcW w:w="0" w:type="auto"/>
            <w:hideMark/>
          </w:tcPr>
          <w:p w14:paraId="1C3E2402" w14:textId="77777777" w:rsidR="00DC038F" w:rsidRPr="00DC038F" w:rsidRDefault="00DC038F" w:rsidP="00DC038F">
            <w:pPr>
              <w:rPr>
                <w:rFonts w:ascii="Times New Roman" w:hAnsi="Times New Roman"/>
              </w:rPr>
            </w:pPr>
            <w:r w:rsidRPr="00DC038F">
              <w:rPr>
                <w:rFonts w:ascii="Times New Roman" w:eastAsia="Century" w:hAnsi="Times New Roman"/>
                <w:szCs w:val="21"/>
              </w:rPr>
              <w:t>http://www.esrij.com/products/arcgis/</w:t>
            </w:r>
          </w:p>
        </w:tc>
      </w:tr>
    </w:tbl>
    <w:p w14:paraId="46D858CE" w14:textId="77777777" w:rsidR="00DC038F" w:rsidRPr="00DC038F" w:rsidRDefault="00DC038F" w:rsidP="00DC038F">
      <w:pPr>
        <w:pStyle w:val="a3"/>
        <w:ind w:firstLine="210"/>
        <w:rPr>
          <w:rFonts w:ascii="Times New Roman" w:hAnsi="Times New Roman"/>
        </w:rPr>
      </w:pPr>
    </w:p>
    <w:p w14:paraId="74D39F24" w14:textId="77777777" w:rsidR="00DC038F" w:rsidRPr="00DC038F" w:rsidRDefault="00DC038F" w:rsidP="00DC038F">
      <w:pPr>
        <w:pStyle w:val="3"/>
        <w:rPr>
          <w:rFonts w:ascii="Times New Roman" w:hAnsi="Times New Roman"/>
        </w:rPr>
      </w:pPr>
      <w:bookmarkStart w:id="660" w:name="_Toc384339940"/>
      <w:r w:rsidRPr="00DC038F">
        <w:rPr>
          <w:rFonts w:ascii="Times New Roman" w:eastAsia="Arial" w:hAnsi="Times New Roman"/>
        </w:rPr>
        <w:t>Information Circulation and Sharing Platform System</w:t>
      </w:r>
      <w:bookmarkEnd w:id="660"/>
    </w:p>
    <w:p w14:paraId="758D0CC7"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An Information Circulation and Sharing Platform System refers to an environment which has prepared versatile technical and operational rules for distributing and sharing applications for registering and using open data.</w:t>
      </w:r>
    </w:p>
    <w:p w14:paraId="3F30334B"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 "External Specifications for the Information Circulation and Sharing Platform Systems</w:t>
      </w:r>
      <w:r w:rsidRPr="00DC038F">
        <w:rPr>
          <w:rStyle w:val="afe"/>
          <w:rFonts w:ascii="Times New Roman" w:hAnsi="Times New Roman"/>
        </w:rPr>
        <w:footnoteReference w:id="60"/>
      </w:r>
      <w:r w:rsidRPr="00DC038F">
        <w:rPr>
          <w:rFonts w:ascii="Times New Roman" w:eastAsia="Century" w:hAnsi="Times New Roman"/>
          <w:szCs w:val="21"/>
        </w:rPr>
        <w:t>" has been published as a standard for showing how to build applications and servers for registering and using open data in creating such an environment to facilitate building such applications and servers.</w:t>
      </w:r>
    </w:p>
    <w:p w14:paraId="372C879C" w14:textId="77777777" w:rsidR="00DC038F" w:rsidRPr="00DC038F" w:rsidRDefault="00DC038F" w:rsidP="00DC038F">
      <w:pPr>
        <w:pStyle w:val="a3"/>
        <w:ind w:firstLine="210"/>
        <w:rPr>
          <w:rFonts w:ascii="Times New Roman" w:hAnsi="Times New Roman"/>
        </w:rPr>
      </w:pPr>
    </w:p>
    <w:p w14:paraId="425B2A76" w14:textId="77777777" w:rsidR="00DC038F" w:rsidRPr="00DC038F" w:rsidRDefault="00DC038F" w:rsidP="00DC038F">
      <w:pPr>
        <w:pStyle w:val="3"/>
        <w:rPr>
          <w:rFonts w:ascii="Times New Roman" w:hAnsi="Times New Roman"/>
        </w:rPr>
      </w:pPr>
      <w:bookmarkStart w:id="661" w:name="_Toc384339941"/>
      <w:r w:rsidRPr="00DC038F">
        <w:rPr>
          <w:rFonts w:ascii="Times New Roman" w:eastAsia="Arial" w:hAnsi="Times New Roman"/>
        </w:rPr>
        <w:t>RDF Repository</w:t>
      </w:r>
      <w:bookmarkEnd w:id="661"/>
    </w:p>
    <w:p w14:paraId="3E78D2F3"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An RDF repository refers to a database system which stores RDF data and allows search by SPARQL.</w:t>
      </w:r>
    </w:p>
    <w:p w14:paraId="3C418533" w14:textId="32D9BC10" w:rsidR="00DC038F" w:rsidRPr="00DC038F" w:rsidRDefault="00DC038F" w:rsidP="00DC038F">
      <w:pPr>
        <w:pStyle w:val="a3"/>
        <w:ind w:firstLine="210"/>
        <w:rPr>
          <w:rFonts w:ascii="Times New Roman" w:hAnsi="Times New Roman"/>
        </w:rPr>
      </w:pPr>
      <w:r w:rsidRPr="00DC038F">
        <w:rPr>
          <w:rFonts w:ascii="Times New Roman" w:hAnsi="Times New Roman"/>
        </w:rPr>
        <w:fldChar w:fldCharType="begin"/>
      </w:r>
      <w:r w:rsidRPr="00DC038F">
        <w:rPr>
          <w:rFonts w:ascii="Times New Roman" w:hAnsi="Times New Roman"/>
        </w:rPr>
        <w:instrText xml:space="preserve"> REF _Ref384855764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10</w:t>
      </w:r>
      <w:r w:rsidR="00D058CD" w:rsidRPr="00D058CD">
        <w:rPr>
          <w:rFonts w:ascii="Times New Roman" w:eastAsia="Century" w:hAnsi="Times New Roman"/>
          <w:szCs w:val="21"/>
        </w:rPr>
        <w:noBreakHyphen/>
      </w:r>
      <w:r w:rsidRPr="00DC038F">
        <w:rPr>
          <w:rFonts w:ascii="Times New Roman" w:hAnsi="Times New Roman"/>
        </w:rPr>
        <w:fldChar w:fldCharType="end"/>
      </w:r>
      <w:r w:rsidRPr="00DC038F">
        <w:rPr>
          <w:rFonts w:ascii="Times New Roman" w:eastAsia="Century" w:hAnsi="Times New Roman"/>
          <w:szCs w:val="21"/>
        </w:rPr>
        <w:t>shows typical repositories and where they are available.</w:t>
      </w:r>
    </w:p>
    <w:p w14:paraId="389FD5F6" w14:textId="77777777" w:rsidR="00DC038F" w:rsidRPr="00DC038F" w:rsidRDefault="00DC038F" w:rsidP="00DC038F">
      <w:pPr>
        <w:pStyle w:val="a3"/>
        <w:ind w:firstLine="210"/>
        <w:rPr>
          <w:rFonts w:ascii="Times New Roman" w:hAnsi="Times New Roman"/>
        </w:rPr>
      </w:pPr>
    </w:p>
    <w:p w14:paraId="66E00F70" w14:textId="7E9426F1" w:rsidR="00DC038F" w:rsidRPr="00DC038F" w:rsidRDefault="00DC038F" w:rsidP="00DC038F">
      <w:pPr>
        <w:pStyle w:val="aa"/>
        <w:rPr>
          <w:rFonts w:ascii="Times New Roman" w:hAnsi="Times New Roman"/>
        </w:rPr>
      </w:pPr>
      <w:bookmarkStart w:id="662" w:name="_Ref384855764"/>
      <w:bookmarkStart w:id="663" w:name="_Ref382685933"/>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10</w:t>
      </w:r>
      <w:r w:rsidRPr="00DC038F">
        <w:rPr>
          <w:rFonts w:ascii="Times New Roman" w:hAnsi="Times New Roman"/>
        </w:rPr>
        <w:fldChar w:fldCharType="end"/>
      </w:r>
      <w:r w:rsidRPr="00DC038F">
        <w:rPr>
          <w:rFonts w:ascii="Times New Roman" w:hAnsi="Times New Roman"/>
        </w:rPr>
        <w:noBreakHyphen/>
      </w:r>
      <w:bookmarkEnd w:id="662"/>
      <w:bookmarkEnd w:id="663"/>
      <w:r w:rsidR="00B340BE">
        <w:rPr>
          <w:rFonts w:ascii="Times New Roman" w:hAnsi="Times New Roman"/>
        </w:rPr>
        <w:t>9</w:t>
      </w:r>
      <w:r w:rsidRPr="00DC038F">
        <w:rPr>
          <w:rFonts w:ascii="Times New Roman" w:hAnsi="Times New Roman"/>
        </w:rPr>
        <w:t xml:space="preserve"> Where Typical RDF Repositories Are Available</w:t>
      </w:r>
    </w:p>
    <w:tbl>
      <w:tblPr>
        <w:tblStyle w:val="4-110"/>
        <w:tblW w:w="0" w:type="auto"/>
        <w:tblLook w:val="0420" w:firstRow="1" w:lastRow="0" w:firstColumn="0" w:lastColumn="0" w:noHBand="0" w:noVBand="1"/>
      </w:tblPr>
      <w:tblGrid>
        <w:gridCol w:w="2619"/>
        <w:gridCol w:w="2355"/>
        <w:gridCol w:w="6246"/>
      </w:tblGrid>
      <w:tr w:rsidR="004353C5" w:rsidRPr="00DC038F" w14:paraId="58A2F6CB" w14:textId="77777777" w:rsidTr="004353C5">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3CBD2A0F"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Tool</w:t>
            </w:r>
          </w:p>
        </w:tc>
        <w:tc>
          <w:tcPr>
            <w:tcW w:w="0" w:type="auto"/>
            <w:hideMark/>
          </w:tcPr>
          <w:p w14:paraId="40034A48"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Developer and Provider</w:t>
            </w:r>
          </w:p>
        </w:tc>
        <w:tc>
          <w:tcPr>
            <w:tcW w:w="0" w:type="auto"/>
            <w:hideMark/>
          </w:tcPr>
          <w:p w14:paraId="594574E9" w14:textId="77777777" w:rsidR="00DC038F" w:rsidRPr="00DC038F" w:rsidRDefault="00DC038F" w:rsidP="00DC038F">
            <w:pPr>
              <w:jc w:val="center"/>
              <w:rPr>
                <w:rFonts w:ascii="Times New Roman" w:eastAsia="ＤＦＧ華康ゴシック体W5" w:hAnsi="Times New Roman"/>
              </w:rPr>
            </w:pPr>
            <w:r w:rsidRPr="00DC038F">
              <w:rPr>
                <w:rFonts w:ascii="Times New Roman" w:eastAsia="ＤＦＧ華康ゴシック体W5" w:hAnsi="Times New Roman"/>
                <w:color w:val="auto"/>
                <w:szCs w:val="21"/>
              </w:rPr>
              <w:t>Available From</w:t>
            </w:r>
          </w:p>
        </w:tc>
      </w:tr>
      <w:tr w:rsidR="004353C5" w:rsidRPr="00DC038F" w14:paraId="685EAF69" w14:textId="77777777" w:rsidTr="004353C5">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7EE2B604" w14:textId="77777777" w:rsidR="00DC038F" w:rsidRPr="00DC038F" w:rsidRDefault="00DC038F" w:rsidP="00DC038F">
            <w:pPr>
              <w:rPr>
                <w:rFonts w:ascii="Times New Roman" w:hAnsi="Times New Roman"/>
              </w:rPr>
            </w:pPr>
            <w:r w:rsidRPr="00DC038F">
              <w:rPr>
                <w:rFonts w:ascii="Times New Roman" w:eastAsia="Century" w:hAnsi="Times New Roman"/>
                <w:szCs w:val="21"/>
              </w:rPr>
              <w:t>AllegroGraph (Paid or Free)</w:t>
            </w:r>
          </w:p>
        </w:tc>
        <w:tc>
          <w:tcPr>
            <w:tcW w:w="0" w:type="auto"/>
            <w:hideMark/>
          </w:tcPr>
          <w:p w14:paraId="5A6DA359" w14:textId="77777777" w:rsidR="00DC038F" w:rsidRPr="00DC038F" w:rsidRDefault="00DC038F" w:rsidP="00DC038F">
            <w:pPr>
              <w:rPr>
                <w:rFonts w:ascii="Times New Roman" w:hAnsi="Times New Roman"/>
              </w:rPr>
            </w:pPr>
            <w:r w:rsidRPr="00DC038F">
              <w:rPr>
                <w:rFonts w:ascii="Times New Roman" w:eastAsia="Century" w:hAnsi="Times New Roman"/>
                <w:szCs w:val="21"/>
              </w:rPr>
              <w:t xml:space="preserve">Franz </w:t>
            </w:r>
          </w:p>
        </w:tc>
        <w:tc>
          <w:tcPr>
            <w:tcW w:w="0" w:type="auto"/>
            <w:hideMark/>
          </w:tcPr>
          <w:p w14:paraId="3B207CC0" w14:textId="77777777" w:rsidR="00DC038F" w:rsidRPr="00DC038F" w:rsidRDefault="00DC038F" w:rsidP="00DC038F">
            <w:pPr>
              <w:rPr>
                <w:rFonts w:ascii="Times New Roman" w:hAnsi="Times New Roman"/>
              </w:rPr>
            </w:pPr>
            <w:r w:rsidRPr="00DC038F">
              <w:rPr>
                <w:rFonts w:ascii="Times New Roman" w:eastAsia="Century" w:hAnsi="Times New Roman"/>
                <w:szCs w:val="21"/>
              </w:rPr>
              <w:t>http://www.franz.com/agraph/allegrograph/</w:t>
            </w:r>
          </w:p>
        </w:tc>
      </w:tr>
      <w:tr w:rsidR="004353C5" w:rsidRPr="00DC038F" w14:paraId="25130DCC" w14:textId="77777777" w:rsidTr="004353C5">
        <w:trPr>
          <w:trHeight w:val="584"/>
        </w:trPr>
        <w:tc>
          <w:tcPr>
            <w:tcW w:w="0" w:type="auto"/>
            <w:hideMark/>
          </w:tcPr>
          <w:p w14:paraId="137C2AEF" w14:textId="77777777" w:rsidR="00DC038F" w:rsidRPr="00DC038F" w:rsidRDefault="00DC038F" w:rsidP="00DC038F">
            <w:pPr>
              <w:rPr>
                <w:rFonts w:ascii="Times New Roman" w:hAnsi="Times New Roman"/>
              </w:rPr>
            </w:pPr>
            <w:r w:rsidRPr="00DC038F">
              <w:rPr>
                <w:rFonts w:ascii="Times New Roman" w:eastAsia="Century" w:hAnsi="Times New Roman"/>
                <w:szCs w:val="21"/>
              </w:rPr>
              <w:t>Apache Jena (Free)</w:t>
            </w:r>
          </w:p>
        </w:tc>
        <w:tc>
          <w:tcPr>
            <w:tcW w:w="0" w:type="auto"/>
            <w:hideMark/>
          </w:tcPr>
          <w:p w14:paraId="1D87D9DC" w14:textId="77777777" w:rsidR="00DC038F" w:rsidRPr="00DC038F" w:rsidRDefault="00DC038F" w:rsidP="00DC038F">
            <w:pPr>
              <w:rPr>
                <w:rFonts w:ascii="Times New Roman" w:hAnsi="Times New Roman"/>
              </w:rPr>
            </w:pPr>
            <w:r w:rsidRPr="00DC038F">
              <w:rPr>
                <w:rFonts w:ascii="Times New Roman" w:eastAsia="Century" w:hAnsi="Times New Roman"/>
                <w:szCs w:val="21"/>
              </w:rPr>
              <w:t>Apache Foundation</w:t>
            </w:r>
          </w:p>
        </w:tc>
        <w:tc>
          <w:tcPr>
            <w:tcW w:w="0" w:type="auto"/>
            <w:hideMark/>
          </w:tcPr>
          <w:p w14:paraId="7FBD87E3" w14:textId="77777777" w:rsidR="00DC038F" w:rsidRPr="00DC038F" w:rsidRDefault="00DC038F" w:rsidP="00DC038F">
            <w:pPr>
              <w:rPr>
                <w:rFonts w:ascii="Times New Roman" w:hAnsi="Times New Roman"/>
              </w:rPr>
            </w:pPr>
            <w:r w:rsidRPr="00DC038F">
              <w:rPr>
                <w:rFonts w:ascii="Times New Roman" w:eastAsia="Century" w:hAnsi="Times New Roman"/>
                <w:szCs w:val="21"/>
              </w:rPr>
              <w:t>http://jena.apache.org/</w:t>
            </w:r>
          </w:p>
        </w:tc>
      </w:tr>
      <w:tr w:rsidR="004353C5" w:rsidRPr="00DC038F" w14:paraId="43F57E7C" w14:textId="77777777" w:rsidTr="004353C5">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6705082D" w14:textId="77777777" w:rsidR="00DC038F" w:rsidRPr="00DC038F" w:rsidRDefault="00DC038F" w:rsidP="00DC038F">
            <w:pPr>
              <w:rPr>
                <w:rFonts w:ascii="Times New Roman" w:hAnsi="Times New Roman"/>
              </w:rPr>
            </w:pPr>
            <w:r w:rsidRPr="00DC038F">
              <w:rPr>
                <w:rFonts w:ascii="Times New Roman" w:eastAsia="Century" w:hAnsi="Times New Roman"/>
                <w:szCs w:val="21"/>
              </w:rPr>
              <w:t>Neo4j (Free)</w:t>
            </w:r>
          </w:p>
        </w:tc>
        <w:tc>
          <w:tcPr>
            <w:tcW w:w="0" w:type="auto"/>
            <w:hideMark/>
          </w:tcPr>
          <w:p w14:paraId="4717819C" w14:textId="77777777" w:rsidR="00DC038F" w:rsidRPr="00DC038F" w:rsidRDefault="00DC038F" w:rsidP="00DC038F">
            <w:pPr>
              <w:rPr>
                <w:rFonts w:ascii="Times New Roman" w:hAnsi="Times New Roman"/>
              </w:rPr>
            </w:pPr>
            <w:r w:rsidRPr="00DC038F">
              <w:rPr>
                <w:rFonts w:ascii="Times New Roman" w:eastAsia="Century" w:hAnsi="Times New Roman"/>
                <w:szCs w:val="21"/>
              </w:rPr>
              <w:t>Neo Technology</w:t>
            </w:r>
          </w:p>
        </w:tc>
        <w:tc>
          <w:tcPr>
            <w:tcW w:w="0" w:type="auto"/>
            <w:hideMark/>
          </w:tcPr>
          <w:p w14:paraId="6BD420A6" w14:textId="77777777" w:rsidR="00DC038F" w:rsidRPr="00DC038F" w:rsidRDefault="00DC038F" w:rsidP="00DC038F">
            <w:pPr>
              <w:rPr>
                <w:rFonts w:ascii="Times New Roman" w:hAnsi="Times New Roman"/>
              </w:rPr>
            </w:pPr>
            <w:r w:rsidRPr="00DC038F">
              <w:rPr>
                <w:rFonts w:ascii="Times New Roman" w:eastAsia="Century" w:hAnsi="Times New Roman"/>
                <w:szCs w:val="21"/>
              </w:rPr>
              <w:t>http://www.neo4j.org/</w:t>
            </w:r>
          </w:p>
        </w:tc>
      </w:tr>
      <w:tr w:rsidR="004353C5" w:rsidRPr="00DC038F" w14:paraId="30BFCFDE" w14:textId="77777777" w:rsidTr="004353C5">
        <w:trPr>
          <w:trHeight w:val="584"/>
        </w:trPr>
        <w:tc>
          <w:tcPr>
            <w:tcW w:w="0" w:type="auto"/>
            <w:hideMark/>
          </w:tcPr>
          <w:p w14:paraId="3C023064" w14:textId="77777777" w:rsidR="00DC038F" w:rsidRPr="00DC038F" w:rsidRDefault="00DC038F" w:rsidP="00DC038F">
            <w:pPr>
              <w:rPr>
                <w:rFonts w:ascii="Times New Roman" w:hAnsi="Times New Roman"/>
              </w:rPr>
            </w:pPr>
            <w:r w:rsidRPr="00DC038F">
              <w:rPr>
                <w:rFonts w:ascii="Times New Roman" w:eastAsia="Century" w:hAnsi="Times New Roman"/>
                <w:szCs w:val="21"/>
              </w:rPr>
              <w:t>Sesame (Paid or Free)</w:t>
            </w:r>
          </w:p>
        </w:tc>
        <w:tc>
          <w:tcPr>
            <w:tcW w:w="0" w:type="auto"/>
            <w:hideMark/>
          </w:tcPr>
          <w:p w14:paraId="3B0741E6" w14:textId="77777777" w:rsidR="00DC038F" w:rsidRPr="00DC038F" w:rsidRDefault="00DC038F" w:rsidP="00DC038F">
            <w:pPr>
              <w:rPr>
                <w:rFonts w:ascii="Times New Roman" w:hAnsi="Times New Roman"/>
              </w:rPr>
            </w:pPr>
            <w:r w:rsidRPr="00DC038F">
              <w:rPr>
                <w:rFonts w:ascii="Times New Roman" w:eastAsia="Century" w:hAnsi="Times New Roman"/>
                <w:szCs w:val="21"/>
              </w:rPr>
              <w:t>Aduna</w:t>
            </w:r>
          </w:p>
        </w:tc>
        <w:tc>
          <w:tcPr>
            <w:tcW w:w="0" w:type="auto"/>
            <w:hideMark/>
          </w:tcPr>
          <w:p w14:paraId="2077D8AB" w14:textId="77777777" w:rsidR="00DC038F" w:rsidRPr="00DC038F" w:rsidRDefault="00DC038F" w:rsidP="00DC038F">
            <w:pPr>
              <w:rPr>
                <w:rFonts w:ascii="Times New Roman" w:hAnsi="Times New Roman"/>
              </w:rPr>
            </w:pPr>
            <w:r w:rsidRPr="00DC038F">
              <w:rPr>
                <w:rFonts w:ascii="Times New Roman" w:eastAsia="Century" w:hAnsi="Times New Roman"/>
                <w:szCs w:val="21"/>
              </w:rPr>
              <w:t>http://www.openrdf.org/</w:t>
            </w:r>
          </w:p>
        </w:tc>
      </w:tr>
      <w:tr w:rsidR="004353C5" w:rsidRPr="00DC038F" w14:paraId="294409A4" w14:textId="77777777" w:rsidTr="004353C5">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499656E2" w14:textId="77777777" w:rsidR="00DC038F" w:rsidRPr="00DC038F" w:rsidRDefault="00DC038F" w:rsidP="00DC038F">
            <w:pPr>
              <w:rPr>
                <w:rFonts w:ascii="Times New Roman" w:hAnsi="Times New Roman"/>
              </w:rPr>
            </w:pPr>
            <w:r w:rsidRPr="00DC038F">
              <w:rPr>
                <w:rFonts w:ascii="Times New Roman" w:eastAsia="Century" w:hAnsi="Times New Roman"/>
                <w:szCs w:val="21"/>
              </w:rPr>
              <w:t>Virtuoso RDF (Paid or Free)</w:t>
            </w:r>
          </w:p>
        </w:tc>
        <w:tc>
          <w:tcPr>
            <w:tcW w:w="0" w:type="auto"/>
            <w:hideMark/>
          </w:tcPr>
          <w:p w14:paraId="278FF0C6" w14:textId="77777777" w:rsidR="00DC038F" w:rsidRPr="00DC038F" w:rsidRDefault="00DC038F" w:rsidP="00DC038F">
            <w:pPr>
              <w:rPr>
                <w:rFonts w:ascii="Times New Roman" w:hAnsi="Times New Roman"/>
              </w:rPr>
            </w:pPr>
            <w:r w:rsidRPr="00DC038F">
              <w:rPr>
                <w:rFonts w:ascii="Times New Roman" w:eastAsia="Century" w:hAnsi="Times New Roman"/>
                <w:szCs w:val="21"/>
              </w:rPr>
              <w:t>OpenLink Software</w:t>
            </w:r>
          </w:p>
        </w:tc>
        <w:tc>
          <w:tcPr>
            <w:tcW w:w="0" w:type="auto"/>
            <w:hideMark/>
          </w:tcPr>
          <w:p w14:paraId="58149925" w14:textId="77777777" w:rsidR="00DC038F" w:rsidRPr="00DC038F" w:rsidRDefault="00DC038F" w:rsidP="00DC038F">
            <w:pPr>
              <w:rPr>
                <w:rFonts w:ascii="Times New Roman" w:hAnsi="Times New Roman"/>
              </w:rPr>
            </w:pPr>
            <w:r w:rsidRPr="00DC038F">
              <w:rPr>
                <w:rFonts w:ascii="Times New Roman" w:eastAsia="Century" w:hAnsi="Times New Roman"/>
                <w:szCs w:val="21"/>
              </w:rPr>
              <w:t>http://virtuoso.openlinksw.com/dataspace/doc/dav/wiki/Main/VOSRDF</w:t>
            </w:r>
          </w:p>
        </w:tc>
      </w:tr>
    </w:tbl>
    <w:p w14:paraId="3232B351" w14:textId="77777777" w:rsidR="00DC038F" w:rsidRPr="00DC038F" w:rsidRDefault="00DC038F" w:rsidP="00DC038F">
      <w:pPr>
        <w:pStyle w:val="a3"/>
        <w:ind w:firstLine="210"/>
        <w:rPr>
          <w:rFonts w:ascii="Times New Roman" w:hAnsi="Times New Roman"/>
        </w:rPr>
      </w:pPr>
    </w:p>
    <w:p w14:paraId="5E1602FD" w14:textId="77777777" w:rsidR="00DC038F" w:rsidRPr="00DC038F" w:rsidRDefault="00DC038F" w:rsidP="00DC038F">
      <w:pPr>
        <w:pStyle w:val="a3"/>
        <w:ind w:firstLine="210"/>
        <w:rPr>
          <w:rFonts w:ascii="Times New Roman" w:hAnsi="Times New Roman"/>
        </w:rPr>
      </w:pPr>
    </w:p>
    <w:p w14:paraId="0D7D9894" w14:textId="77777777" w:rsidR="00DC038F" w:rsidRPr="00DC038F" w:rsidRDefault="00DC038F" w:rsidP="00DC038F">
      <w:pPr>
        <w:pStyle w:val="a3"/>
        <w:ind w:firstLine="210"/>
        <w:rPr>
          <w:rFonts w:ascii="Times New Roman" w:hAnsi="Times New Roman"/>
        </w:rPr>
        <w:sectPr w:rsidR="00DC038F" w:rsidRPr="00DC038F" w:rsidSect="00DC038F">
          <w:pgSz w:w="16838" w:h="11906" w:orient="landscape" w:code="9"/>
          <w:pgMar w:top="1701" w:right="1985" w:bottom="1701" w:left="1701" w:header="851" w:footer="992" w:gutter="0"/>
          <w:cols w:space="425"/>
          <w:titlePg/>
          <w:docGrid w:type="linesAndChars" w:linePitch="360"/>
        </w:sectPr>
      </w:pPr>
    </w:p>
    <w:p w14:paraId="26531220" w14:textId="77777777" w:rsidR="00DC038F" w:rsidRPr="00DC038F" w:rsidRDefault="00DC038F" w:rsidP="00DC038F">
      <w:pPr>
        <w:pStyle w:val="1"/>
        <w:pBdr>
          <w:top w:val="single" w:sz="4" w:space="1" w:color="auto"/>
          <w:left w:val="single" w:sz="4" w:space="4" w:color="auto"/>
          <w:bottom w:val="single" w:sz="4" w:space="1" w:color="auto"/>
          <w:right w:val="single" w:sz="4" w:space="4" w:color="auto"/>
        </w:pBdr>
        <w:shd w:val="clear" w:color="auto" w:fill="4F81BD" w:themeFill="accent1"/>
        <w:tabs>
          <w:tab w:val="num" w:pos="1276"/>
        </w:tabs>
        <w:ind w:firstLine="0"/>
        <w:rPr>
          <w:rFonts w:ascii="Times New Roman" w:hAnsi="Times New Roman"/>
          <w:b/>
          <w:color w:val="FFFFFF" w:themeColor="background1"/>
          <w:sz w:val="32"/>
        </w:rPr>
      </w:pPr>
      <w:bookmarkStart w:id="664" w:name="_Ref384688673"/>
      <w:bookmarkStart w:id="665" w:name="_Toc384891206"/>
      <w:bookmarkStart w:id="666" w:name="_Toc382637684"/>
      <w:bookmarkStart w:id="667" w:name="_Toc384339942"/>
      <w:bookmarkStart w:id="668" w:name="_Toc384399006"/>
      <w:bookmarkStart w:id="669" w:name="_Toc415763676"/>
      <w:r w:rsidRPr="00DC038F">
        <w:rPr>
          <w:rFonts w:ascii="Times New Roman" w:hAnsi="Times New Roman"/>
          <w:b/>
          <w:bCs/>
          <w:color w:val="FFFFFF"/>
          <w:sz w:val="32"/>
          <w:szCs w:val="32"/>
        </w:rPr>
        <w:t>(Appendix) CKAN, a Data Catalog System</w:t>
      </w:r>
      <w:bookmarkEnd w:id="664"/>
      <w:bookmarkEnd w:id="665"/>
      <w:bookmarkEnd w:id="669"/>
    </w:p>
    <w:p w14:paraId="5BEB1D7B" w14:textId="77777777" w:rsidR="00DC038F" w:rsidRPr="00DC038F" w:rsidRDefault="00DC038F" w:rsidP="00DC038F">
      <w:pPr>
        <w:pStyle w:val="a3"/>
        <w:ind w:firstLine="210"/>
        <w:rPr>
          <w:rFonts w:ascii="Times New Roman" w:hAnsi="Times New Roman"/>
        </w:rPr>
      </w:pPr>
    </w:p>
    <w:p w14:paraId="65D6D8F0" w14:textId="14A6E191"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This chapter explains CKAN, which is widely used as a data catalog system for satisfying Level 3 requirements for data catalogs explained in Section </w:t>
      </w:r>
      <w:r w:rsidRPr="00DC038F">
        <w:rPr>
          <w:rFonts w:ascii="Times New Roman" w:hAnsi="Times New Roman"/>
        </w:rPr>
        <w:fldChar w:fldCharType="begin"/>
      </w:r>
      <w:r w:rsidRPr="00DC038F">
        <w:rPr>
          <w:rFonts w:ascii="Times New Roman" w:hAnsi="Times New Roman"/>
        </w:rPr>
        <w:instrText xml:space="preserve"> REF _Ref388568001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8.4</w:t>
      </w:r>
      <w:r w:rsidRPr="00DC038F">
        <w:rPr>
          <w:rFonts w:ascii="Times New Roman" w:hAnsi="Times New Roman"/>
        </w:rPr>
        <w:fldChar w:fldCharType="end"/>
      </w:r>
      <w:r w:rsidRPr="00DC038F">
        <w:rPr>
          <w:rFonts w:ascii="Times New Roman" w:eastAsia="Century" w:hAnsi="Times New Roman"/>
          <w:szCs w:val="21"/>
        </w:rPr>
        <w:t xml:space="preserve"> "Technical Levels of Open Data."</w:t>
      </w:r>
    </w:p>
    <w:p w14:paraId="7E4D668B" w14:textId="77777777" w:rsidR="00DC038F" w:rsidRPr="00B340BE" w:rsidRDefault="00DC038F" w:rsidP="00DC038F">
      <w:pPr>
        <w:pStyle w:val="a3"/>
        <w:ind w:firstLine="210"/>
        <w:rPr>
          <w:rFonts w:ascii="Times New Roman" w:hAnsi="Times New Roman"/>
        </w:rPr>
      </w:pPr>
    </w:p>
    <w:p w14:paraId="7A63F042" w14:textId="77777777" w:rsidR="00DC038F" w:rsidRPr="00DC038F" w:rsidRDefault="00DC038F" w:rsidP="00BD1121">
      <w:pPr>
        <w:pStyle w:val="2"/>
      </w:pPr>
      <w:bookmarkStart w:id="670" w:name="_Toc384891207"/>
      <w:bookmarkStart w:id="671" w:name="_Toc415763677"/>
      <w:r w:rsidRPr="00DC038F">
        <w:t>What CKAN Is</w:t>
      </w:r>
      <w:bookmarkEnd w:id="670"/>
      <w:bookmarkEnd w:id="671"/>
    </w:p>
    <w:p w14:paraId="6705074A" w14:textId="77777777" w:rsidR="00DC038F" w:rsidRPr="00DC038F" w:rsidRDefault="00DC038F" w:rsidP="00DC038F">
      <w:pPr>
        <w:pStyle w:val="3"/>
        <w:rPr>
          <w:rFonts w:ascii="Times New Roman" w:hAnsi="Times New Roman"/>
        </w:rPr>
      </w:pPr>
      <w:r w:rsidRPr="00DC038F">
        <w:rPr>
          <w:rFonts w:ascii="Times New Roman" w:eastAsia="Arial" w:hAnsi="Times New Roman"/>
        </w:rPr>
        <w:t>Overview</w:t>
      </w:r>
    </w:p>
    <w:p w14:paraId="46F590B4"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 CKAN</w:t>
      </w:r>
      <w:r w:rsidRPr="00DC038F">
        <w:rPr>
          <w:rStyle w:val="afe"/>
          <w:rFonts w:ascii="Times New Roman" w:hAnsi="Times New Roman"/>
        </w:rPr>
        <w:footnoteReference w:id="61"/>
      </w:r>
      <w:r w:rsidRPr="00DC038F">
        <w:rPr>
          <w:rFonts w:ascii="Times New Roman" w:eastAsia="Century" w:hAnsi="Times New Roman"/>
          <w:szCs w:val="21"/>
        </w:rPr>
        <w:t>(</w:t>
      </w:r>
      <w:r w:rsidRPr="00DC038F">
        <w:rPr>
          <w:rFonts w:ascii="Times New Roman" w:hAnsi="Times New Roman"/>
        </w:rPr>
        <w:fldChar w:fldCharType="begin"/>
      </w:r>
      <w:r w:rsidRPr="00DC038F">
        <w:rPr>
          <w:rFonts w:ascii="Times New Roman" w:hAnsi="Times New Roman"/>
        </w:rPr>
        <w:instrText xml:space="preserve"> REF _Ref384689235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11</w:t>
      </w:r>
      <w:r w:rsidR="00D058CD" w:rsidRPr="00D058CD">
        <w:rPr>
          <w:rFonts w:ascii="Times New Roman" w:eastAsia="Century" w:hAnsi="Times New Roman"/>
          <w:szCs w:val="21"/>
        </w:rPr>
        <w:noBreakHyphen/>
        <w:t>1</w:t>
      </w:r>
      <w:r w:rsidRPr="00DC038F">
        <w:rPr>
          <w:rFonts w:ascii="Times New Roman" w:hAnsi="Times New Roman"/>
        </w:rPr>
        <w:fldChar w:fldCharType="end"/>
      </w:r>
      <w:r w:rsidRPr="00DC038F">
        <w:rPr>
          <w:rFonts w:ascii="Times New Roman" w:eastAsia="Century" w:hAnsi="Times New Roman"/>
          <w:szCs w:val="21"/>
        </w:rPr>
        <w:t>) is a web-based data management and distribution system and offered free of charge by Open Knowledge Foundation.</w:t>
      </w:r>
    </w:p>
    <w:p w14:paraId="55BD15AB" w14:textId="61282E72"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CKAN is used by many governmental organizations distributing open data including data.gov (U.S.), data.go</w:t>
      </w:r>
      <w:r w:rsidR="00B340BE">
        <w:rPr>
          <w:rFonts w:ascii="Times New Roman" w:eastAsia="Century" w:hAnsi="Times New Roman"/>
          <w:szCs w:val="21"/>
        </w:rPr>
        <w:t>v</w:t>
      </w:r>
      <w:r w:rsidRPr="00DC038F">
        <w:rPr>
          <w:rFonts w:ascii="Times New Roman" w:eastAsia="Century" w:hAnsi="Times New Roman"/>
          <w:szCs w:val="21"/>
        </w:rPr>
        <w:t>.uk (U.K.), publicdata.eu (EU), data.gov.au (Australia), DATA.GO.JP (trial version of the Data Catalog Site of the Japanese government), and datameti.go.jp (Open DATA METI).</w:t>
      </w:r>
    </w:p>
    <w:p w14:paraId="51F51783"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Official documentation about how to install and configure CKAN is found at:</w:t>
      </w:r>
    </w:p>
    <w:p w14:paraId="4293E6FD"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http://docs.ckan.org/en/latest/</w:t>
      </w:r>
    </w:p>
    <w:p w14:paraId="3F114F0D"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How to install CKAN in different environments is described at:</w:t>
      </w:r>
    </w:p>
    <w:p w14:paraId="16128915"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https://github.com/okfn/ckan/wiki/How-to-Install-CKAN</w:t>
      </w:r>
    </w:p>
    <w:p w14:paraId="6021988F" w14:textId="77777777" w:rsidR="00DC038F" w:rsidRPr="00DC038F" w:rsidRDefault="00DC038F" w:rsidP="00DC038F">
      <w:pPr>
        <w:pStyle w:val="a3"/>
        <w:ind w:firstLine="210"/>
        <w:rPr>
          <w:rFonts w:ascii="Times New Roman" w:hAnsi="Times New Roman"/>
        </w:rPr>
      </w:pPr>
    </w:p>
    <w:p w14:paraId="03E68D0E" w14:textId="00613B39" w:rsidR="00DC038F" w:rsidRPr="00DC038F" w:rsidRDefault="00DC038F" w:rsidP="00DC038F">
      <w:pPr>
        <w:pStyle w:val="a3"/>
        <w:keepNext/>
        <w:ind w:firstLine="210"/>
        <w:rPr>
          <w:rFonts w:ascii="Times New Roman" w:hAnsi="Times New Roman"/>
        </w:rPr>
      </w:pPr>
      <w:r w:rsidRPr="00DC038F">
        <w:rPr>
          <w:rFonts w:ascii="Times New Roman" w:hAnsi="Times New Roman"/>
          <w:noProof/>
        </w:rPr>
        <w:drawing>
          <wp:inline distT="0" distB="0" distL="0" distR="0" wp14:anchorId="411B9555" wp14:editId="2D29B32E">
            <wp:extent cx="5400675" cy="4191000"/>
            <wp:effectExtent l="0" t="0" r="9525"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675" cy="4191000"/>
                    </a:xfrm>
                    <a:prstGeom prst="rect">
                      <a:avLst/>
                    </a:prstGeom>
                    <a:noFill/>
                    <a:ln>
                      <a:noFill/>
                    </a:ln>
                  </pic:spPr>
                </pic:pic>
              </a:graphicData>
            </a:graphic>
          </wp:inline>
        </w:drawing>
      </w:r>
    </w:p>
    <w:p w14:paraId="3EBE032A" w14:textId="77777777" w:rsidR="00DC038F" w:rsidRPr="00DC038F" w:rsidRDefault="00DC038F" w:rsidP="00DC038F">
      <w:pPr>
        <w:pStyle w:val="aa"/>
        <w:rPr>
          <w:rFonts w:ascii="Times New Roman" w:hAnsi="Times New Roman"/>
          <w:noProof/>
        </w:rPr>
      </w:pPr>
      <w:bookmarkStart w:id="672" w:name="_Ref384689235"/>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w:t>
      </w:r>
      <w:r w:rsidRPr="00DC038F">
        <w:rPr>
          <w:rFonts w:ascii="Times New Roman" w:hAnsi="Times New Roman"/>
        </w:rPr>
        <w:fldChar w:fldCharType="end"/>
      </w:r>
      <w:bookmarkEnd w:id="672"/>
      <w:r w:rsidRPr="00DC038F">
        <w:rPr>
          <w:rFonts w:ascii="Times New Roman" w:hAnsi="Times New Roman"/>
        </w:rPr>
        <w:t xml:space="preserve"> Welcome Screen of CKAN</w:t>
      </w:r>
    </w:p>
    <w:p w14:paraId="1A8C3B20" w14:textId="77777777" w:rsidR="00DC038F" w:rsidRPr="00DC038F" w:rsidRDefault="00DC038F" w:rsidP="00DC038F">
      <w:pPr>
        <w:rPr>
          <w:rFonts w:ascii="Times New Roman" w:hAnsi="Times New Roman"/>
        </w:rPr>
      </w:pPr>
    </w:p>
    <w:p w14:paraId="10C4FE70" w14:textId="77777777" w:rsidR="00DC038F" w:rsidRPr="00DC038F" w:rsidRDefault="00DC038F" w:rsidP="00DC038F">
      <w:pPr>
        <w:pStyle w:val="3"/>
        <w:rPr>
          <w:rFonts w:ascii="Times New Roman" w:hAnsi="Times New Roman"/>
        </w:rPr>
      </w:pPr>
      <w:r w:rsidRPr="00DC038F">
        <w:rPr>
          <w:rFonts w:ascii="Times New Roman" w:eastAsia="Arial" w:hAnsi="Times New Roman"/>
        </w:rPr>
        <w:t>Explanation of Terms</w:t>
      </w:r>
    </w:p>
    <w:p w14:paraId="7061D0EC" w14:textId="77777777" w:rsidR="00DC038F" w:rsidRPr="00DC038F" w:rsidRDefault="00DC038F" w:rsidP="00DC038F">
      <w:pPr>
        <w:rPr>
          <w:rFonts w:ascii="Times New Roman" w:hAnsi="Times New Roman"/>
        </w:rPr>
      </w:pPr>
      <w:r w:rsidRPr="00DC038F">
        <w:rPr>
          <w:rFonts w:ascii="Times New Roman" w:eastAsia="Century" w:hAnsi="Times New Roman"/>
          <w:szCs w:val="21"/>
        </w:rPr>
        <w:t>Terms used in CKAN are explained below.</w:t>
      </w:r>
    </w:p>
    <w:p w14:paraId="7398DD73" w14:textId="77777777" w:rsidR="00DC038F" w:rsidRPr="00DC038F" w:rsidRDefault="00DC038F" w:rsidP="00117167">
      <w:pPr>
        <w:pStyle w:val="ab"/>
        <w:numPr>
          <w:ilvl w:val="0"/>
          <w:numId w:val="28"/>
        </w:numPr>
        <w:ind w:leftChars="0"/>
        <w:rPr>
          <w:rFonts w:ascii="Times New Roman" w:hAnsi="Times New Roman"/>
        </w:rPr>
      </w:pPr>
      <w:r w:rsidRPr="00DC038F">
        <w:rPr>
          <w:rFonts w:ascii="Times New Roman" w:eastAsia="Century" w:hAnsi="Times New Roman"/>
          <w:szCs w:val="21"/>
        </w:rPr>
        <w:t>User</w:t>
      </w:r>
    </w:p>
    <w:p w14:paraId="4A747E63" w14:textId="77777777" w:rsidR="00DC038F" w:rsidRPr="00DC038F" w:rsidRDefault="00DC038F" w:rsidP="00117167">
      <w:pPr>
        <w:pStyle w:val="ab"/>
        <w:numPr>
          <w:ilvl w:val="1"/>
          <w:numId w:val="28"/>
        </w:numPr>
        <w:ind w:leftChars="0"/>
        <w:rPr>
          <w:rFonts w:ascii="Times New Roman" w:hAnsi="Times New Roman"/>
        </w:rPr>
      </w:pPr>
      <w:r w:rsidRPr="00DC038F">
        <w:rPr>
          <w:rFonts w:ascii="Times New Roman" w:eastAsia="Century" w:hAnsi="Times New Roman"/>
          <w:szCs w:val="21"/>
        </w:rPr>
        <w:t>A user is an agent who registers data with CKAN.</w:t>
      </w:r>
    </w:p>
    <w:p w14:paraId="72216E4F" w14:textId="77777777" w:rsidR="00DC038F" w:rsidRPr="00DC038F" w:rsidRDefault="00DC038F" w:rsidP="00117167">
      <w:pPr>
        <w:pStyle w:val="ab"/>
        <w:numPr>
          <w:ilvl w:val="0"/>
          <w:numId w:val="28"/>
        </w:numPr>
        <w:ind w:leftChars="0"/>
        <w:rPr>
          <w:rFonts w:ascii="Times New Roman" w:hAnsi="Times New Roman"/>
        </w:rPr>
      </w:pPr>
      <w:r w:rsidRPr="00DC038F">
        <w:rPr>
          <w:rFonts w:ascii="Times New Roman" w:eastAsia="Century" w:hAnsi="Times New Roman"/>
          <w:szCs w:val="21"/>
        </w:rPr>
        <w:t>Dataset</w:t>
      </w:r>
    </w:p>
    <w:p w14:paraId="0791BE72" w14:textId="77777777" w:rsidR="00DC038F" w:rsidRPr="00DC038F" w:rsidRDefault="00DC038F" w:rsidP="00117167">
      <w:pPr>
        <w:pStyle w:val="ab"/>
        <w:numPr>
          <w:ilvl w:val="1"/>
          <w:numId w:val="28"/>
        </w:numPr>
        <w:ind w:leftChars="0"/>
        <w:rPr>
          <w:rFonts w:ascii="Times New Roman" w:hAnsi="Times New Roman"/>
        </w:rPr>
      </w:pPr>
      <w:r w:rsidRPr="00DC038F">
        <w:rPr>
          <w:rFonts w:ascii="Times New Roman" w:eastAsia="Century" w:hAnsi="Times New Roman"/>
          <w:szCs w:val="21"/>
        </w:rPr>
        <w:t xml:space="preserve">A dataset is a parcel of data: </w:t>
      </w:r>
    </w:p>
    <w:p w14:paraId="7D43C4B2" w14:textId="77777777" w:rsidR="00DC038F" w:rsidRPr="00DC038F" w:rsidRDefault="00DC038F" w:rsidP="00117167">
      <w:pPr>
        <w:pStyle w:val="ab"/>
        <w:numPr>
          <w:ilvl w:val="1"/>
          <w:numId w:val="28"/>
        </w:numPr>
        <w:ind w:leftChars="0"/>
        <w:rPr>
          <w:rFonts w:ascii="Times New Roman" w:hAnsi="Times New Roman"/>
        </w:rPr>
      </w:pPr>
      <w:r w:rsidRPr="00DC038F">
        <w:rPr>
          <w:rFonts w:ascii="Times New Roman" w:eastAsia="Century" w:hAnsi="Times New Roman"/>
          <w:szCs w:val="21"/>
        </w:rPr>
        <w:t>for instance, the "statistical data for year N," "temperature data for the area A," etc.</w:t>
      </w:r>
    </w:p>
    <w:p w14:paraId="2BDDE417" w14:textId="77777777" w:rsidR="00DC038F" w:rsidRPr="00DC038F" w:rsidRDefault="00DC038F" w:rsidP="00117167">
      <w:pPr>
        <w:pStyle w:val="ab"/>
        <w:numPr>
          <w:ilvl w:val="0"/>
          <w:numId w:val="28"/>
        </w:numPr>
        <w:ind w:leftChars="0"/>
        <w:rPr>
          <w:rFonts w:ascii="Times New Roman" w:hAnsi="Times New Roman"/>
        </w:rPr>
      </w:pPr>
      <w:r w:rsidRPr="00DC038F">
        <w:rPr>
          <w:rFonts w:ascii="Times New Roman" w:eastAsia="Century" w:hAnsi="Times New Roman"/>
          <w:szCs w:val="21"/>
        </w:rPr>
        <w:t>Organization</w:t>
      </w:r>
    </w:p>
    <w:p w14:paraId="7A8410E8" w14:textId="77777777" w:rsidR="00DC038F" w:rsidRPr="00DC038F" w:rsidRDefault="00DC038F" w:rsidP="00117167">
      <w:pPr>
        <w:pStyle w:val="ab"/>
        <w:numPr>
          <w:ilvl w:val="1"/>
          <w:numId w:val="28"/>
        </w:numPr>
        <w:ind w:leftChars="0"/>
        <w:rPr>
          <w:rFonts w:ascii="Times New Roman" w:hAnsi="Times New Roman"/>
        </w:rPr>
      </w:pPr>
      <w:r w:rsidRPr="00DC038F">
        <w:rPr>
          <w:rFonts w:ascii="Times New Roman" w:eastAsia="Century" w:hAnsi="Times New Roman"/>
          <w:szCs w:val="21"/>
        </w:rPr>
        <w:t xml:space="preserve">An organization is an agent which publishes and manages (controls access to) data: </w:t>
      </w:r>
    </w:p>
    <w:p w14:paraId="37898A38" w14:textId="77777777" w:rsidR="00DC038F" w:rsidRPr="00DC038F" w:rsidRDefault="00DC038F" w:rsidP="00117167">
      <w:pPr>
        <w:pStyle w:val="ab"/>
        <w:numPr>
          <w:ilvl w:val="1"/>
          <w:numId w:val="28"/>
        </w:numPr>
        <w:ind w:leftChars="0"/>
        <w:rPr>
          <w:rFonts w:ascii="Times New Roman" w:hAnsi="Times New Roman"/>
        </w:rPr>
      </w:pPr>
      <w:r w:rsidRPr="00DC038F">
        <w:rPr>
          <w:rFonts w:ascii="Times New Roman" w:eastAsia="Century" w:hAnsi="Times New Roman"/>
          <w:szCs w:val="21"/>
        </w:rPr>
        <w:t>for instance, "Ministry of M," "Section S," "Bureau B," etc.</w:t>
      </w:r>
    </w:p>
    <w:p w14:paraId="32885C96" w14:textId="77777777" w:rsidR="00DC038F" w:rsidRPr="00DC038F" w:rsidRDefault="00DC038F" w:rsidP="00117167">
      <w:pPr>
        <w:pStyle w:val="ab"/>
        <w:numPr>
          <w:ilvl w:val="1"/>
          <w:numId w:val="28"/>
        </w:numPr>
        <w:ind w:leftChars="0"/>
        <w:rPr>
          <w:rFonts w:ascii="Times New Roman" w:hAnsi="Times New Roman"/>
        </w:rPr>
      </w:pPr>
      <w:r w:rsidRPr="00DC038F">
        <w:rPr>
          <w:rFonts w:ascii="Times New Roman" w:eastAsia="Century" w:hAnsi="Times New Roman"/>
          <w:szCs w:val="21"/>
        </w:rPr>
        <w:t>Each organization can manage a dataset.</w:t>
      </w:r>
    </w:p>
    <w:p w14:paraId="3454C2F4" w14:textId="77777777" w:rsidR="00DC038F" w:rsidRPr="00DC038F" w:rsidRDefault="00DC038F" w:rsidP="00117167">
      <w:pPr>
        <w:pStyle w:val="ab"/>
        <w:numPr>
          <w:ilvl w:val="1"/>
          <w:numId w:val="28"/>
        </w:numPr>
        <w:ind w:leftChars="0"/>
        <w:rPr>
          <w:rFonts w:ascii="Times New Roman" w:hAnsi="Times New Roman"/>
        </w:rPr>
      </w:pPr>
      <w:r w:rsidRPr="00DC038F">
        <w:rPr>
          <w:rFonts w:ascii="Times New Roman" w:eastAsia="Century" w:hAnsi="Times New Roman"/>
          <w:szCs w:val="21"/>
        </w:rPr>
        <w:t>Users added to an organization is authorized to add or edit a dataset and to view a dataset.</w:t>
      </w:r>
    </w:p>
    <w:p w14:paraId="32C7EA07" w14:textId="77777777" w:rsidR="00DC038F" w:rsidRPr="00DC038F" w:rsidRDefault="00DC038F" w:rsidP="00117167">
      <w:pPr>
        <w:pStyle w:val="ab"/>
        <w:numPr>
          <w:ilvl w:val="0"/>
          <w:numId w:val="28"/>
        </w:numPr>
        <w:ind w:leftChars="0"/>
        <w:rPr>
          <w:rFonts w:ascii="Times New Roman" w:hAnsi="Times New Roman"/>
        </w:rPr>
      </w:pPr>
      <w:r w:rsidRPr="00DC038F">
        <w:rPr>
          <w:rFonts w:ascii="Times New Roman" w:eastAsia="Century" w:hAnsi="Times New Roman"/>
          <w:szCs w:val="21"/>
        </w:rPr>
        <w:t>Group</w:t>
      </w:r>
    </w:p>
    <w:p w14:paraId="3A69CAC9" w14:textId="77777777" w:rsidR="00DC038F" w:rsidRPr="00DC038F" w:rsidRDefault="00DC038F" w:rsidP="00117167">
      <w:pPr>
        <w:pStyle w:val="ab"/>
        <w:numPr>
          <w:ilvl w:val="1"/>
          <w:numId w:val="28"/>
        </w:numPr>
        <w:ind w:leftChars="0"/>
        <w:rPr>
          <w:rFonts w:ascii="Times New Roman" w:hAnsi="Times New Roman"/>
        </w:rPr>
      </w:pPr>
      <w:r w:rsidRPr="00DC038F">
        <w:rPr>
          <w:rFonts w:ascii="Times New Roman" w:eastAsia="Century" w:hAnsi="Times New Roman"/>
          <w:szCs w:val="21"/>
        </w:rPr>
        <w:t>A group is a collection of datasets for a particular community or topic.</w:t>
      </w:r>
    </w:p>
    <w:p w14:paraId="07955C5C" w14:textId="77777777" w:rsidR="00DC038F" w:rsidRPr="00DC038F" w:rsidRDefault="00DC038F" w:rsidP="00117167">
      <w:pPr>
        <w:pStyle w:val="ab"/>
        <w:numPr>
          <w:ilvl w:val="0"/>
          <w:numId w:val="28"/>
        </w:numPr>
        <w:ind w:leftChars="0"/>
        <w:rPr>
          <w:rFonts w:ascii="Times New Roman" w:hAnsi="Times New Roman"/>
        </w:rPr>
      </w:pPr>
      <w:r w:rsidRPr="00DC038F">
        <w:rPr>
          <w:rFonts w:ascii="Times New Roman" w:eastAsia="Century" w:hAnsi="Times New Roman"/>
          <w:szCs w:val="21"/>
        </w:rPr>
        <w:t>Tag</w:t>
      </w:r>
    </w:p>
    <w:p w14:paraId="0804F903" w14:textId="77777777" w:rsidR="00DC038F" w:rsidRPr="00DC038F" w:rsidRDefault="00DC038F" w:rsidP="00117167">
      <w:pPr>
        <w:pStyle w:val="ab"/>
        <w:numPr>
          <w:ilvl w:val="1"/>
          <w:numId w:val="28"/>
        </w:numPr>
        <w:ind w:leftChars="0"/>
        <w:rPr>
          <w:rFonts w:ascii="Times New Roman" w:hAnsi="Times New Roman"/>
        </w:rPr>
      </w:pPr>
      <w:r w:rsidRPr="00DC038F">
        <w:rPr>
          <w:rFonts w:ascii="Times New Roman" w:eastAsia="Century" w:hAnsi="Times New Roman"/>
          <w:szCs w:val="21"/>
        </w:rPr>
        <w:t>A tag characterizes data.</w:t>
      </w:r>
    </w:p>
    <w:p w14:paraId="41D1956C" w14:textId="77777777" w:rsidR="00DC038F" w:rsidRPr="00DC038F" w:rsidRDefault="00DC038F" w:rsidP="00117167">
      <w:pPr>
        <w:pStyle w:val="ab"/>
        <w:numPr>
          <w:ilvl w:val="1"/>
          <w:numId w:val="28"/>
        </w:numPr>
        <w:ind w:leftChars="0"/>
        <w:rPr>
          <w:rFonts w:ascii="Times New Roman" w:hAnsi="Times New Roman"/>
        </w:rPr>
      </w:pPr>
      <w:r w:rsidRPr="00DC038F">
        <w:rPr>
          <w:rFonts w:ascii="Times New Roman" w:eastAsia="Century" w:hAnsi="Times New Roman"/>
          <w:szCs w:val="21"/>
        </w:rPr>
        <w:t>Examples of tags include "finance," "measurement," and "transportation."</w:t>
      </w:r>
    </w:p>
    <w:p w14:paraId="205E25F4" w14:textId="77777777" w:rsidR="00DC038F" w:rsidRPr="00DC038F" w:rsidRDefault="00DC038F" w:rsidP="00117167">
      <w:pPr>
        <w:pStyle w:val="ab"/>
        <w:numPr>
          <w:ilvl w:val="1"/>
          <w:numId w:val="28"/>
        </w:numPr>
        <w:ind w:leftChars="0"/>
        <w:rPr>
          <w:rFonts w:ascii="Times New Roman" w:hAnsi="Times New Roman"/>
        </w:rPr>
      </w:pPr>
      <w:r w:rsidRPr="00DC038F">
        <w:rPr>
          <w:rFonts w:ascii="Times New Roman" w:eastAsia="Century" w:hAnsi="Times New Roman"/>
          <w:szCs w:val="21"/>
        </w:rPr>
        <w:t>They serve as keywords for searching data.</w:t>
      </w:r>
    </w:p>
    <w:p w14:paraId="56E2D3B0" w14:textId="77777777" w:rsidR="00DC038F" w:rsidRPr="00DC038F" w:rsidRDefault="00DC038F" w:rsidP="00DC038F">
      <w:pPr>
        <w:rPr>
          <w:rFonts w:ascii="Times New Roman" w:hAnsi="Times New Roman"/>
        </w:rPr>
      </w:pPr>
    </w:p>
    <w:p w14:paraId="56DFDCCE" w14:textId="5A145A41" w:rsidR="00DC038F" w:rsidRPr="00DC038F" w:rsidRDefault="00DC038F" w:rsidP="00BD1121">
      <w:pPr>
        <w:pStyle w:val="2"/>
      </w:pPr>
      <w:bookmarkStart w:id="673" w:name="_Toc415763678"/>
      <w:r w:rsidRPr="00DC038F">
        <w:t xml:space="preserve">Things </w:t>
      </w:r>
      <w:r w:rsidR="000477FB">
        <w:t>to Consider and Prepare before U</w:t>
      </w:r>
      <w:r w:rsidRPr="00DC038F">
        <w:t>sing CKAN</w:t>
      </w:r>
      <w:bookmarkEnd w:id="673"/>
    </w:p>
    <w:p w14:paraId="6526AAD1"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It is desirable to consider and prepare the following before using CKAN to maintain a data catalog.</w:t>
      </w:r>
    </w:p>
    <w:p w14:paraId="177407EB" w14:textId="77777777" w:rsidR="00DC038F" w:rsidRPr="00DC038F" w:rsidRDefault="00DC038F" w:rsidP="00DC038F">
      <w:pPr>
        <w:pStyle w:val="a3"/>
        <w:ind w:firstLine="210"/>
        <w:rPr>
          <w:rFonts w:ascii="Times New Roman" w:hAnsi="Times New Roman"/>
        </w:rPr>
      </w:pPr>
    </w:p>
    <w:p w14:paraId="59607CBD" w14:textId="202E0FCA" w:rsidR="00DC038F" w:rsidRPr="00DC038F" w:rsidRDefault="000477FB" w:rsidP="00DC038F">
      <w:pPr>
        <w:pStyle w:val="3"/>
        <w:rPr>
          <w:rFonts w:ascii="Times New Roman" w:hAnsi="Times New Roman"/>
        </w:rPr>
      </w:pPr>
      <w:r>
        <w:rPr>
          <w:rFonts w:ascii="Times New Roman" w:eastAsia="Arial" w:hAnsi="Times New Roman"/>
        </w:rPr>
        <w:t>Sorting Out Open Data to B</w:t>
      </w:r>
      <w:r w:rsidR="00DC038F" w:rsidRPr="00DC038F">
        <w:rPr>
          <w:rFonts w:ascii="Times New Roman" w:eastAsia="Arial" w:hAnsi="Times New Roman"/>
        </w:rPr>
        <w:t>e Published</w:t>
      </w:r>
    </w:p>
    <w:p w14:paraId="659E4B9B"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List open data subject to publication. </w:t>
      </w:r>
      <w:r w:rsidRPr="00DC038F">
        <w:rPr>
          <w:rFonts w:ascii="Times New Roman" w:hAnsi="Times New Roman"/>
        </w:rPr>
        <w:fldChar w:fldCharType="begin"/>
      </w:r>
      <w:r w:rsidRPr="00DC038F">
        <w:rPr>
          <w:rFonts w:ascii="Times New Roman" w:hAnsi="Times New Roman"/>
        </w:rPr>
        <w:instrText xml:space="preserve"> REF _Ref384686514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Chapter 3</w:t>
      </w:r>
      <w:r w:rsidRPr="00DC038F">
        <w:rPr>
          <w:rFonts w:ascii="Times New Roman" w:hAnsi="Times New Roman"/>
        </w:rPr>
        <w:fldChar w:fldCharType="end"/>
      </w:r>
      <w:r w:rsidRPr="00DC038F">
        <w:rPr>
          <w:rFonts w:ascii="Times New Roman" w:eastAsia="Century" w:hAnsi="Times New Roman"/>
          <w:szCs w:val="21"/>
        </w:rPr>
        <w:t>.</w:t>
      </w:r>
    </w:p>
    <w:p w14:paraId="04C75733" w14:textId="77777777" w:rsidR="00DC038F" w:rsidRPr="00DC038F" w:rsidRDefault="00DC038F" w:rsidP="00DC038F">
      <w:pPr>
        <w:pStyle w:val="a3"/>
        <w:ind w:firstLine="210"/>
        <w:rPr>
          <w:rFonts w:ascii="Times New Roman" w:hAnsi="Times New Roman"/>
        </w:rPr>
      </w:pPr>
    </w:p>
    <w:p w14:paraId="6E68E37E" w14:textId="77777777" w:rsidR="00DC038F" w:rsidRPr="00DC038F" w:rsidRDefault="00DC038F" w:rsidP="00DC038F">
      <w:pPr>
        <w:pStyle w:val="3"/>
        <w:rPr>
          <w:rFonts w:ascii="Times New Roman" w:hAnsi="Times New Roman"/>
        </w:rPr>
      </w:pPr>
      <w:r w:rsidRPr="00DC038F">
        <w:rPr>
          <w:rFonts w:ascii="Times New Roman" w:eastAsia="Arial" w:hAnsi="Times New Roman"/>
        </w:rPr>
        <w:t>Determining a Policy for Managing Open Data</w:t>
      </w:r>
    </w:p>
    <w:p w14:paraId="48EC39CE"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It is desirable to determine a policy described below in advance.</w:t>
      </w:r>
    </w:p>
    <w:p w14:paraId="2972765E" w14:textId="77777777" w:rsidR="00DC038F" w:rsidRPr="00DC038F" w:rsidRDefault="00DC038F" w:rsidP="00DC038F">
      <w:pPr>
        <w:pStyle w:val="a3"/>
        <w:ind w:firstLine="210"/>
        <w:rPr>
          <w:rFonts w:ascii="Times New Roman" w:hAnsi="Times New Roman"/>
        </w:rPr>
      </w:pPr>
    </w:p>
    <w:p w14:paraId="2733C885" w14:textId="77777777" w:rsidR="00DC038F" w:rsidRPr="000477FB" w:rsidRDefault="00DC038F" w:rsidP="00B340BE">
      <w:pPr>
        <w:pStyle w:val="5"/>
        <w:rPr>
          <w:rFonts w:ascii="Times New Roman" w:hAnsi="Times New Roman" w:cs="Times New Roman"/>
        </w:rPr>
      </w:pPr>
      <w:r w:rsidRPr="000477FB">
        <w:rPr>
          <w:rFonts w:ascii="Times New Roman" w:hAnsi="Times New Roman" w:cs="Times New Roman"/>
        </w:rPr>
        <w:t>How to configure datasets and organizations</w:t>
      </w:r>
    </w:p>
    <w:p w14:paraId="08A05E07"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Each dataset is controlled as to whether it is public or private. A private dataset can be viewed only by users who are members of the organization owning the dataset.</w:t>
      </w:r>
    </w:p>
    <w:p w14:paraId="0B43DF81"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List organizations and datasets in light of the above and group open data to be published into datasets.</w:t>
      </w:r>
    </w:p>
    <w:p w14:paraId="45E20ABD" w14:textId="77777777" w:rsidR="00DC038F" w:rsidRPr="00DC038F" w:rsidRDefault="00DC038F" w:rsidP="00DC038F">
      <w:pPr>
        <w:pStyle w:val="a3"/>
        <w:ind w:firstLine="210"/>
        <w:rPr>
          <w:rFonts w:ascii="Times New Roman" w:hAnsi="Times New Roman"/>
        </w:rPr>
      </w:pPr>
    </w:p>
    <w:p w14:paraId="0BC2DB51" w14:textId="01F06A59" w:rsidR="00DC038F" w:rsidRPr="00DC038F" w:rsidRDefault="000477FB" w:rsidP="00DC038F">
      <w:pPr>
        <w:pStyle w:val="5"/>
        <w:rPr>
          <w:rFonts w:ascii="Times New Roman" w:hAnsi="Times New Roman" w:cs="Times New Roman"/>
        </w:rPr>
      </w:pPr>
      <w:r>
        <w:rPr>
          <w:rFonts w:ascii="Times New Roman" w:eastAsia="Arial" w:hAnsi="Times New Roman" w:cs="Times New Roman"/>
          <w:szCs w:val="21"/>
        </w:rPr>
        <w:t>Setting Up Groups and T</w:t>
      </w:r>
      <w:r w:rsidR="00DC038F" w:rsidRPr="00DC038F">
        <w:rPr>
          <w:rFonts w:ascii="Times New Roman" w:eastAsia="Arial" w:hAnsi="Times New Roman" w:cs="Times New Roman"/>
          <w:szCs w:val="21"/>
        </w:rPr>
        <w:t>ags</w:t>
      </w:r>
    </w:p>
    <w:p w14:paraId="4D64600E"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Groups and tags are something intended to enhance convenience. Decide what groups and tags to set up as well as which group each dataset of open data belongs to and what tags are to be added to each dataset. </w:t>
      </w:r>
    </w:p>
    <w:p w14:paraId="1EC5EAAE" w14:textId="77777777" w:rsidR="00DC038F" w:rsidRPr="00DC038F" w:rsidRDefault="00DC038F" w:rsidP="00DC038F">
      <w:pPr>
        <w:pStyle w:val="a3"/>
        <w:ind w:firstLine="210"/>
        <w:rPr>
          <w:rFonts w:ascii="Times New Roman" w:hAnsi="Times New Roman"/>
        </w:rPr>
      </w:pPr>
    </w:p>
    <w:p w14:paraId="29C8D6C6" w14:textId="3B59FF9D" w:rsidR="00DC038F" w:rsidRPr="00DC038F" w:rsidRDefault="000477FB" w:rsidP="00DC038F">
      <w:pPr>
        <w:pStyle w:val="5"/>
        <w:rPr>
          <w:rFonts w:ascii="Times New Roman" w:hAnsi="Times New Roman" w:cs="Times New Roman"/>
        </w:rPr>
      </w:pPr>
      <w:r>
        <w:rPr>
          <w:rFonts w:ascii="Times New Roman" w:eastAsia="Arial" w:hAnsi="Times New Roman" w:cs="Times New Roman"/>
          <w:szCs w:val="21"/>
        </w:rPr>
        <w:t>Selecting a Rule for Using Data P</w:t>
      </w:r>
      <w:r w:rsidR="00DC038F" w:rsidRPr="00DC038F">
        <w:rPr>
          <w:rFonts w:ascii="Times New Roman" w:eastAsia="Arial" w:hAnsi="Times New Roman" w:cs="Times New Roman"/>
          <w:szCs w:val="21"/>
        </w:rPr>
        <w:t>rovided</w:t>
      </w:r>
    </w:p>
    <w:p w14:paraId="18E4414C"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Select a rule for using open data that should be applied to each dataset of open data.</w:t>
      </w:r>
    </w:p>
    <w:p w14:paraId="07A9D282" w14:textId="77777777" w:rsidR="00DC038F" w:rsidRPr="00DC038F" w:rsidRDefault="00DC038F" w:rsidP="00DC038F">
      <w:pPr>
        <w:pStyle w:val="a3"/>
        <w:ind w:firstLine="210"/>
        <w:rPr>
          <w:rFonts w:ascii="Times New Roman" w:hAnsi="Times New Roman"/>
        </w:rPr>
      </w:pPr>
    </w:p>
    <w:p w14:paraId="18FD8D29" w14:textId="77777777" w:rsidR="00DC038F" w:rsidRPr="00DC038F" w:rsidRDefault="00DC038F" w:rsidP="00DC038F">
      <w:pPr>
        <w:pStyle w:val="5"/>
        <w:rPr>
          <w:rFonts w:ascii="Times New Roman" w:hAnsi="Times New Roman" w:cs="Times New Roman"/>
        </w:rPr>
      </w:pPr>
      <w:r w:rsidRPr="00DC038F">
        <w:rPr>
          <w:rFonts w:ascii="Times New Roman" w:eastAsia="Arial" w:hAnsi="Times New Roman" w:cs="Times New Roman"/>
          <w:szCs w:val="21"/>
        </w:rPr>
        <w:t xml:space="preserve">Establishing the Rule for Adding and Managing Data </w:t>
      </w:r>
    </w:p>
    <w:p w14:paraId="521D1FC1"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Access CKAN and specify one or more users who are in charge of adding data as well as the procedures for doing so. Establish a rule documenting these. Such procedures include those for registering for an account, for adding data, etc.</w:t>
      </w:r>
    </w:p>
    <w:p w14:paraId="4258225A"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In addition, a sysadmin user shall be specified for each organization.</w:t>
      </w:r>
    </w:p>
    <w:p w14:paraId="4A2ABE78" w14:textId="77777777" w:rsidR="00DC038F" w:rsidRPr="00DC038F" w:rsidRDefault="00DC038F" w:rsidP="00DC038F">
      <w:pPr>
        <w:pStyle w:val="a3"/>
        <w:ind w:firstLine="210"/>
        <w:rPr>
          <w:rFonts w:ascii="Times New Roman" w:hAnsi="Times New Roman"/>
        </w:rPr>
      </w:pPr>
    </w:p>
    <w:p w14:paraId="64D9F163" w14:textId="77777777" w:rsidR="00DC038F" w:rsidRPr="00DC038F" w:rsidRDefault="00DC038F" w:rsidP="00DC038F">
      <w:pPr>
        <w:pStyle w:val="3"/>
        <w:rPr>
          <w:rFonts w:ascii="Times New Roman" w:hAnsi="Times New Roman"/>
        </w:rPr>
      </w:pPr>
      <w:r w:rsidRPr="00DC038F">
        <w:rPr>
          <w:rFonts w:ascii="Times New Roman" w:eastAsia="Arial" w:hAnsi="Times New Roman"/>
        </w:rPr>
        <w:t>Developing Requirement Specifications</w:t>
      </w:r>
    </w:p>
    <w:p w14:paraId="180E3D1B"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knowledge of a server system is required for installing a CKAN system. Depending on how it is used, some configurations require using a console or changing system codes. </w:t>
      </w:r>
    </w:p>
    <w:p w14:paraId="754AFBFD"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If these operations are to be outsourced, prepare the requirement specifications which at least include the following.</w:t>
      </w:r>
    </w:p>
    <w:p w14:paraId="58B2082D" w14:textId="77777777" w:rsidR="00DC038F" w:rsidRPr="00DC038F" w:rsidRDefault="00DC038F" w:rsidP="00117167">
      <w:pPr>
        <w:pStyle w:val="a3"/>
        <w:numPr>
          <w:ilvl w:val="0"/>
          <w:numId w:val="29"/>
        </w:numPr>
        <w:ind w:firstLineChars="0"/>
        <w:rPr>
          <w:rFonts w:ascii="Times New Roman" w:hAnsi="Times New Roman"/>
        </w:rPr>
      </w:pPr>
      <w:r w:rsidRPr="00DC038F">
        <w:rPr>
          <w:rFonts w:ascii="Times New Roman" w:eastAsia="Century" w:hAnsi="Times New Roman"/>
          <w:szCs w:val="21"/>
        </w:rPr>
        <w:t>List of open data to be handled</w:t>
      </w:r>
    </w:p>
    <w:p w14:paraId="40F09C83" w14:textId="77777777" w:rsidR="00DC038F" w:rsidRPr="00DC038F" w:rsidRDefault="00DC038F" w:rsidP="00117167">
      <w:pPr>
        <w:pStyle w:val="a3"/>
        <w:numPr>
          <w:ilvl w:val="0"/>
          <w:numId w:val="29"/>
        </w:numPr>
        <w:ind w:firstLineChars="0"/>
        <w:rPr>
          <w:rFonts w:ascii="Times New Roman" w:hAnsi="Times New Roman"/>
        </w:rPr>
      </w:pPr>
      <w:r w:rsidRPr="00DC038F">
        <w:rPr>
          <w:rFonts w:ascii="Times New Roman" w:eastAsia="Century" w:hAnsi="Times New Roman"/>
          <w:szCs w:val="21"/>
        </w:rPr>
        <w:t>Datasets to be added, organizations to be created, and open data users to belong to them</w:t>
      </w:r>
    </w:p>
    <w:p w14:paraId="69B11239" w14:textId="77777777" w:rsidR="00DC038F" w:rsidRPr="00DC038F" w:rsidRDefault="00DC038F" w:rsidP="00117167">
      <w:pPr>
        <w:pStyle w:val="a3"/>
        <w:numPr>
          <w:ilvl w:val="0"/>
          <w:numId w:val="29"/>
        </w:numPr>
        <w:ind w:firstLineChars="0"/>
        <w:rPr>
          <w:rFonts w:ascii="Times New Roman" w:hAnsi="Times New Roman"/>
        </w:rPr>
      </w:pPr>
      <w:r w:rsidRPr="00DC038F">
        <w:rPr>
          <w:rFonts w:ascii="Times New Roman" w:eastAsia="Century" w:hAnsi="Times New Roman"/>
          <w:szCs w:val="21"/>
        </w:rPr>
        <w:t>Group and tag settings</w:t>
      </w:r>
    </w:p>
    <w:p w14:paraId="4914FD3B" w14:textId="77777777" w:rsidR="00DC038F" w:rsidRPr="00DC038F" w:rsidRDefault="00DC038F" w:rsidP="00117167">
      <w:pPr>
        <w:pStyle w:val="a3"/>
        <w:numPr>
          <w:ilvl w:val="0"/>
          <w:numId w:val="29"/>
        </w:numPr>
        <w:ind w:firstLineChars="0"/>
        <w:rPr>
          <w:rFonts w:ascii="Times New Roman" w:hAnsi="Times New Roman"/>
        </w:rPr>
      </w:pPr>
      <w:r w:rsidRPr="00DC038F">
        <w:rPr>
          <w:rFonts w:ascii="Times New Roman" w:eastAsia="Century" w:hAnsi="Times New Roman"/>
          <w:szCs w:val="21"/>
        </w:rPr>
        <w:t>Instruction to disable registering user from the web page, if this is intended</w:t>
      </w:r>
    </w:p>
    <w:p w14:paraId="4543A92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It is desirable to include the creation of an operation manual in the requirement specifications.</w:t>
      </w:r>
    </w:p>
    <w:p w14:paraId="4FBE475D" w14:textId="77777777" w:rsidR="00DC038F" w:rsidRPr="00DC038F" w:rsidRDefault="00DC038F" w:rsidP="00DC038F">
      <w:pPr>
        <w:pStyle w:val="a3"/>
        <w:ind w:firstLine="210"/>
        <w:rPr>
          <w:rFonts w:ascii="Times New Roman" w:hAnsi="Times New Roman"/>
        </w:rPr>
      </w:pPr>
    </w:p>
    <w:p w14:paraId="51C4AC13" w14:textId="77777777" w:rsidR="00DC038F" w:rsidRPr="00DC038F" w:rsidRDefault="00DC038F" w:rsidP="00DC038F">
      <w:pPr>
        <w:pStyle w:val="3"/>
        <w:rPr>
          <w:rFonts w:ascii="Times New Roman" w:hAnsi="Times New Roman"/>
        </w:rPr>
      </w:pPr>
      <w:r w:rsidRPr="00DC038F">
        <w:rPr>
          <w:rFonts w:ascii="Times New Roman" w:eastAsia="Arial" w:hAnsi="Times New Roman"/>
        </w:rPr>
        <w:t>Data Preparation Plan</w:t>
      </w:r>
    </w:p>
    <w:p w14:paraId="010A4752"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Create a plan for converting listed data into those that are more machine-readable in accordance with </w:t>
      </w:r>
      <w:r w:rsidRPr="00DC038F">
        <w:rPr>
          <w:rFonts w:ascii="Times New Roman" w:hAnsi="Times New Roman"/>
        </w:rPr>
        <w:fldChar w:fldCharType="begin"/>
      </w:r>
      <w:r w:rsidRPr="00DC038F">
        <w:rPr>
          <w:rFonts w:ascii="Times New Roman" w:hAnsi="Times New Roman"/>
        </w:rPr>
        <w:instrText xml:space="preserve"> REF _Ref384686514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Chapter 3</w:t>
      </w:r>
      <w:r w:rsidRPr="00DC038F">
        <w:rPr>
          <w:rFonts w:ascii="Times New Roman" w:hAnsi="Times New Roman"/>
        </w:rPr>
        <w:fldChar w:fldCharType="end"/>
      </w:r>
      <w:r w:rsidRPr="00DC038F">
        <w:rPr>
          <w:rFonts w:ascii="Times New Roman" w:eastAsia="Century" w:hAnsi="Times New Roman"/>
          <w:szCs w:val="21"/>
        </w:rPr>
        <w:t xml:space="preserve"> and </w:t>
      </w:r>
      <w:r w:rsidRPr="00DC038F">
        <w:rPr>
          <w:rFonts w:ascii="Times New Roman" w:hAnsi="Times New Roman"/>
        </w:rPr>
        <w:fldChar w:fldCharType="begin"/>
      </w:r>
      <w:r w:rsidRPr="00DC038F">
        <w:rPr>
          <w:rFonts w:ascii="Times New Roman" w:hAnsi="Times New Roman"/>
        </w:rPr>
        <w:instrText xml:space="preserve"> REF _Ref385107011 \r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Chapter 8</w:t>
      </w:r>
      <w:r w:rsidRPr="00DC038F">
        <w:rPr>
          <w:rFonts w:ascii="Times New Roman" w:hAnsi="Times New Roman"/>
        </w:rPr>
        <w:fldChar w:fldCharType="end"/>
      </w:r>
      <w:r w:rsidRPr="00DC038F">
        <w:rPr>
          <w:rFonts w:ascii="Times New Roman" w:eastAsia="Century" w:hAnsi="Times New Roman"/>
          <w:szCs w:val="21"/>
        </w:rPr>
        <w:t xml:space="preserve"> of this guide and implement the plan.</w:t>
      </w:r>
    </w:p>
    <w:p w14:paraId="025ED648"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It is desirable to disclose data even if they are less machine-readable or if there is no open rule for using them. It suffices add or renew data or a rule for using them as soon as more machine-readable data or an open rule for using data becomes available.</w:t>
      </w:r>
    </w:p>
    <w:p w14:paraId="0B4F3232"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It is desirable to review the plan every fiscal year or at an appropriate interval in comparison with the state of its implementation.</w:t>
      </w:r>
    </w:p>
    <w:p w14:paraId="78456351" w14:textId="77777777" w:rsidR="00DC038F" w:rsidRPr="00DC038F" w:rsidRDefault="00DC038F" w:rsidP="00DC038F">
      <w:pPr>
        <w:pStyle w:val="a3"/>
        <w:ind w:firstLine="210"/>
        <w:rPr>
          <w:rFonts w:ascii="Times New Roman" w:hAnsi="Times New Roman"/>
        </w:rPr>
      </w:pPr>
    </w:p>
    <w:p w14:paraId="19000001" w14:textId="77777777" w:rsidR="00DC038F" w:rsidRPr="00DC038F" w:rsidRDefault="00DC038F" w:rsidP="00DC038F">
      <w:pPr>
        <w:widowControl/>
        <w:jc w:val="left"/>
        <w:rPr>
          <w:rFonts w:ascii="Times New Roman" w:eastAsia="ＭＳ Ｐゴシック" w:hAnsi="Times New Roman"/>
          <w:sz w:val="24"/>
        </w:rPr>
      </w:pPr>
      <w:bookmarkStart w:id="674" w:name="_Toc384755360"/>
      <w:r w:rsidRPr="00DC038F">
        <w:rPr>
          <w:rFonts w:ascii="Times New Roman" w:hAnsi="Times New Roman"/>
        </w:rPr>
        <w:br w:type="page"/>
      </w:r>
    </w:p>
    <w:p w14:paraId="300CDE30" w14:textId="77777777" w:rsidR="00DC038F" w:rsidRPr="00DC038F" w:rsidRDefault="00DC038F" w:rsidP="00BD1121">
      <w:pPr>
        <w:pStyle w:val="2"/>
      </w:pPr>
      <w:bookmarkStart w:id="675" w:name="_Toc384824463"/>
      <w:bookmarkStart w:id="676" w:name="_Toc384891208"/>
      <w:bookmarkStart w:id="677" w:name="_Toc415763679"/>
      <w:r w:rsidRPr="00DC038F">
        <w:t>Example of Adding Open Data to CKAN</w:t>
      </w:r>
      <w:bookmarkEnd w:id="674"/>
      <w:bookmarkEnd w:id="675"/>
      <w:bookmarkEnd w:id="676"/>
      <w:bookmarkEnd w:id="677"/>
    </w:p>
    <w:p w14:paraId="78B49746"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As a result of consideration in light of procedures specified in </w:t>
      </w:r>
      <w:r w:rsidRPr="00DC038F">
        <w:rPr>
          <w:rFonts w:ascii="Times New Roman" w:hAnsi="Times New Roman"/>
        </w:rPr>
        <w:fldChar w:fldCharType="begin"/>
      </w:r>
      <w:r w:rsidRPr="00DC038F">
        <w:rPr>
          <w:rFonts w:ascii="Times New Roman" w:hAnsi="Times New Roman"/>
        </w:rPr>
        <w:instrText xml:space="preserve"> REF _Ref386068237 \r \h </w:instrText>
      </w:r>
      <w:r>
        <w:rPr>
          <w:rFonts w:ascii="Times New Roman" w:hAnsi="Times New Roman"/>
        </w:rPr>
        <w:instrText xml:space="preserve"> \* MERGEFORMAT </w:instrText>
      </w:r>
      <w:r w:rsidRPr="00DC038F">
        <w:rPr>
          <w:rFonts w:ascii="Times New Roman" w:hAnsi="Times New Roman"/>
        </w:rPr>
        <w:fldChar w:fldCharType="separate"/>
      </w:r>
      <w:r w:rsidR="00D058CD">
        <w:rPr>
          <w:rFonts w:ascii="Times New Roman" w:hAnsi="Times New Roman" w:hint="eastAsia"/>
          <w:b/>
          <w:bCs/>
        </w:rPr>
        <w:t>エラー</w:t>
      </w:r>
      <w:r w:rsidR="00D058CD">
        <w:rPr>
          <w:rFonts w:ascii="Times New Roman" w:hAnsi="Times New Roman" w:hint="eastAsia"/>
          <w:b/>
          <w:bCs/>
        </w:rPr>
        <w:t xml:space="preserve">! </w:t>
      </w:r>
      <w:r w:rsidR="00D058CD">
        <w:rPr>
          <w:rFonts w:ascii="Times New Roman" w:hAnsi="Times New Roman" w:hint="eastAsia"/>
          <w:b/>
          <w:bCs/>
        </w:rPr>
        <w:t>参照元が見つかりません。</w:t>
      </w:r>
      <w:r w:rsidRPr="00DC038F">
        <w:rPr>
          <w:rFonts w:ascii="Times New Roman" w:hAnsi="Times New Roman"/>
        </w:rPr>
        <w:fldChar w:fldCharType="end"/>
      </w:r>
      <w:r w:rsidRPr="00DC038F">
        <w:rPr>
          <w:rFonts w:ascii="Times New Roman" w:eastAsia="Century" w:hAnsi="Times New Roman"/>
          <w:szCs w:val="21"/>
        </w:rPr>
        <w:t xml:space="preserve">, City X decided to use CKAN to manage open data shown in </w:t>
      </w:r>
      <w:r w:rsidRPr="00DC038F">
        <w:rPr>
          <w:rFonts w:ascii="Times New Roman" w:hAnsi="Times New Roman"/>
        </w:rPr>
        <w:fldChar w:fldCharType="begin"/>
      </w:r>
      <w:r w:rsidRPr="00DC038F">
        <w:rPr>
          <w:rFonts w:ascii="Times New Roman" w:hAnsi="Times New Roman"/>
        </w:rPr>
        <w:instrText xml:space="preserve"> REF _Ref387526474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11</w:t>
      </w:r>
      <w:r w:rsidR="00D058CD" w:rsidRPr="00D058CD">
        <w:rPr>
          <w:rFonts w:ascii="Times New Roman" w:eastAsia="Century" w:hAnsi="Times New Roman"/>
          <w:szCs w:val="21"/>
        </w:rPr>
        <w:noBreakHyphen/>
        <w:t>1</w:t>
      </w:r>
      <w:r w:rsidRPr="00DC038F">
        <w:rPr>
          <w:rFonts w:ascii="Times New Roman" w:hAnsi="Times New Roman"/>
        </w:rPr>
        <w:fldChar w:fldCharType="end"/>
      </w:r>
      <w:r w:rsidRPr="00DC038F">
        <w:rPr>
          <w:rFonts w:ascii="Times New Roman" w:eastAsia="Century" w:hAnsi="Times New Roman"/>
          <w:szCs w:val="21"/>
        </w:rPr>
        <w:t>.</w:t>
      </w:r>
    </w:p>
    <w:p w14:paraId="431C4F57" w14:textId="77777777" w:rsidR="00DC038F" w:rsidRPr="00DC038F" w:rsidRDefault="00DC038F" w:rsidP="00DC038F">
      <w:pPr>
        <w:pStyle w:val="a3"/>
        <w:ind w:firstLine="210"/>
        <w:rPr>
          <w:rFonts w:ascii="Times New Roman" w:hAnsi="Times New Roman"/>
        </w:rPr>
      </w:pPr>
    </w:p>
    <w:p w14:paraId="301CA0A3" w14:textId="77777777" w:rsidR="00DC038F" w:rsidRPr="00DC038F" w:rsidRDefault="00DC038F" w:rsidP="00DC038F">
      <w:pPr>
        <w:pStyle w:val="aa"/>
        <w:keepNext/>
        <w:rPr>
          <w:rFonts w:ascii="Times New Roman" w:hAnsi="Times New Roman"/>
        </w:rPr>
      </w:pPr>
      <w:bookmarkStart w:id="678" w:name="_Ref387526474"/>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1</w:t>
      </w:r>
      <w:r w:rsidRPr="00DC038F">
        <w:rPr>
          <w:rFonts w:ascii="Times New Roman" w:hAnsi="Times New Roman"/>
        </w:rPr>
        <w:fldChar w:fldCharType="end"/>
      </w:r>
      <w:bookmarkEnd w:id="678"/>
      <w:r w:rsidRPr="00DC038F">
        <w:rPr>
          <w:rFonts w:ascii="Times New Roman" w:hAnsi="Times New Roman"/>
        </w:rPr>
        <w:t xml:space="preserve"> Example of Open Data to be Managed</w:t>
      </w:r>
    </w:p>
    <w:tbl>
      <w:tblPr>
        <w:tblStyle w:val="4-11"/>
        <w:tblW w:w="0" w:type="auto"/>
        <w:jc w:val="center"/>
        <w:tblLook w:val="0420" w:firstRow="1" w:lastRow="0" w:firstColumn="0" w:lastColumn="0" w:noHBand="0" w:noVBand="1"/>
      </w:tblPr>
      <w:tblGrid>
        <w:gridCol w:w="2983"/>
        <w:gridCol w:w="1762"/>
        <w:gridCol w:w="1899"/>
        <w:gridCol w:w="1850"/>
      </w:tblGrid>
      <w:tr w:rsidR="004353C5" w:rsidRPr="00DC038F" w14:paraId="101E7FD3" w14:textId="77777777" w:rsidTr="004353C5">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554B537F" w14:textId="77777777" w:rsidR="00DC038F" w:rsidRPr="00DC038F" w:rsidRDefault="00DC038F" w:rsidP="00DC038F">
            <w:pPr>
              <w:pStyle w:val="a3"/>
              <w:ind w:firstLineChars="0" w:firstLine="0"/>
              <w:jc w:val="center"/>
              <w:rPr>
                <w:rFonts w:ascii="Times New Roman" w:hAnsi="Times New Roman"/>
              </w:rPr>
            </w:pPr>
            <w:r w:rsidRPr="00DC038F">
              <w:rPr>
                <w:rFonts w:ascii="Times New Roman" w:eastAsia="Century" w:hAnsi="Times New Roman"/>
                <w:color w:val="auto"/>
                <w:szCs w:val="21"/>
              </w:rPr>
              <w:t>Title</w:t>
            </w:r>
          </w:p>
        </w:tc>
        <w:tc>
          <w:tcPr>
            <w:tcW w:w="0" w:type="auto"/>
          </w:tcPr>
          <w:p w14:paraId="45CF1783" w14:textId="77777777" w:rsidR="00DC038F" w:rsidRPr="00DC038F" w:rsidRDefault="00DC038F" w:rsidP="00DC038F">
            <w:pPr>
              <w:pStyle w:val="a3"/>
              <w:ind w:firstLineChars="0" w:firstLine="0"/>
              <w:jc w:val="center"/>
              <w:rPr>
                <w:rFonts w:ascii="Times New Roman" w:hAnsi="Times New Roman"/>
              </w:rPr>
            </w:pPr>
            <w:r w:rsidRPr="00DC038F">
              <w:rPr>
                <w:rFonts w:ascii="Times New Roman" w:eastAsia="Century" w:hAnsi="Times New Roman"/>
                <w:color w:val="auto"/>
                <w:szCs w:val="21"/>
              </w:rPr>
              <w:t>File Formats</w:t>
            </w:r>
          </w:p>
        </w:tc>
        <w:tc>
          <w:tcPr>
            <w:tcW w:w="0" w:type="auto"/>
            <w:tcBorders>
              <w:right w:val="single" w:sz="4" w:space="0" w:color="4F81BD" w:themeColor="accent1"/>
            </w:tcBorders>
          </w:tcPr>
          <w:p w14:paraId="34C5D767" w14:textId="77777777" w:rsidR="00DC038F" w:rsidRPr="00DC038F" w:rsidRDefault="00DC038F" w:rsidP="00DC038F">
            <w:pPr>
              <w:pStyle w:val="a3"/>
              <w:ind w:firstLineChars="0" w:firstLine="0"/>
              <w:jc w:val="center"/>
              <w:rPr>
                <w:rFonts w:ascii="Times New Roman" w:hAnsi="Times New Roman"/>
              </w:rPr>
            </w:pPr>
            <w:r w:rsidRPr="00DC038F">
              <w:rPr>
                <w:rFonts w:ascii="Times New Roman" w:eastAsia="Century" w:hAnsi="Times New Roman"/>
                <w:color w:val="auto"/>
                <w:szCs w:val="21"/>
              </w:rPr>
              <w:t>Rule for Using Data</w:t>
            </w:r>
          </w:p>
        </w:tc>
        <w:tc>
          <w:tcPr>
            <w:tcW w:w="0" w:type="auto"/>
          </w:tcPr>
          <w:p w14:paraId="24E569F4" w14:textId="77777777" w:rsidR="00DC038F" w:rsidRPr="00DC038F" w:rsidRDefault="00DC038F" w:rsidP="00DC038F">
            <w:pPr>
              <w:pStyle w:val="a3"/>
              <w:ind w:firstLineChars="0" w:firstLine="0"/>
              <w:jc w:val="center"/>
              <w:rPr>
                <w:rFonts w:ascii="Times New Roman" w:hAnsi="Times New Roman"/>
              </w:rPr>
            </w:pPr>
            <w:r w:rsidRPr="00DC038F">
              <w:rPr>
                <w:rFonts w:ascii="Times New Roman" w:eastAsia="Century" w:hAnsi="Times New Roman"/>
                <w:color w:val="auto"/>
                <w:szCs w:val="21"/>
              </w:rPr>
              <w:t>Managing Division</w:t>
            </w:r>
          </w:p>
        </w:tc>
      </w:tr>
      <w:tr w:rsidR="004353C5" w:rsidRPr="00DC038F" w14:paraId="60255E4C" w14:textId="77777777" w:rsidTr="004353C5">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D1A6E62"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AED Locations</w:t>
            </w:r>
          </w:p>
        </w:tc>
        <w:tc>
          <w:tcPr>
            <w:tcW w:w="0" w:type="auto"/>
          </w:tcPr>
          <w:p w14:paraId="7A09904C"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GeoJSON / KML</w:t>
            </w:r>
          </w:p>
        </w:tc>
        <w:tc>
          <w:tcPr>
            <w:tcW w:w="0" w:type="auto"/>
          </w:tcPr>
          <w:p w14:paraId="5BF1A69F"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CC-BY</w:t>
            </w:r>
          </w:p>
        </w:tc>
        <w:tc>
          <w:tcPr>
            <w:tcW w:w="0" w:type="auto"/>
          </w:tcPr>
          <w:p w14:paraId="60921B12"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Division A</w:t>
            </w:r>
          </w:p>
        </w:tc>
      </w:tr>
      <w:tr w:rsidR="004353C5" w:rsidRPr="00DC038F" w14:paraId="138EFB29" w14:textId="77777777" w:rsidTr="004353C5">
        <w:trPr>
          <w:jc w:val="center"/>
        </w:trPr>
        <w:tc>
          <w:tcPr>
            <w:tcW w:w="0" w:type="auto"/>
          </w:tcPr>
          <w:p w14:paraId="149F84DF"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Demographic Statistic for FY2013</w:t>
            </w:r>
          </w:p>
        </w:tc>
        <w:tc>
          <w:tcPr>
            <w:tcW w:w="0" w:type="auto"/>
          </w:tcPr>
          <w:p w14:paraId="46B90AC5"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Excel(.xslx) / CSV</w:t>
            </w:r>
          </w:p>
        </w:tc>
        <w:tc>
          <w:tcPr>
            <w:tcW w:w="0" w:type="auto"/>
          </w:tcPr>
          <w:p w14:paraId="43DF0467"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CC-BY</w:t>
            </w:r>
          </w:p>
        </w:tc>
        <w:tc>
          <w:tcPr>
            <w:tcW w:w="0" w:type="auto"/>
          </w:tcPr>
          <w:p w14:paraId="5DB8BF47"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Division B</w:t>
            </w:r>
          </w:p>
        </w:tc>
      </w:tr>
      <w:tr w:rsidR="004353C5" w:rsidRPr="00DC038F" w14:paraId="4166B19F" w14:textId="77777777" w:rsidTr="004353C5">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6F460ABD"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FY 2014 Budget</w:t>
            </w:r>
          </w:p>
        </w:tc>
        <w:tc>
          <w:tcPr>
            <w:tcW w:w="0" w:type="auto"/>
          </w:tcPr>
          <w:p w14:paraId="6D16F35D"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CSV</w:t>
            </w:r>
          </w:p>
        </w:tc>
        <w:tc>
          <w:tcPr>
            <w:tcW w:w="0" w:type="auto"/>
          </w:tcPr>
          <w:p w14:paraId="2483169F"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CC-BY</w:t>
            </w:r>
          </w:p>
        </w:tc>
        <w:tc>
          <w:tcPr>
            <w:tcW w:w="0" w:type="auto"/>
          </w:tcPr>
          <w:p w14:paraId="54079186"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Division C</w:t>
            </w:r>
          </w:p>
        </w:tc>
      </w:tr>
    </w:tbl>
    <w:p w14:paraId="1BB908D7" w14:textId="77777777" w:rsidR="00DC038F" w:rsidRPr="00DC038F" w:rsidRDefault="00DC038F" w:rsidP="00DC038F">
      <w:pPr>
        <w:pStyle w:val="a3"/>
        <w:ind w:firstLineChars="0"/>
        <w:rPr>
          <w:rFonts w:ascii="Times New Roman" w:hAnsi="Times New Roman"/>
        </w:rPr>
      </w:pPr>
    </w:p>
    <w:p w14:paraId="2494DF0C"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It was also decided that these open data were to be managed by each division and that personnel shown in </w:t>
      </w:r>
      <w:r w:rsidRPr="00DC038F">
        <w:rPr>
          <w:rFonts w:ascii="Times New Roman" w:hAnsi="Times New Roman"/>
        </w:rPr>
        <w:fldChar w:fldCharType="begin"/>
      </w:r>
      <w:r w:rsidRPr="00DC038F">
        <w:rPr>
          <w:rFonts w:ascii="Times New Roman" w:hAnsi="Times New Roman"/>
        </w:rPr>
        <w:instrText xml:space="preserve"> REF _Ref387573196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11</w:t>
      </w:r>
      <w:r w:rsidR="00D058CD" w:rsidRPr="00D058CD">
        <w:rPr>
          <w:rFonts w:ascii="Times New Roman" w:eastAsia="Century" w:hAnsi="Times New Roman"/>
          <w:szCs w:val="21"/>
        </w:rPr>
        <w:noBreakHyphen/>
        <w:t>2</w:t>
      </w:r>
      <w:r w:rsidRPr="00DC038F">
        <w:rPr>
          <w:rFonts w:ascii="Times New Roman" w:hAnsi="Times New Roman"/>
        </w:rPr>
        <w:fldChar w:fldCharType="end"/>
      </w:r>
      <w:r w:rsidRPr="00DC038F">
        <w:rPr>
          <w:rFonts w:ascii="Times New Roman" w:eastAsia="Century" w:hAnsi="Times New Roman"/>
          <w:szCs w:val="21"/>
        </w:rPr>
        <w:t xml:space="preserve"> were to be involved.</w:t>
      </w:r>
    </w:p>
    <w:p w14:paraId="7E3D9903" w14:textId="77777777" w:rsidR="00DC038F" w:rsidRPr="00DC038F" w:rsidRDefault="00DC038F" w:rsidP="00DC038F">
      <w:pPr>
        <w:pStyle w:val="a3"/>
        <w:ind w:firstLine="210"/>
        <w:rPr>
          <w:rFonts w:ascii="Times New Roman" w:hAnsi="Times New Roman"/>
        </w:rPr>
      </w:pPr>
    </w:p>
    <w:p w14:paraId="1C23F723" w14:textId="77777777" w:rsidR="00DC038F" w:rsidRPr="00DC038F" w:rsidRDefault="00DC038F" w:rsidP="00DC038F">
      <w:pPr>
        <w:pStyle w:val="aa"/>
        <w:keepNext/>
        <w:rPr>
          <w:rFonts w:ascii="Times New Roman" w:hAnsi="Times New Roman"/>
        </w:rPr>
      </w:pPr>
      <w:bookmarkStart w:id="679" w:name="_Ref387573196"/>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表</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2</w:t>
      </w:r>
      <w:r w:rsidRPr="00DC038F">
        <w:rPr>
          <w:rFonts w:ascii="Times New Roman" w:hAnsi="Times New Roman"/>
        </w:rPr>
        <w:fldChar w:fldCharType="end"/>
      </w:r>
      <w:bookmarkEnd w:id="679"/>
      <w:r w:rsidRPr="00DC038F">
        <w:rPr>
          <w:rFonts w:ascii="Times New Roman" w:hAnsi="Times New Roman"/>
        </w:rPr>
        <w:t xml:space="preserve"> Staff Managing Open Data</w:t>
      </w:r>
    </w:p>
    <w:tbl>
      <w:tblPr>
        <w:tblStyle w:val="4-11"/>
        <w:tblW w:w="0" w:type="auto"/>
        <w:jc w:val="center"/>
        <w:tblLook w:val="0420" w:firstRow="1" w:lastRow="0" w:firstColumn="0" w:lastColumn="0" w:noHBand="0" w:noVBand="1"/>
      </w:tblPr>
      <w:tblGrid>
        <w:gridCol w:w="1768"/>
        <w:gridCol w:w="1587"/>
        <w:gridCol w:w="1243"/>
      </w:tblGrid>
      <w:tr w:rsidR="004353C5" w:rsidRPr="00DC038F" w14:paraId="68AD39D5" w14:textId="77777777" w:rsidTr="004353C5">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2ACCB4AF" w14:textId="77777777" w:rsidR="00DC038F" w:rsidRPr="00DC038F" w:rsidRDefault="00DC038F" w:rsidP="00DC038F">
            <w:pPr>
              <w:pStyle w:val="a3"/>
              <w:ind w:firstLineChars="0" w:firstLine="0"/>
              <w:jc w:val="center"/>
              <w:rPr>
                <w:rFonts w:ascii="Times New Roman" w:hAnsi="Times New Roman"/>
              </w:rPr>
            </w:pPr>
            <w:r w:rsidRPr="00DC038F">
              <w:rPr>
                <w:rFonts w:ascii="Times New Roman" w:eastAsia="Century" w:hAnsi="Times New Roman"/>
                <w:color w:val="auto"/>
                <w:szCs w:val="21"/>
              </w:rPr>
              <w:t>Name</w:t>
            </w:r>
          </w:p>
        </w:tc>
        <w:tc>
          <w:tcPr>
            <w:tcW w:w="0" w:type="auto"/>
          </w:tcPr>
          <w:p w14:paraId="0A3C758B" w14:textId="77777777" w:rsidR="00DC038F" w:rsidRPr="00DC038F" w:rsidRDefault="00DC038F" w:rsidP="00DC038F">
            <w:pPr>
              <w:pStyle w:val="a3"/>
              <w:ind w:firstLineChars="0" w:firstLine="0"/>
              <w:jc w:val="center"/>
              <w:rPr>
                <w:rFonts w:ascii="Times New Roman" w:hAnsi="Times New Roman"/>
              </w:rPr>
            </w:pPr>
            <w:r w:rsidRPr="00DC038F">
              <w:rPr>
                <w:rFonts w:ascii="Times New Roman" w:eastAsia="Century" w:hAnsi="Times New Roman"/>
                <w:color w:val="auto"/>
                <w:szCs w:val="21"/>
              </w:rPr>
              <w:t>Division</w:t>
            </w:r>
          </w:p>
        </w:tc>
        <w:tc>
          <w:tcPr>
            <w:tcW w:w="0" w:type="auto"/>
          </w:tcPr>
          <w:p w14:paraId="4C76126A" w14:textId="77777777" w:rsidR="00DC038F" w:rsidRPr="00DC038F" w:rsidRDefault="00DC038F" w:rsidP="00DC038F">
            <w:pPr>
              <w:pStyle w:val="a3"/>
              <w:ind w:firstLineChars="0" w:firstLine="0"/>
              <w:jc w:val="center"/>
              <w:rPr>
                <w:rFonts w:ascii="Times New Roman" w:hAnsi="Times New Roman"/>
              </w:rPr>
            </w:pPr>
            <w:r w:rsidRPr="00DC038F">
              <w:rPr>
                <w:rFonts w:ascii="Times New Roman" w:eastAsia="Century" w:hAnsi="Times New Roman"/>
                <w:color w:val="auto"/>
                <w:szCs w:val="21"/>
              </w:rPr>
              <w:t>Account</w:t>
            </w:r>
          </w:p>
        </w:tc>
      </w:tr>
      <w:tr w:rsidR="004353C5" w:rsidRPr="00DC038F" w14:paraId="49CC0DBC" w14:textId="77777777" w:rsidTr="004353C5">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58908B9A"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Taro Yamada</w:t>
            </w:r>
          </w:p>
        </w:tc>
        <w:tc>
          <w:tcPr>
            <w:tcW w:w="0" w:type="auto"/>
          </w:tcPr>
          <w:p w14:paraId="3C486A03"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(Sysadmin user)</w:t>
            </w:r>
          </w:p>
        </w:tc>
        <w:tc>
          <w:tcPr>
            <w:tcW w:w="0" w:type="auto"/>
          </w:tcPr>
          <w:p w14:paraId="4117D17A"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ckan_admin</w:t>
            </w:r>
          </w:p>
        </w:tc>
      </w:tr>
      <w:tr w:rsidR="004353C5" w:rsidRPr="00DC038F" w14:paraId="4DB63229" w14:textId="77777777" w:rsidTr="004353C5">
        <w:trPr>
          <w:jc w:val="center"/>
        </w:trPr>
        <w:tc>
          <w:tcPr>
            <w:tcW w:w="0" w:type="auto"/>
          </w:tcPr>
          <w:p w14:paraId="3437CC06"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Hanako Sato</w:t>
            </w:r>
          </w:p>
        </w:tc>
        <w:tc>
          <w:tcPr>
            <w:tcW w:w="0" w:type="auto"/>
          </w:tcPr>
          <w:p w14:paraId="5B9ADD24"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Division A</w:t>
            </w:r>
          </w:p>
        </w:tc>
        <w:tc>
          <w:tcPr>
            <w:tcW w:w="0" w:type="auto"/>
          </w:tcPr>
          <w:p w14:paraId="5F229B8C"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div_a</w:t>
            </w:r>
          </w:p>
        </w:tc>
      </w:tr>
      <w:tr w:rsidR="004353C5" w:rsidRPr="00DC038F" w14:paraId="7186D70C" w14:textId="77777777" w:rsidTr="004353C5">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61AF22BD"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Jiro Suzuki</w:t>
            </w:r>
          </w:p>
        </w:tc>
        <w:tc>
          <w:tcPr>
            <w:tcW w:w="0" w:type="auto"/>
          </w:tcPr>
          <w:p w14:paraId="16D49051"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Division B</w:t>
            </w:r>
          </w:p>
        </w:tc>
        <w:tc>
          <w:tcPr>
            <w:tcW w:w="0" w:type="auto"/>
          </w:tcPr>
          <w:p w14:paraId="73B13D3A"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div_b</w:t>
            </w:r>
          </w:p>
        </w:tc>
      </w:tr>
      <w:tr w:rsidR="004353C5" w:rsidRPr="00DC038F" w14:paraId="5E40E8DE" w14:textId="77777777" w:rsidTr="004353C5">
        <w:trPr>
          <w:jc w:val="center"/>
        </w:trPr>
        <w:tc>
          <w:tcPr>
            <w:tcW w:w="0" w:type="auto"/>
          </w:tcPr>
          <w:p w14:paraId="5CF4E6A9"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Saburo Yamamoto</w:t>
            </w:r>
          </w:p>
        </w:tc>
        <w:tc>
          <w:tcPr>
            <w:tcW w:w="0" w:type="auto"/>
          </w:tcPr>
          <w:p w14:paraId="3A41D29D"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Division C</w:t>
            </w:r>
          </w:p>
        </w:tc>
        <w:tc>
          <w:tcPr>
            <w:tcW w:w="0" w:type="auto"/>
          </w:tcPr>
          <w:p w14:paraId="0A39961F" w14:textId="77777777" w:rsidR="00DC038F" w:rsidRPr="00DC038F" w:rsidRDefault="00DC038F" w:rsidP="00DC038F">
            <w:pPr>
              <w:pStyle w:val="a3"/>
              <w:ind w:firstLineChars="0" w:firstLine="0"/>
              <w:rPr>
                <w:rFonts w:ascii="Times New Roman" w:hAnsi="Times New Roman"/>
              </w:rPr>
            </w:pPr>
            <w:r w:rsidRPr="00DC038F">
              <w:rPr>
                <w:rFonts w:ascii="Times New Roman" w:eastAsia="Century" w:hAnsi="Times New Roman"/>
                <w:szCs w:val="21"/>
              </w:rPr>
              <w:t>div_c</w:t>
            </w:r>
          </w:p>
        </w:tc>
      </w:tr>
    </w:tbl>
    <w:p w14:paraId="7B328308" w14:textId="77777777" w:rsidR="00DC038F" w:rsidRPr="00DC038F" w:rsidRDefault="00DC038F" w:rsidP="00DC038F">
      <w:pPr>
        <w:pStyle w:val="a3"/>
        <w:ind w:firstLine="210"/>
        <w:rPr>
          <w:rFonts w:ascii="Times New Roman" w:hAnsi="Times New Roman"/>
        </w:rPr>
      </w:pPr>
    </w:p>
    <w:p w14:paraId="5BD9C9C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 procedure for adding the above data to CKAN, starting from the initial screen, is shown below.</w:t>
      </w:r>
    </w:p>
    <w:p w14:paraId="4D1FE66F" w14:textId="77777777" w:rsidR="00DC038F" w:rsidRPr="00DC038F" w:rsidRDefault="00DC038F" w:rsidP="00DC038F">
      <w:pPr>
        <w:pStyle w:val="a3"/>
        <w:ind w:firstLine="210"/>
        <w:rPr>
          <w:rFonts w:ascii="Times New Roman" w:hAnsi="Times New Roman"/>
        </w:rPr>
      </w:pPr>
    </w:p>
    <w:p w14:paraId="5BD8212A" w14:textId="77777777" w:rsidR="00DC038F" w:rsidRPr="00DC038F" w:rsidRDefault="00DC038F" w:rsidP="00DC038F">
      <w:pPr>
        <w:pStyle w:val="3"/>
        <w:rPr>
          <w:rFonts w:ascii="Times New Roman" w:hAnsi="Times New Roman"/>
        </w:rPr>
      </w:pPr>
      <w:r w:rsidRPr="00DC038F">
        <w:rPr>
          <w:rFonts w:ascii="Times New Roman" w:eastAsia="Arial" w:hAnsi="Times New Roman"/>
        </w:rPr>
        <w:t>Registering for an Account</w:t>
      </w:r>
    </w:p>
    <w:p w14:paraId="0D7D373B"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Each staff member is to register for a user account for adding data to CKAN. The registration procedure is as follows.</w:t>
      </w:r>
    </w:p>
    <w:p w14:paraId="17BC8649" w14:textId="77777777" w:rsidR="00DC038F" w:rsidRPr="00DC038F" w:rsidRDefault="00DC038F" w:rsidP="00117167">
      <w:pPr>
        <w:pStyle w:val="a3"/>
        <w:numPr>
          <w:ilvl w:val="0"/>
          <w:numId w:val="33"/>
        </w:numPr>
        <w:ind w:firstLineChars="0"/>
        <w:rPr>
          <w:rFonts w:ascii="Times New Roman" w:hAnsi="Times New Roman"/>
        </w:rPr>
      </w:pPr>
      <w:r w:rsidRPr="00DC038F">
        <w:rPr>
          <w:rFonts w:ascii="Times New Roman" w:eastAsia="Century" w:hAnsi="Times New Roman"/>
          <w:szCs w:val="21"/>
        </w:rPr>
        <w:t>Click the “Register” link in the upper right corner of the initial screen (</w:t>
      </w:r>
      <w:r w:rsidRPr="00DC038F">
        <w:rPr>
          <w:rFonts w:ascii="Times New Roman" w:hAnsi="Times New Roman"/>
        </w:rPr>
        <w:fldChar w:fldCharType="begin"/>
      </w:r>
      <w:r w:rsidRPr="00DC038F">
        <w:rPr>
          <w:rFonts w:ascii="Times New Roman" w:hAnsi="Times New Roman"/>
        </w:rPr>
        <w:instrText xml:space="preserve"> REF _Ref384690332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11</w:t>
      </w:r>
      <w:r w:rsidR="00D058CD" w:rsidRPr="00D058CD">
        <w:rPr>
          <w:rFonts w:ascii="Times New Roman" w:eastAsia="Century" w:hAnsi="Times New Roman"/>
          <w:szCs w:val="21"/>
        </w:rPr>
        <w:noBreakHyphen/>
        <w:t>2</w:t>
      </w:r>
      <w:r w:rsidRPr="00DC038F">
        <w:rPr>
          <w:rFonts w:ascii="Times New Roman" w:hAnsi="Times New Roman"/>
        </w:rPr>
        <w:fldChar w:fldCharType="end"/>
      </w:r>
      <w:r w:rsidRPr="00DC038F">
        <w:rPr>
          <w:rFonts w:ascii="Times New Roman" w:eastAsia="Century" w:hAnsi="Times New Roman"/>
          <w:szCs w:val="21"/>
        </w:rPr>
        <w:t>, left). Then a window appears which asks you to enter username, e-mail address, and other information (</w:t>
      </w:r>
      <w:r w:rsidRPr="00DC038F">
        <w:rPr>
          <w:rFonts w:ascii="Times New Roman" w:hAnsi="Times New Roman"/>
        </w:rPr>
        <w:fldChar w:fldCharType="begin"/>
      </w:r>
      <w:r w:rsidRPr="00DC038F">
        <w:rPr>
          <w:rFonts w:ascii="Times New Roman" w:hAnsi="Times New Roman"/>
        </w:rPr>
        <w:instrText xml:space="preserve"> REF _Ref384690332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Table 11</w:t>
      </w:r>
      <w:r w:rsidR="00D058CD" w:rsidRPr="00D058CD">
        <w:rPr>
          <w:rFonts w:ascii="Times New Roman" w:eastAsia="Century" w:hAnsi="Times New Roman"/>
          <w:szCs w:val="21"/>
        </w:rPr>
        <w:noBreakHyphen/>
        <w:t>2</w:t>
      </w:r>
      <w:r w:rsidRPr="00DC038F">
        <w:rPr>
          <w:rFonts w:ascii="Times New Roman" w:hAnsi="Times New Roman"/>
        </w:rPr>
        <w:fldChar w:fldCharType="end"/>
      </w:r>
      <w:r w:rsidRPr="00DC038F">
        <w:rPr>
          <w:rFonts w:ascii="Times New Roman" w:eastAsia="Century" w:hAnsi="Times New Roman"/>
          <w:szCs w:val="21"/>
        </w:rPr>
        <w:t>, right).</w:t>
      </w:r>
    </w:p>
    <w:p w14:paraId="36786CAC" w14:textId="77777777" w:rsidR="00DC038F" w:rsidRPr="00DC038F" w:rsidRDefault="00DC038F" w:rsidP="00117167">
      <w:pPr>
        <w:pStyle w:val="a3"/>
        <w:numPr>
          <w:ilvl w:val="0"/>
          <w:numId w:val="33"/>
        </w:numPr>
        <w:ind w:firstLineChars="0"/>
        <w:rPr>
          <w:rFonts w:ascii="Times New Roman" w:hAnsi="Times New Roman"/>
        </w:rPr>
      </w:pPr>
      <w:r w:rsidRPr="00DC038F">
        <w:rPr>
          <w:rFonts w:ascii="Times New Roman" w:eastAsia="Century" w:hAnsi="Times New Roman"/>
          <w:szCs w:val="21"/>
        </w:rPr>
        <w:t>Enter required information including username, e-mail address, and password.</w:t>
      </w:r>
    </w:p>
    <w:p w14:paraId="44EDC745" w14:textId="77777777" w:rsidR="00DC038F" w:rsidRPr="00DC038F" w:rsidRDefault="00DC038F" w:rsidP="00117167">
      <w:pPr>
        <w:pStyle w:val="a3"/>
        <w:numPr>
          <w:ilvl w:val="0"/>
          <w:numId w:val="33"/>
        </w:numPr>
        <w:ind w:firstLineChars="0"/>
        <w:rPr>
          <w:rFonts w:ascii="Times New Roman" w:hAnsi="Times New Roman"/>
        </w:rPr>
      </w:pPr>
      <w:r w:rsidRPr="00DC038F">
        <w:rPr>
          <w:rFonts w:ascii="Times New Roman" w:eastAsia="Century" w:hAnsi="Times New Roman"/>
          <w:szCs w:val="21"/>
        </w:rPr>
        <w:t>If you click the "Create Account" button, registration will complete. You will have then been logged in.</w:t>
      </w:r>
    </w:p>
    <w:p w14:paraId="71027229"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Once your account is created, log out and notify the sysadmin user of account information registered.</w:t>
      </w:r>
    </w:p>
    <w:p w14:paraId="05E295C5" w14:textId="77777777" w:rsidR="00DC038F" w:rsidRPr="00DC038F" w:rsidRDefault="00DC038F" w:rsidP="00DC038F">
      <w:pPr>
        <w:rPr>
          <w:rFonts w:ascii="Times New Roman" w:hAnsi="Times New Roman"/>
        </w:rPr>
      </w:pPr>
    </w:p>
    <w:tbl>
      <w:tblPr>
        <w:tblStyle w:val="af8"/>
        <w:tblW w:w="0" w:type="auto"/>
        <w:tblBorders>
          <w:top w:val="nil"/>
          <w:left w:val="nil"/>
          <w:bottom w:val="nil"/>
          <w:right w:val="nil"/>
          <w:insideH w:val="nil"/>
          <w:insideV w:val="nil"/>
        </w:tblBorders>
        <w:tblLook w:val="04A0" w:firstRow="1" w:lastRow="0" w:firstColumn="1" w:lastColumn="0" w:noHBand="0" w:noVBand="1"/>
      </w:tblPr>
      <w:tblGrid>
        <w:gridCol w:w="4056"/>
        <w:gridCol w:w="4448"/>
      </w:tblGrid>
      <w:tr w:rsidR="004353C5" w:rsidRPr="00DC038F" w14:paraId="36887123" w14:textId="77777777" w:rsidTr="00DC038F">
        <w:tc>
          <w:tcPr>
            <w:tcW w:w="4351" w:type="dxa"/>
            <w:vAlign w:val="center"/>
            <w:hideMark/>
          </w:tcPr>
          <w:p w14:paraId="6098583E" w14:textId="33CBAB67" w:rsidR="00DC038F" w:rsidRPr="00DC038F" w:rsidRDefault="00DC038F" w:rsidP="00DC038F">
            <w:pPr>
              <w:rPr>
                <w:rFonts w:ascii="Times New Roman" w:hAnsi="Times New Roman"/>
              </w:rPr>
            </w:pPr>
            <w:r w:rsidRPr="00DC038F">
              <w:rPr>
                <w:rFonts w:ascii="Times New Roman" w:hAnsi="Times New Roman"/>
                <w:noProof/>
              </w:rPr>
              <w:drawing>
                <wp:inline distT="0" distB="0" distL="0" distR="0" wp14:anchorId="785DFF1E" wp14:editId="277B5F6B">
                  <wp:extent cx="2600325" cy="1990725"/>
                  <wp:effectExtent l="0" t="0" r="9525" b="952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00325" cy="1990725"/>
                          </a:xfrm>
                          <a:prstGeom prst="rect">
                            <a:avLst/>
                          </a:prstGeom>
                          <a:noFill/>
                          <a:ln>
                            <a:noFill/>
                          </a:ln>
                        </pic:spPr>
                      </pic:pic>
                    </a:graphicData>
                  </a:graphic>
                </wp:inline>
              </w:drawing>
            </w:r>
          </w:p>
        </w:tc>
        <w:tc>
          <w:tcPr>
            <w:tcW w:w="4351" w:type="dxa"/>
            <w:vAlign w:val="center"/>
            <w:hideMark/>
          </w:tcPr>
          <w:p w14:paraId="4F7E2CC5" w14:textId="77777777" w:rsidR="00DC038F" w:rsidRPr="00DC038F" w:rsidRDefault="00DC038F" w:rsidP="00DC038F">
            <w:pPr>
              <w:keepNext/>
              <w:rPr>
                <w:rFonts w:ascii="Times New Roman" w:hAnsi="Times New Roman"/>
              </w:rPr>
            </w:pPr>
            <w:r w:rsidRPr="00DC038F">
              <w:rPr>
                <w:rFonts w:ascii="Times New Roman" w:hAnsi="Times New Roman"/>
                <w:noProof/>
              </w:rPr>
              <w:drawing>
                <wp:inline distT="0" distB="0" distL="0" distR="0" wp14:anchorId="31DD2B31" wp14:editId="0CCEB5E5">
                  <wp:extent cx="2867025" cy="1857375"/>
                  <wp:effectExtent l="0" t="0" r="9525" b="9525"/>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7025" cy="1857375"/>
                          </a:xfrm>
                          <a:prstGeom prst="rect">
                            <a:avLst/>
                          </a:prstGeom>
                          <a:noFill/>
                          <a:ln>
                            <a:noFill/>
                          </a:ln>
                        </pic:spPr>
                      </pic:pic>
                    </a:graphicData>
                  </a:graphic>
                </wp:inline>
              </w:drawing>
            </w:r>
          </w:p>
        </w:tc>
      </w:tr>
    </w:tbl>
    <w:p w14:paraId="2B6910F3" w14:textId="77777777" w:rsidR="00DC038F" w:rsidRPr="00DC038F" w:rsidRDefault="00DC038F" w:rsidP="00DC038F">
      <w:pPr>
        <w:pStyle w:val="aa"/>
        <w:rPr>
          <w:rFonts w:ascii="Times New Roman" w:hAnsi="Times New Roman"/>
          <w:noProof/>
        </w:rPr>
      </w:pPr>
      <w:bookmarkStart w:id="680" w:name="_Ref384690332"/>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2</w:t>
      </w:r>
      <w:r w:rsidRPr="00DC038F">
        <w:rPr>
          <w:rFonts w:ascii="Times New Roman" w:hAnsi="Times New Roman"/>
        </w:rPr>
        <w:fldChar w:fldCharType="end"/>
      </w:r>
      <w:bookmarkEnd w:id="680"/>
      <w:r w:rsidRPr="00DC038F">
        <w:rPr>
          <w:rFonts w:ascii="Times New Roman" w:hAnsi="Times New Roman"/>
        </w:rPr>
        <w:t xml:space="preserve"> Registering for an Account</w:t>
      </w:r>
    </w:p>
    <w:p w14:paraId="78BC0DD2" w14:textId="77777777" w:rsidR="00DC038F" w:rsidRPr="00DC038F" w:rsidRDefault="00DC038F" w:rsidP="00DC038F">
      <w:pPr>
        <w:rPr>
          <w:rFonts w:ascii="Times New Roman" w:hAnsi="Times New Roman"/>
        </w:rPr>
      </w:pPr>
    </w:p>
    <w:p w14:paraId="616B1F6F" w14:textId="77777777" w:rsidR="00DC038F" w:rsidRPr="00DC038F" w:rsidRDefault="00DC038F">
      <w:pPr>
        <w:widowControl/>
        <w:jc w:val="left"/>
        <w:rPr>
          <w:rFonts w:ascii="Times New Roman" w:eastAsia="ＭＳ ゴシック" w:hAnsi="Times New Roman"/>
          <w:sz w:val="22"/>
          <w:szCs w:val="22"/>
        </w:rPr>
      </w:pPr>
      <w:r w:rsidRPr="00DC038F">
        <w:rPr>
          <w:rFonts w:ascii="Times New Roman" w:hAnsi="Times New Roman"/>
        </w:rPr>
        <w:br w:type="page"/>
      </w:r>
    </w:p>
    <w:p w14:paraId="65A1BFC3" w14:textId="77777777" w:rsidR="00DC038F" w:rsidRPr="00DC038F" w:rsidRDefault="00DC038F" w:rsidP="00DC038F">
      <w:pPr>
        <w:pStyle w:val="3"/>
        <w:rPr>
          <w:rFonts w:ascii="Times New Roman" w:hAnsi="Times New Roman"/>
        </w:rPr>
      </w:pPr>
      <w:r w:rsidRPr="00DC038F">
        <w:rPr>
          <w:rFonts w:ascii="Times New Roman" w:eastAsia="Arial" w:hAnsi="Times New Roman"/>
        </w:rPr>
        <w:t xml:space="preserve">(For Sysadmin) Creating an Organization </w:t>
      </w:r>
    </w:p>
    <w:p w14:paraId="09467EE6"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While controlling access to data, a sysadmin user is to create organizations for relevant divisions so that each division may add open data to CKAN. The procedure for doing so is indicated below.</w:t>
      </w:r>
    </w:p>
    <w:p w14:paraId="707EF5F9" w14:textId="77777777" w:rsidR="00DC038F" w:rsidRPr="00DC038F" w:rsidRDefault="00DC038F" w:rsidP="00117167">
      <w:pPr>
        <w:pStyle w:val="a3"/>
        <w:numPr>
          <w:ilvl w:val="0"/>
          <w:numId w:val="34"/>
        </w:numPr>
        <w:ind w:firstLineChars="0"/>
        <w:rPr>
          <w:rFonts w:ascii="Times New Roman" w:hAnsi="Times New Roman"/>
          <w:noProof/>
        </w:rPr>
      </w:pPr>
      <w:r w:rsidRPr="00DC038F">
        <w:rPr>
          <w:rFonts w:ascii="Times New Roman" w:eastAsia="Century" w:hAnsi="Times New Roman"/>
          <w:szCs w:val="21"/>
        </w:rPr>
        <w:t xml:space="preserve">Click the "Organization" link at the top of the initial screen (screen after login/upper left). </w:t>
      </w:r>
    </w:p>
    <w:p w14:paraId="51AF490B" w14:textId="77777777" w:rsidR="00DC038F" w:rsidRPr="00DC038F" w:rsidRDefault="00DC038F" w:rsidP="00117167">
      <w:pPr>
        <w:pStyle w:val="a3"/>
        <w:numPr>
          <w:ilvl w:val="0"/>
          <w:numId w:val="34"/>
        </w:numPr>
        <w:ind w:firstLineChars="0"/>
        <w:rPr>
          <w:rFonts w:ascii="Times New Roman" w:hAnsi="Times New Roman"/>
          <w:noProof/>
        </w:rPr>
      </w:pPr>
      <w:r w:rsidRPr="00DC038F">
        <w:rPr>
          <w:rFonts w:ascii="Times New Roman" w:eastAsia="Century" w:hAnsi="Times New Roman"/>
          <w:szCs w:val="21"/>
        </w:rPr>
        <w:t xml:space="preserve">Click the "Add Organization" button (upper right). </w:t>
      </w:r>
    </w:p>
    <w:p w14:paraId="4C9200F0" w14:textId="77777777" w:rsidR="00DC038F" w:rsidRPr="00DC038F" w:rsidRDefault="00DC038F" w:rsidP="00117167">
      <w:pPr>
        <w:pStyle w:val="a3"/>
        <w:numPr>
          <w:ilvl w:val="0"/>
          <w:numId w:val="34"/>
        </w:numPr>
        <w:ind w:firstLineChars="0"/>
        <w:rPr>
          <w:rFonts w:ascii="Times New Roman" w:hAnsi="Times New Roman"/>
          <w:noProof/>
        </w:rPr>
      </w:pPr>
      <w:r w:rsidRPr="00DC038F">
        <w:rPr>
          <w:rFonts w:ascii="Times New Roman" w:eastAsia="Century" w:hAnsi="Times New Roman"/>
          <w:szCs w:val="21"/>
        </w:rPr>
        <w:t>Click the "Edit" button below the title field (lower left)</w:t>
      </w:r>
    </w:p>
    <w:p w14:paraId="183ADE24" w14:textId="77777777" w:rsidR="00DC038F" w:rsidRPr="00DC038F" w:rsidRDefault="00DC038F" w:rsidP="00117167">
      <w:pPr>
        <w:pStyle w:val="a3"/>
        <w:numPr>
          <w:ilvl w:val="1"/>
          <w:numId w:val="38"/>
        </w:numPr>
        <w:ind w:firstLineChars="0"/>
        <w:rPr>
          <w:rFonts w:ascii="Times New Roman" w:hAnsi="Times New Roman"/>
          <w:noProof/>
        </w:rPr>
      </w:pPr>
      <w:r w:rsidRPr="00DC038F">
        <w:rPr>
          <w:rFonts w:ascii="Times New Roman" w:eastAsia="Century" w:hAnsi="Times New Roman"/>
          <w:szCs w:val="21"/>
        </w:rPr>
        <w:t>Enter a title, an URL, description, and an image URL.</w:t>
      </w:r>
    </w:p>
    <w:p w14:paraId="2568D496" w14:textId="77777777" w:rsidR="00DC038F" w:rsidRPr="00DC038F" w:rsidRDefault="00DC038F" w:rsidP="00117167">
      <w:pPr>
        <w:pStyle w:val="a3"/>
        <w:numPr>
          <w:ilvl w:val="1"/>
          <w:numId w:val="38"/>
        </w:numPr>
        <w:ind w:firstLineChars="0"/>
        <w:rPr>
          <w:rFonts w:ascii="Times New Roman" w:hAnsi="Times New Roman"/>
          <w:noProof/>
        </w:rPr>
      </w:pPr>
      <w:r w:rsidRPr="00DC038F">
        <w:rPr>
          <w:rFonts w:ascii="Times New Roman" w:eastAsia="Century" w:hAnsi="Times New Roman"/>
          <w:szCs w:val="21"/>
        </w:rPr>
        <w:t>Only an URL is required.</w:t>
      </w:r>
    </w:p>
    <w:p w14:paraId="41B0393C" w14:textId="77777777" w:rsidR="00DC038F" w:rsidRPr="00DC038F" w:rsidRDefault="00DC038F" w:rsidP="00117167">
      <w:pPr>
        <w:pStyle w:val="a3"/>
        <w:numPr>
          <w:ilvl w:val="1"/>
          <w:numId w:val="38"/>
        </w:numPr>
        <w:ind w:firstLineChars="0"/>
        <w:rPr>
          <w:rFonts w:ascii="Times New Roman" w:hAnsi="Times New Roman"/>
          <w:noProof/>
        </w:rPr>
      </w:pPr>
      <w:r w:rsidRPr="00DC038F">
        <w:rPr>
          <w:rFonts w:ascii="Times New Roman" w:eastAsia="Century" w:hAnsi="Times New Roman"/>
          <w:szCs w:val="21"/>
        </w:rPr>
        <w:t>If the title contains only alphanumeric characters, this step 3 is not required.</w:t>
      </w:r>
    </w:p>
    <w:p w14:paraId="20909C39" w14:textId="77777777" w:rsidR="00DC038F" w:rsidRPr="00DC038F" w:rsidRDefault="00DC038F" w:rsidP="00117167">
      <w:pPr>
        <w:pStyle w:val="a3"/>
        <w:numPr>
          <w:ilvl w:val="0"/>
          <w:numId w:val="34"/>
        </w:numPr>
        <w:ind w:firstLineChars="0"/>
        <w:rPr>
          <w:rFonts w:ascii="Times New Roman" w:hAnsi="Times New Roman"/>
          <w:noProof/>
        </w:rPr>
      </w:pPr>
      <w:r w:rsidRPr="00DC038F">
        <w:rPr>
          <w:rFonts w:ascii="Times New Roman" w:eastAsia="Century" w:hAnsi="Times New Roman"/>
          <w:szCs w:val="21"/>
        </w:rPr>
        <w:t>In the URL field, enter a string of alphanumeric characters that has almost the same meaning as the title (lower right).</w:t>
      </w:r>
    </w:p>
    <w:p w14:paraId="66C5FFFC" w14:textId="77777777" w:rsidR="00DC038F" w:rsidRPr="00DC038F" w:rsidRDefault="00DC038F" w:rsidP="00117167">
      <w:pPr>
        <w:pStyle w:val="a3"/>
        <w:numPr>
          <w:ilvl w:val="0"/>
          <w:numId w:val="34"/>
        </w:numPr>
        <w:ind w:firstLineChars="0"/>
        <w:rPr>
          <w:rFonts w:ascii="Times New Roman" w:hAnsi="Times New Roman"/>
          <w:noProof/>
        </w:rPr>
      </w:pPr>
      <w:r w:rsidRPr="00DC038F">
        <w:rPr>
          <w:rFonts w:ascii="Times New Roman" w:eastAsia="Century" w:hAnsi="Times New Roman"/>
          <w:szCs w:val="21"/>
        </w:rPr>
        <w:t>Click the "Create Organization" button. The creation of an organization will then be complete.</w:t>
      </w:r>
    </w:p>
    <w:p w14:paraId="54FA591C" w14:textId="77777777" w:rsidR="00DC038F" w:rsidRPr="00DC038F" w:rsidRDefault="00DC038F" w:rsidP="00DC038F">
      <w:pPr>
        <w:pStyle w:val="a3"/>
        <w:ind w:firstLine="210"/>
        <w:rPr>
          <w:rFonts w:ascii="Times New Roman" w:hAnsi="Times New Roman"/>
          <w:noProof/>
        </w:rPr>
      </w:pPr>
      <w:r w:rsidRPr="00DC038F">
        <w:rPr>
          <w:rFonts w:ascii="Times New Roman" w:eastAsia="Century" w:hAnsi="Times New Roman"/>
          <w:szCs w:val="21"/>
        </w:rPr>
        <w:t>A user who creates an organization becomes its "Admin." In this instance, the sysadmin becomes the organization's Admin.</w:t>
      </w:r>
    </w:p>
    <w:p w14:paraId="23397CF6" w14:textId="77777777" w:rsidR="00DC038F" w:rsidRPr="00DC038F" w:rsidRDefault="00DC038F" w:rsidP="00DC038F">
      <w:pPr>
        <w:rPr>
          <w:rFonts w:ascii="Times New Roman" w:hAnsi="Times New Roman"/>
        </w:rPr>
      </w:pPr>
    </w:p>
    <w:tbl>
      <w:tblPr>
        <w:tblStyle w:val="af8"/>
        <w:tblW w:w="0" w:type="auto"/>
        <w:tblBorders>
          <w:top w:val="nil"/>
          <w:left w:val="nil"/>
          <w:bottom w:val="nil"/>
          <w:right w:val="nil"/>
          <w:insideH w:val="nil"/>
          <w:insideV w:val="nil"/>
        </w:tblBorders>
        <w:tblLook w:val="04A0" w:firstRow="1" w:lastRow="0" w:firstColumn="1" w:lastColumn="0" w:noHBand="0" w:noVBand="1"/>
      </w:tblPr>
      <w:tblGrid>
        <w:gridCol w:w="4252"/>
        <w:gridCol w:w="4252"/>
      </w:tblGrid>
      <w:tr w:rsidR="004353C5" w:rsidRPr="00DC038F" w14:paraId="41C05471" w14:textId="77777777" w:rsidTr="00DC038F">
        <w:tc>
          <w:tcPr>
            <w:tcW w:w="4351" w:type="dxa"/>
            <w:vAlign w:val="center"/>
            <w:hideMark/>
          </w:tcPr>
          <w:p w14:paraId="6F7BB185" w14:textId="72F3C4A3" w:rsidR="00DC038F" w:rsidRPr="00DC038F" w:rsidRDefault="00DC038F" w:rsidP="00DC038F">
            <w:pPr>
              <w:rPr>
                <w:rFonts w:ascii="Times New Roman" w:hAnsi="Times New Roman"/>
              </w:rPr>
            </w:pPr>
            <w:r w:rsidRPr="00DC038F">
              <w:rPr>
                <w:rFonts w:ascii="Times New Roman" w:hAnsi="Times New Roman"/>
                <w:noProof/>
              </w:rPr>
              <w:drawing>
                <wp:inline distT="0" distB="0" distL="0" distR="0" wp14:anchorId="2A69C6AD" wp14:editId="0CCB96B5">
                  <wp:extent cx="2808605" cy="2155190"/>
                  <wp:effectExtent l="0" t="0" r="0" b="0"/>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08605" cy="2155190"/>
                          </a:xfrm>
                          <a:prstGeom prst="rect">
                            <a:avLst/>
                          </a:prstGeom>
                          <a:noFill/>
                          <a:ln>
                            <a:noFill/>
                          </a:ln>
                        </pic:spPr>
                      </pic:pic>
                    </a:graphicData>
                  </a:graphic>
                </wp:inline>
              </w:drawing>
            </w:r>
          </w:p>
        </w:tc>
        <w:tc>
          <w:tcPr>
            <w:tcW w:w="4351" w:type="dxa"/>
            <w:vAlign w:val="center"/>
            <w:hideMark/>
          </w:tcPr>
          <w:p w14:paraId="77563872" w14:textId="77777777" w:rsidR="00DC038F" w:rsidRPr="00DC038F" w:rsidRDefault="00DC038F" w:rsidP="00DC038F">
            <w:pPr>
              <w:keepNext/>
              <w:rPr>
                <w:rFonts w:ascii="Times New Roman" w:hAnsi="Times New Roman"/>
              </w:rPr>
            </w:pPr>
            <w:r w:rsidRPr="00DC038F">
              <w:rPr>
                <w:rFonts w:ascii="Times New Roman" w:hAnsi="Times New Roman"/>
                <w:noProof/>
              </w:rPr>
              <w:drawing>
                <wp:inline distT="0" distB="0" distL="0" distR="0" wp14:anchorId="535249DB" wp14:editId="16E83F3C">
                  <wp:extent cx="2631440" cy="1838325"/>
                  <wp:effectExtent l="0" t="0" r="0" b="9525"/>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31440" cy="1838325"/>
                          </a:xfrm>
                          <a:prstGeom prst="rect">
                            <a:avLst/>
                          </a:prstGeom>
                          <a:noFill/>
                          <a:ln>
                            <a:noFill/>
                          </a:ln>
                        </pic:spPr>
                      </pic:pic>
                    </a:graphicData>
                  </a:graphic>
                </wp:inline>
              </w:drawing>
            </w:r>
          </w:p>
        </w:tc>
      </w:tr>
      <w:tr w:rsidR="004353C5" w:rsidRPr="00DC038F" w14:paraId="4FE9F572" w14:textId="77777777" w:rsidTr="00DC038F">
        <w:tc>
          <w:tcPr>
            <w:tcW w:w="4351" w:type="dxa"/>
            <w:vAlign w:val="center"/>
            <w:hideMark/>
          </w:tcPr>
          <w:p w14:paraId="0A74439A" w14:textId="77777777" w:rsidR="00DC038F" w:rsidRPr="00DC038F" w:rsidRDefault="00DC038F" w:rsidP="00DC038F">
            <w:pPr>
              <w:rPr>
                <w:rFonts w:ascii="Times New Roman" w:hAnsi="Times New Roman"/>
              </w:rPr>
            </w:pPr>
            <w:r w:rsidRPr="00DC038F">
              <w:rPr>
                <w:rFonts w:ascii="Times New Roman" w:hAnsi="Times New Roman"/>
                <w:noProof/>
              </w:rPr>
              <w:drawing>
                <wp:inline distT="0" distB="0" distL="0" distR="0" wp14:anchorId="66CEB11E" wp14:editId="226DC150">
                  <wp:extent cx="2677795" cy="1922145"/>
                  <wp:effectExtent l="0" t="0" r="8255" b="1905"/>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77795" cy="1922145"/>
                          </a:xfrm>
                          <a:prstGeom prst="rect">
                            <a:avLst/>
                          </a:prstGeom>
                          <a:noFill/>
                          <a:ln>
                            <a:noFill/>
                          </a:ln>
                        </pic:spPr>
                      </pic:pic>
                    </a:graphicData>
                  </a:graphic>
                </wp:inline>
              </w:drawing>
            </w:r>
          </w:p>
        </w:tc>
        <w:tc>
          <w:tcPr>
            <w:tcW w:w="4351" w:type="dxa"/>
            <w:vAlign w:val="center"/>
            <w:hideMark/>
          </w:tcPr>
          <w:p w14:paraId="2952288A" w14:textId="77777777" w:rsidR="00DC038F" w:rsidRPr="00DC038F" w:rsidRDefault="00DC038F" w:rsidP="00DC038F">
            <w:pPr>
              <w:keepNext/>
              <w:rPr>
                <w:rFonts w:ascii="Times New Roman" w:hAnsi="Times New Roman"/>
              </w:rPr>
            </w:pPr>
            <w:r w:rsidRPr="00DC038F">
              <w:rPr>
                <w:rFonts w:ascii="Times New Roman" w:hAnsi="Times New Roman"/>
                <w:noProof/>
              </w:rPr>
              <w:drawing>
                <wp:inline distT="0" distB="0" distL="0" distR="0" wp14:anchorId="679DE5BD" wp14:editId="2F836F09">
                  <wp:extent cx="2808873" cy="1885716"/>
                  <wp:effectExtent l="0" t="0" r="0" b="635"/>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21765" cy="1894371"/>
                          </a:xfrm>
                          <a:prstGeom prst="rect">
                            <a:avLst/>
                          </a:prstGeom>
                          <a:noFill/>
                          <a:ln>
                            <a:noFill/>
                          </a:ln>
                        </pic:spPr>
                      </pic:pic>
                    </a:graphicData>
                  </a:graphic>
                </wp:inline>
              </w:drawing>
            </w:r>
          </w:p>
        </w:tc>
      </w:tr>
    </w:tbl>
    <w:p w14:paraId="5D7A02E9" w14:textId="77777777" w:rsidR="00DC038F" w:rsidRPr="00DC038F" w:rsidRDefault="00DC038F" w:rsidP="00DC038F">
      <w:pPr>
        <w:pStyle w:val="aa"/>
        <w:rPr>
          <w:rFonts w:ascii="Times New Roman" w:hAnsi="Times New Roman"/>
          <w:noProof/>
        </w:rPr>
      </w:pPr>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3</w:t>
      </w:r>
      <w:r w:rsidRPr="00DC038F">
        <w:rPr>
          <w:rFonts w:ascii="Times New Roman" w:hAnsi="Times New Roman"/>
        </w:rPr>
        <w:fldChar w:fldCharType="end"/>
      </w:r>
      <w:r w:rsidRPr="00DC038F">
        <w:rPr>
          <w:rFonts w:ascii="Times New Roman" w:hAnsi="Times New Roman"/>
        </w:rPr>
        <w:t xml:space="preserve"> Creating an Organization</w:t>
      </w:r>
    </w:p>
    <w:p w14:paraId="2CCE7F16" w14:textId="77777777" w:rsidR="00DC038F" w:rsidRPr="00DC038F" w:rsidRDefault="00DC038F" w:rsidP="00DC038F">
      <w:pPr>
        <w:widowControl/>
        <w:jc w:val="left"/>
        <w:rPr>
          <w:rFonts w:ascii="Times New Roman" w:hAnsi="Times New Roman"/>
        </w:rPr>
      </w:pPr>
    </w:p>
    <w:p w14:paraId="08EE2BB0" w14:textId="77777777" w:rsidR="00DC038F" w:rsidRPr="00DC038F" w:rsidRDefault="00DC038F" w:rsidP="00DC038F">
      <w:pPr>
        <w:widowControl/>
        <w:jc w:val="left"/>
        <w:rPr>
          <w:rFonts w:ascii="Times New Roman" w:eastAsia="ＭＳ ゴシック" w:hAnsi="Times New Roman"/>
          <w:sz w:val="22"/>
          <w:szCs w:val="22"/>
        </w:rPr>
      </w:pPr>
    </w:p>
    <w:p w14:paraId="340EB75C" w14:textId="77777777" w:rsidR="00DC038F" w:rsidRPr="00DC038F" w:rsidRDefault="00DC038F" w:rsidP="00DC038F">
      <w:pPr>
        <w:pStyle w:val="3"/>
        <w:rPr>
          <w:rFonts w:ascii="Times New Roman" w:hAnsi="Times New Roman"/>
        </w:rPr>
      </w:pPr>
      <w:r w:rsidRPr="00DC038F">
        <w:rPr>
          <w:rFonts w:ascii="Times New Roman" w:eastAsia="Arial" w:hAnsi="Times New Roman"/>
        </w:rPr>
        <w:t>(For Sysadmin) Adding Members to an Organization</w:t>
      </w:r>
    </w:p>
    <w:p w14:paraId="339D15A5"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Next, a sysadmin is to add members to the organization created. The procedure for adding a user "div_a" to Division A is shown below.</w:t>
      </w:r>
    </w:p>
    <w:p w14:paraId="2C5430E3" w14:textId="77777777" w:rsidR="00DC038F" w:rsidRPr="00DC038F" w:rsidRDefault="00DC038F" w:rsidP="00117167">
      <w:pPr>
        <w:pStyle w:val="a3"/>
        <w:numPr>
          <w:ilvl w:val="0"/>
          <w:numId w:val="39"/>
        </w:numPr>
        <w:ind w:firstLineChars="0"/>
        <w:rPr>
          <w:rFonts w:ascii="Times New Roman" w:hAnsi="Times New Roman"/>
        </w:rPr>
      </w:pPr>
      <w:r w:rsidRPr="00DC038F">
        <w:rPr>
          <w:rFonts w:ascii="Times New Roman" w:eastAsia="Century" w:hAnsi="Times New Roman"/>
          <w:szCs w:val="21"/>
        </w:rPr>
        <w:t>Click the "Organization" link at the top of the initial screen (screen after login/upper left).</w:t>
      </w:r>
    </w:p>
    <w:p w14:paraId="34E4350E" w14:textId="77777777" w:rsidR="00DC038F" w:rsidRPr="00DC038F" w:rsidRDefault="00DC038F" w:rsidP="00117167">
      <w:pPr>
        <w:pStyle w:val="a3"/>
        <w:numPr>
          <w:ilvl w:val="0"/>
          <w:numId w:val="39"/>
        </w:numPr>
        <w:ind w:firstLineChars="0"/>
        <w:rPr>
          <w:rFonts w:ascii="Times New Roman" w:hAnsi="Times New Roman"/>
        </w:rPr>
      </w:pPr>
      <w:r w:rsidRPr="00DC038F">
        <w:rPr>
          <w:rFonts w:ascii="Times New Roman" w:eastAsia="Century" w:hAnsi="Times New Roman"/>
          <w:szCs w:val="21"/>
        </w:rPr>
        <w:t>Select "Division A."</w:t>
      </w:r>
    </w:p>
    <w:p w14:paraId="31D42397" w14:textId="77777777" w:rsidR="00DC038F" w:rsidRPr="00DC038F" w:rsidRDefault="00DC038F" w:rsidP="00117167">
      <w:pPr>
        <w:pStyle w:val="a3"/>
        <w:numPr>
          <w:ilvl w:val="0"/>
          <w:numId w:val="39"/>
        </w:numPr>
        <w:ind w:firstLineChars="0"/>
        <w:rPr>
          <w:rFonts w:ascii="Times New Roman" w:hAnsi="Times New Roman"/>
        </w:rPr>
      </w:pPr>
      <w:r w:rsidRPr="00DC038F">
        <w:rPr>
          <w:rFonts w:ascii="Times New Roman" w:eastAsia="Century" w:hAnsi="Times New Roman"/>
          <w:szCs w:val="21"/>
        </w:rPr>
        <w:t>Click the "Admin" button on the organization's page (upper right).</w:t>
      </w:r>
    </w:p>
    <w:p w14:paraId="326638F7" w14:textId="77777777" w:rsidR="00DC038F" w:rsidRPr="00DC038F" w:rsidRDefault="00DC038F" w:rsidP="00117167">
      <w:pPr>
        <w:pStyle w:val="a3"/>
        <w:numPr>
          <w:ilvl w:val="0"/>
          <w:numId w:val="39"/>
        </w:numPr>
        <w:ind w:firstLineChars="0"/>
        <w:rPr>
          <w:rFonts w:ascii="Times New Roman" w:hAnsi="Times New Roman"/>
        </w:rPr>
      </w:pPr>
      <w:r w:rsidRPr="00DC038F">
        <w:rPr>
          <w:rFonts w:ascii="Times New Roman" w:eastAsia="Century" w:hAnsi="Times New Roman"/>
          <w:szCs w:val="21"/>
        </w:rPr>
        <w:t>Select the "Members" tab (lower left).</w:t>
      </w:r>
    </w:p>
    <w:p w14:paraId="16A41ECB" w14:textId="77777777" w:rsidR="00DC038F" w:rsidRPr="00DC038F" w:rsidRDefault="00DC038F" w:rsidP="00117167">
      <w:pPr>
        <w:pStyle w:val="a3"/>
        <w:numPr>
          <w:ilvl w:val="0"/>
          <w:numId w:val="39"/>
        </w:numPr>
        <w:ind w:firstLineChars="0"/>
        <w:rPr>
          <w:rFonts w:ascii="Times New Roman" w:hAnsi="Times New Roman"/>
        </w:rPr>
      </w:pPr>
      <w:r w:rsidRPr="00DC038F">
        <w:rPr>
          <w:rFonts w:ascii="Times New Roman" w:eastAsia="Century" w:hAnsi="Times New Roman"/>
          <w:szCs w:val="21"/>
        </w:rPr>
        <w:t xml:space="preserve">Click the "Add member" button. </w:t>
      </w:r>
    </w:p>
    <w:p w14:paraId="313E1B07" w14:textId="77777777" w:rsidR="00DC038F" w:rsidRPr="00DC038F" w:rsidRDefault="00DC038F" w:rsidP="00117167">
      <w:pPr>
        <w:pStyle w:val="a3"/>
        <w:numPr>
          <w:ilvl w:val="0"/>
          <w:numId w:val="39"/>
        </w:numPr>
        <w:ind w:firstLineChars="0"/>
        <w:rPr>
          <w:rFonts w:ascii="Times New Roman" w:hAnsi="Times New Roman"/>
        </w:rPr>
      </w:pPr>
      <w:r w:rsidRPr="00DC038F">
        <w:rPr>
          <w:rFonts w:ascii="Times New Roman" w:eastAsia="Century" w:hAnsi="Times New Roman"/>
          <w:szCs w:val="21"/>
        </w:rPr>
        <w:t>Click the username field and enter the username "div_a" (lower right).</w:t>
      </w:r>
    </w:p>
    <w:p w14:paraId="369FA7BF" w14:textId="77777777" w:rsidR="00DC038F" w:rsidRPr="00DC038F" w:rsidRDefault="00DC038F" w:rsidP="00117167">
      <w:pPr>
        <w:pStyle w:val="a3"/>
        <w:numPr>
          <w:ilvl w:val="1"/>
          <w:numId w:val="39"/>
        </w:numPr>
        <w:ind w:firstLineChars="0"/>
        <w:rPr>
          <w:rFonts w:ascii="Times New Roman" w:hAnsi="Times New Roman"/>
        </w:rPr>
      </w:pPr>
      <w:r w:rsidRPr="00DC038F">
        <w:rPr>
          <w:rFonts w:ascii="Times New Roman" w:eastAsia="Century" w:hAnsi="Times New Roman"/>
          <w:szCs w:val="21"/>
        </w:rPr>
        <w:t>If you enter the first few characters of the username, a list of all matching usernames pops up. You can select the one you wan to enter from the list.</w:t>
      </w:r>
    </w:p>
    <w:p w14:paraId="25F319D0" w14:textId="77777777" w:rsidR="00DC038F" w:rsidRPr="00DC038F" w:rsidRDefault="00DC038F" w:rsidP="00117167">
      <w:pPr>
        <w:pStyle w:val="a3"/>
        <w:numPr>
          <w:ilvl w:val="0"/>
          <w:numId w:val="39"/>
        </w:numPr>
        <w:ind w:firstLineChars="0"/>
        <w:rPr>
          <w:rFonts w:ascii="Times New Roman" w:hAnsi="Times New Roman"/>
        </w:rPr>
      </w:pPr>
      <w:r w:rsidRPr="00DC038F">
        <w:rPr>
          <w:rFonts w:ascii="Times New Roman" w:eastAsia="Century" w:hAnsi="Times New Roman"/>
          <w:szCs w:val="21"/>
        </w:rPr>
        <w:t>Select an access role to be given to this user.</w:t>
      </w:r>
    </w:p>
    <w:p w14:paraId="7A3208B7" w14:textId="77777777" w:rsidR="00DC038F" w:rsidRPr="00DC038F" w:rsidRDefault="00DC038F" w:rsidP="00DC038F">
      <w:pPr>
        <w:pStyle w:val="a3"/>
        <w:ind w:left="630" w:firstLineChars="0" w:firstLine="0"/>
        <w:rPr>
          <w:rFonts w:ascii="Times New Roman" w:hAnsi="Times New Roman"/>
        </w:rPr>
      </w:pPr>
      <w:r w:rsidRPr="00DC038F">
        <w:rPr>
          <w:rFonts w:ascii="Times New Roman" w:eastAsia="Century" w:hAnsi="Times New Roman"/>
          <w:szCs w:val="21"/>
        </w:rPr>
        <w:t xml:space="preserve">There are three roles: "Admin," "Editor," and "Member." Their description is given on the left of the screen.  </w:t>
      </w:r>
      <w:r w:rsidRPr="00DC038F">
        <w:rPr>
          <w:rFonts w:ascii="Times New Roman" w:eastAsia="Century" w:hAnsi="Times New Roman"/>
          <w:szCs w:val="21"/>
        </w:rPr>
        <w:br/>
        <w:t>In this instance, "Editor" is selected.</w:t>
      </w:r>
    </w:p>
    <w:p w14:paraId="6C85519C" w14:textId="77777777" w:rsidR="00DC038F" w:rsidRPr="00DC038F" w:rsidRDefault="00DC038F" w:rsidP="00117167">
      <w:pPr>
        <w:pStyle w:val="a3"/>
        <w:widowControl/>
        <w:numPr>
          <w:ilvl w:val="0"/>
          <w:numId w:val="39"/>
        </w:numPr>
        <w:ind w:firstLineChars="0"/>
        <w:jc w:val="left"/>
        <w:rPr>
          <w:rFonts w:ascii="Times New Roman" w:hAnsi="Times New Roman"/>
        </w:rPr>
      </w:pPr>
      <w:r w:rsidRPr="00DC038F">
        <w:rPr>
          <w:rFonts w:ascii="Times New Roman" w:eastAsia="Century" w:hAnsi="Times New Roman"/>
          <w:szCs w:val="21"/>
        </w:rPr>
        <w:t>Click the "Add" button.</w:t>
      </w:r>
    </w:p>
    <w:p w14:paraId="5198B4B3" w14:textId="77777777" w:rsidR="00DC038F" w:rsidRPr="00DC038F" w:rsidRDefault="00DC038F" w:rsidP="00DC038F">
      <w:pPr>
        <w:pStyle w:val="a3"/>
        <w:widowControl/>
        <w:ind w:left="210" w:firstLineChars="0" w:firstLine="0"/>
        <w:jc w:val="left"/>
        <w:rPr>
          <w:rFonts w:ascii="Times New Roman" w:hAnsi="Times New Roman"/>
        </w:rPr>
      </w:pPr>
      <w:r w:rsidRPr="00DC038F">
        <w:rPr>
          <w:rFonts w:ascii="Times New Roman" w:eastAsia="Century" w:hAnsi="Times New Roman"/>
          <w:szCs w:val="21"/>
        </w:rPr>
        <w:t>When this operation is complete, the syadmin is supposed to notify the staff members.</w:t>
      </w:r>
    </w:p>
    <w:p w14:paraId="6A590793" w14:textId="77777777" w:rsidR="00DC038F" w:rsidRPr="00DC038F" w:rsidRDefault="00DC038F" w:rsidP="00DC038F">
      <w:pPr>
        <w:pStyle w:val="a3"/>
        <w:widowControl/>
        <w:ind w:left="210" w:firstLineChars="0" w:firstLine="0"/>
        <w:jc w:val="left"/>
        <w:rPr>
          <w:rFonts w:ascii="Times New Roman" w:hAnsi="Times New Roman"/>
        </w:rPr>
      </w:pPr>
    </w:p>
    <w:tbl>
      <w:tblPr>
        <w:tblStyle w:val="af8"/>
        <w:tblW w:w="0" w:type="auto"/>
        <w:tblBorders>
          <w:top w:val="nil"/>
          <w:left w:val="nil"/>
          <w:bottom w:val="nil"/>
          <w:right w:val="nil"/>
          <w:insideH w:val="nil"/>
          <w:insideV w:val="nil"/>
        </w:tblBorders>
        <w:tblLook w:val="04A0" w:firstRow="1" w:lastRow="0" w:firstColumn="1" w:lastColumn="0" w:noHBand="0" w:noVBand="1"/>
      </w:tblPr>
      <w:tblGrid>
        <w:gridCol w:w="4446"/>
        <w:gridCol w:w="4058"/>
      </w:tblGrid>
      <w:tr w:rsidR="004353C5" w:rsidRPr="00DC038F" w14:paraId="351B26DE" w14:textId="77777777" w:rsidTr="00DC038F">
        <w:tc>
          <w:tcPr>
            <w:tcW w:w="4351" w:type="dxa"/>
            <w:vAlign w:val="center"/>
            <w:hideMark/>
          </w:tcPr>
          <w:p w14:paraId="7484765B" w14:textId="43084CE9" w:rsidR="00DC038F" w:rsidRPr="00DC038F" w:rsidRDefault="00DC038F" w:rsidP="00DC038F">
            <w:pPr>
              <w:rPr>
                <w:rFonts w:ascii="Times New Roman" w:hAnsi="Times New Roman"/>
              </w:rPr>
            </w:pPr>
            <w:r w:rsidRPr="00DC038F">
              <w:rPr>
                <w:rFonts w:ascii="Times New Roman" w:hAnsi="Times New Roman"/>
                <w:noProof/>
              </w:rPr>
              <w:drawing>
                <wp:inline distT="0" distB="0" distL="0" distR="0" wp14:anchorId="2EDD40CA" wp14:editId="307B5399">
                  <wp:extent cx="2686255" cy="1581150"/>
                  <wp:effectExtent l="0" t="0" r="0" b="0"/>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88971" cy="1582749"/>
                          </a:xfrm>
                          <a:prstGeom prst="rect">
                            <a:avLst/>
                          </a:prstGeom>
                          <a:noFill/>
                          <a:ln>
                            <a:noFill/>
                          </a:ln>
                        </pic:spPr>
                      </pic:pic>
                    </a:graphicData>
                  </a:graphic>
                </wp:inline>
              </w:drawing>
            </w:r>
          </w:p>
        </w:tc>
        <w:tc>
          <w:tcPr>
            <w:tcW w:w="4351" w:type="dxa"/>
            <w:vAlign w:val="center"/>
            <w:hideMark/>
          </w:tcPr>
          <w:p w14:paraId="18BD66BD" w14:textId="77777777" w:rsidR="00DC038F" w:rsidRPr="00DC038F" w:rsidRDefault="00DC038F" w:rsidP="00DC038F">
            <w:pPr>
              <w:keepNext/>
              <w:rPr>
                <w:rFonts w:ascii="Times New Roman" w:hAnsi="Times New Roman"/>
              </w:rPr>
            </w:pPr>
            <w:r w:rsidRPr="00DC038F">
              <w:rPr>
                <w:rFonts w:ascii="Times New Roman" w:hAnsi="Times New Roman"/>
                <w:noProof/>
              </w:rPr>
              <w:drawing>
                <wp:inline distT="0" distB="0" distL="0" distR="0" wp14:anchorId="4437008B" wp14:editId="0D1CACB1">
                  <wp:extent cx="2360643" cy="1557020"/>
                  <wp:effectExtent l="0" t="0" r="1905" b="5080"/>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67441" cy="1561504"/>
                          </a:xfrm>
                          <a:prstGeom prst="rect">
                            <a:avLst/>
                          </a:prstGeom>
                          <a:noFill/>
                          <a:ln>
                            <a:noFill/>
                          </a:ln>
                        </pic:spPr>
                      </pic:pic>
                    </a:graphicData>
                  </a:graphic>
                </wp:inline>
              </w:drawing>
            </w:r>
          </w:p>
        </w:tc>
      </w:tr>
      <w:tr w:rsidR="004353C5" w:rsidRPr="00DC038F" w14:paraId="7CCF4B0C" w14:textId="77777777" w:rsidTr="00DC038F">
        <w:tc>
          <w:tcPr>
            <w:tcW w:w="4351" w:type="dxa"/>
            <w:vAlign w:val="center"/>
            <w:hideMark/>
          </w:tcPr>
          <w:p w14:paraId="6DAEF40E" w14:textId="77777777" w:rsidR="00DC038F" w:rsidRPr="00DC038F" w:rsidRDefault="00DC038F" w:rsidP="00DC038F">
            <w:pPr>
              <w:rPr>
                <w:rFonts w:ascii="Times New Roman" w:hAnsi="Times New Roman"/>
              </w:rPr>
            </w:pPr>
            <w:r w:rsidRPr="00DC038F">
              <w:rPr>
                <w:rFonts w:ascii="Times New Roman" w:hAnsi="Times New Roman"/>
                <w:noProof/>
              </w:rPr>
              <w:drawing>
                <wp:inline distT="0" distB="0" distL="0" distR="0" wp14:anchorId="2019ADC3" wp14:editId="142BD2CE">
                  <wp:extent cx="2657475" cy="1360224"/>
                  <wp:effectExtent l="0" t="0" r="0" b="0"/>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65181" cy="1364168"/>
                          </a:xfrm>
                          <a:prstGeom prst="rect">
                            <a:avLst/>
                          </a:prstGeom>
                          <a:noFill/>
                          <a:ln>
                            <a:noFill/>
                          </a:ln>
                        </pic:spPr>
                      </pic:pic>
                    </a:graphicData>
                  </a:graphic>
                </wp:inline>
              </w:drawing>
            </w:r>
          </w:p>
        </w:tc>
        <w:tc>
          <w:tcPr>
            <w:tcW w:w="4351" w:type="dxa"/>
            <w:vAlign w:val="center"/>
            <w:hideMark/>
          </w:tcPr>
          <w:p w14:paraId="6BD59C05" w14:textId="77777777" w:rsidR="00DC038F" w:rsidRPr="00DC038F" w:rsidRDefault="00DC038F" w:rsidP="00DC038F">
            <w:pPr>
              <w:keepNext/>
              <w:rPr>
                <w:rFonts w:ascii="Times New Roman" w:hAnsi="Times New Roman"/>
              </w:rPr>
            </w:pPr>
            <w:r w:rsidRPr="00DC038F">
              <w:rPr>
                <w:rFonts w:ascii="Times New Roman" w:hAnsi="Times New Roman"/>
                <w:noProof/>
              </w:rPr>
              <w:drawing>
                <wp:inline distT="0" distB="0" distL="0" distR="0" wp14:anchorId="7042EED1" wp14:editId="52D0BACA">
                  <wp:extent cx="2428875" cy="1611630"/>
                  <wp:effectExtent l="0" t="0" r="9525" b="7620"/>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33515" cy="1614709"/>
                          </a:xfrm>
                          <a:prstGeom prst="rect">
                            <a:avLst/>
                          </a:prstGeom>
                          <a:noFill/>
                          <a:ln>
                            <a:noFill/>
                          </a:ln>
                        </pic:spPr>
                      </pic:pic>
                    </a:graphicData>
                  </a:graphic>
                </wp:inline>
              </w:drawing>
            </w:r>
          </w:p>
        </w:tc>
      </w:tr>
    </w:tbl>
    <w:p w14:paraId="377F0678" w14:textId="77777777" w:rsidR="00DC038F" w:rsidRPr="00DC038F" w:rsidRDefault="00DC038F" w:rsidP="00DC038F">
      <w:pPr>
        <w:pStyle w:val="aa"/>
        <w:rPr>
          <w:rFonts w:ascii="Times New Roman" w:hAnsi="Times New Roman"/>
          <w:noProof/>
        </w:rPr>
      </w:pPr>
      <w:r w:rsidRPr="00DC038F">
        <w:rPr>
          <w:rFonts w:ascii="Times New Roman" w:hAnsi="Times New Roman"/>
        </w:rPr>
        <w:t xml:space="preserve">Table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4</w:t>
      </w:r>
      <w:r w:rsidRPr="00DC038F">
        <w:rPr>
          <w:rFonts w:ascii="Times New Roman" w:hAnsi="Times New Roman"/>
        </w:rPr>
        <w:fldChar w:fldCharType="end"/>
      </w:r>
      <w:r w:rsidRPr="00DC038F">
        <w:rPr>
          <w:rFonts w:ascii="Times New Roman" w:hAnsi="Times New Roman"/>
        </w:rPr>
        <w:t xml:space="preserve"> Adding Members to an Organization</w:t>
      </w:r>
    </w:p>
    <w:p w14:paraId="1F27EDDB" w14:textId="77777777" w:rsidR="00DC038F" w:rsidRPr="00DC038F" w:rsidRDefault="00DC038F" w:rsidP="00DC038F">
      <w:pPr>
        <w:pStyle w:val="a3"/>
        <w:ind w:left="210" w:firstLineChars="0" w:firstLine="0"/>
        <w:rPr>
          <w:rFonts w:ascii="Times New Roman" w:hAnsi="Times New Roman"/>
        </w:rPr>
      </w:pPr>
    </w:p>
    <w:p w14:paraId="59DCB03E" w14:textId="77777777" w:rsidR="00DC038F" w:rsidRPr="00DC038F" w:rsidRDefault="00DC038F" w:rsidP="00DC038F">
      <w:pPr>
        <w:widowControl/>
        <w:jc w:val="left"/>
        <w:rPr>
          <w:rFonts w:ascii="Times New Roman" w:eastAsia="ＭＳ ゴシック" w:hAnsi="Times New Roman"/>
          <w:sz w:val="22"/>
          <w:szCs w:val="22"/>
        </w:rPr>
      </w:pPr>
      <w:r w:rsidRPr="00DC038F">
        <w:rPr>
          <w:rFonts w:ascii="Times New Roman" w:hAnsi="Times New Roman"/>
        </w:rPr>
        <w:br w:type="page"/>
      </w:r>
    </w:p>
    <w:p w14:paraId="02621185" w14:textId="77777777" w:rsidR="00DC038F" w:rsidRPr="00DC038F" w:rsidRDefault="00DC038F" w:rsidP="00DC038F">
      <w:pPr>
        <w:pStyle w:val="3"/>
        <w:rPr>
          <w:rFonts w:ascii="Times New Roman" w:hAnsi="Times New Roman"/>
        </w:rPr>
      </w:pPr>
      <w:r w:rsidRPr="00DC038F">
        <w:rPr>
          <w:rFonts w:ascii="Times New Roman" w:eastAsia="Arial" w:hAnsi="Times New Roman"/>
        </w:rPr>
        <w:t>Creating a Dataset</w:t>
      </w:r>
    </w:p>
    <w:p w14:paraId="0746CA60"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A staff member notified by the sysadmin is to create and add a dataset.</w:t>
      </w:r>
    </w:p>
    <w:p w14:paraId="41CE7B0D"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Its procedure is illustrated by taking the example of "AED Locations" managed by "Division A."</w:t>
      </w:r>
    </w:p>
    <w:p w14:paraId="295378B5" w14:textId="77777777" w:rsidR="00DC038F" w:rsidRPr="00DC038F" w:rsidRDefault="00DC038F" w:rsidP="00117167">
      <w:pPr>
        <w:pStyle w:val="a3"/>
        <w:numPr>
          <w:ilvl w:val="0"/>
          <w:numId w:val="35"/>
        </w:numPr>
        <w:ind w:firstLineChars="0"/>
        <w:rPr>
          <w:rFonts w:ascii="Times New Roman" w:hAnsi="Times New Roman"/>
        </w:rPr>
      </w:pPr>
      <w:r w:rsidRPr="00DC038F">
        <w:rPr>
          <w:rFonts w:ascii="Times New Roman" w:eastAsia="Century" w:hAnsi="Times New Roman"/>
          <w:szCs w:val="21"/>
        </w:rPr>
        <w:t>Click the "Datasets" link at the top of the initial screen (screen after login/</w:t>
      </w:r>
      <w:r w:rsidRPr="00DC038F">
        <w:rPr>
          <w:rFonts w:ascii="Times New Roman" w:hAnsi="Times New Roman"/>
        </w:rPr>
        <w:fldChar w:fldCharType="begin"/>
      </w:r>
      <w:r w:rsidRPr="00DC038F">
        <w:rPr>
          <w:rFonts w:ascii="Times New Roman" w:hAnsi="Times New Roman"/>
        </w:rPr>
        <w:instrText xml:space="preserve"> REF _Ref384690878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11</w:t>
      </w:r>
      <w:r w:rsidR="00D058CD" w:rsidRPr="00D058CD">
        <w:rPr>
          <w:rFonts w:ascii="Times New Roman" w:eastAsia="Century" w:hAnsi="Times New Roman"/>
          <w:szCs w:val="21"/>
        </w:rPr>
        <w:noBreakHyphen/>
        <w:t>5</w:t>
      </w:r>
      <w:r w:rsidRPr="00DC038F">
        <w:rPr>
          <w:rFonts w:ascii="Times New Roman" w:hAnsi="Times New Roman"/>
        </w:rPr>
        <w:fldChar w:fldCharType="end"/>
      </w:r>
      <w:r w:rsidRPr="00DC038F">
        <w:rPr>
          <w:rFonts w:ascii="Times New Roman" w:eastAsia="Century" w:hAnsi="Times New Roman"/>
          <w:szCs w:val="21"/>
        </w:rPr>
        <w:t xml:space="preserve">, upper left). </w:t>
      </w:r>
    </w:p>
    <w:p w14:paraId="024A7DE4" w14:textId="77777777" w:rsidR="00DC038F" w:rsidRPr="00DC038F" w:rsidRDefault="00DC038F" w:rsidP="00117167">
      <w:pPr>
        <w:pStyle w:val="a3"/>
        <w:numPr>
          <w:ilvl w:val="0"/>
          <w:numId w:val="35"/>
        </w:numPr>
        <w:ind w:firstLineChars="0"/>
        <w:rPr>
          <w:rFonts w:ascii="Times New Roman" w:hAnsi="Times New Roman"/>
        </w:rPr>
      </w:pPr>
      <w:r w:rsidRPr="00DC038F">
        <w:rPr>
          <w:rFonts w:ascii="Times New Roman" w:eastAsia="Century" w:hAnsi="Times New Roman"/>
          <w:szCs w:val="21"/>
        </w:rPr>
        <w:t>Click the "Add Dataset" button (</w:t>
      </w:r>
      <w:r w:rsidRPr="00DC038F">
        <w:rPr>
          <w:rFonts w:ascii="Times New Roman" w:hAnsi="Times New Roman"/>
        </w:rPr>
        <w:fldChar w:fldCharType="begin"/>
      </w:r>
      <w:r w:rsidRPr="00DC038F">
        <w:rPr>
          <w:rFonts w:ascii="Times New Roman" w:hAnsi="Times New Roman"/>
        </w:rPr>
        <w:instrText xml:space="preserve"> REF _Ref384690878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11</w:t>
      </w:r>
      <w:r w:rsidR="00D058CD" w:rsidRPr="00D058CD">
        <w:rPr>
          <w:rFonts w:ascii="Times New Roman" w:eastAsia="Century" w:hAnsi="Times New Roman"/>
          <w:szCs w:val="21"/>
        </w:rPr>
        <w:noBreakHyphen/>
        <w:t>5</w:t>
      </w:r>
      <w:r w:rsidRPr="00DC038F">
        <w:rPr>
          <w:rFonts w:ascii="Times New Roman" w:hAnsi="Times New Roman"/>
        </w:rPr>
        <w:fldChar w:fldCharType="end"/>
      </w:r>
      <w:r w:rsidRPr="00DC038F">
        <w:rPr>
          <w:rFonts w:ascii="Times New Roman" w:eastAsia="Century" w:hAnsi="Times New Roman"/>
          <w:szCs w:val="21"/>
        </w:rPr>
        <w:t>, upper right).</w:t>
      </w:r>
    </w:p>
    <w:p w14:paraId="7ECC47E6" w14:textId="77777777" w:rsidR="00DC038F" w:rsidRPr="00DC038F" w:rsidRDefault="00DC038F" w:rsidP="00117167">
      <w:pPr>
        <w:pStyle w:val="a3"/>
        <w:numPr>
          <w:ilvl w:val="0"/>
          <w:numId w:val="35"/>
        </w:numPr>
        <w:ind w:firstLineChars="0"/>
        <w:rPr>
          <w:rFonts w:ascii="Times New Roman" w:hAnsi="Times New Roman"/>
        </w:rPr>
      </w:pPr>
      <w:r w:rsidRPr="00DC038F">
        <w:rPr>
          <w:rFonts w:ascii="Times New Roman" w:eastAsia="Century" w:hAnsi="Times New Roman"/>
          <w:szCs w:val="21"/>
        </w:rPr>
        <w:t>Enter the title "AED Locations" as well as description and tags for the data (</w:t>
      </w:r>
      <w:r w:rsidRPr="00DC038F">
        <w:rPr>
          <w:rFonts w:ascii="Times New Roman" w:hAnsi="Times New Roman"/>
        </w:rPr>
        <w:fldChar w:fldCharType="begin"/>
      </w:r>
      <w:r w:rsidRPr="00DC038F">
        <w:rPr>
          <w:rFonts w:ascii="Times New Roman" w:hAnsi="Times New Roman"/>
        </w:rPr>
        <w:instrText xml:space="preserve"> REF _Ref384690878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11</w:t>
      </w:r>
      <w:r w:rsidR="00D058CD" w:rsidRPr="00D058CD">
        <w:rPr>
          <w:rFonts w:ascii="Times New Roman" w:eastAsia="Century" w:hAnsi="Times New Roman"/>
          <w:szCs w:val="21"/>
        </w:rPr>
        <w:noBreakHyphen/>
        <w:t>5</w:t>
      </w:r>
      <w:r w:rsidRPr="00DC038F">
        <w:rPr>
          <w:rFonts w:ascii="Times New Roman" w:hAnsi="Times New Roman"/>
        </w:rPr>
        <w:fldChar w:fldCharType="end"/>
      </w:r>
      <w:r w:rsidRPr="00DC038F">
        <w:rPr>
          <w:rFonts w:ascii="Times New Roman" w:eastAsia="Century" w:hAnsi="Times New Roman"/>
          <w:szCs w:val="21"/>
        </w:rPr>
        <w:t>, lower right).</w:t>
      </w:r>
    </w:p>
    <w:p w14:paraId="7DEF4BF9" w14:textId="77777777" w:rsidR="00DC038F" w:rsidRPr="00DC038F" w:rsidRDefault="00DC038F" w:rsidP="00117167">
      <w:pPr>
        <w:pStyle w:val="a3"/>
        <w:numPr>
          <w:ilvl w:val="0"/>
          <w:numId w:val="36"/>
        </w:numPr>
        <w:ind w:firstLineChars="0"/>
        <w:rPr>
          <w:rFonts w:ascii="Times New Roman" w:hAnsi="Times New Roman"/>
        </w:rPr>
      </w:pPr>
      <w:r w:rsidRPr="00DC038F">
        <w:rPr>
          <w:rFonts w:ascii="Times New Roman" w:eastAsia="Century" w:hAnsi="Times New Roman"/>
          <w:szCs w:val="21"/>
        </w:rPr>
        <w:t>Only an URL is required.</w:t>
      </w:r>
    </w:p>
    <w:p w14:paraId="60428551" w14:textId="77777777" w:rsidR="00DC038F" w:rsidRPr="00DC038F" w:rsidRDefault="00DC038F" w:rsidP="00117167">
      <w:pPr>
        <w:pStyle w:val="a3"/>
        <w:numPr>
          <w:ilvl w:val="0"/>
          <w:numId w:val="36"/>
        </w:numPr>
        <w:ind w:firstLineChars="0"/>
        <w:rPr>
          <w:rFonts w:ascii="Times New Roman" w:hAnsi="Times New Roman"/>
        </w:rPr>
      </w:pPr>
      <w:r w:rsidRPr="00DC038F">
        <w:rPr>
          <w:rFonts w:ascii="Times New Roman" w:eastAsia="Century" w:hAnsi="Times New Roman"/>
          <w:szCs w:val="21"/>
        </w:rPr>
        <w:t>If the title contains any character other than alphanumeric characters, click the "Edit" button below the title field and enter the string of alphanumeric characters having almost the same meaning as the title into the URL field that appears.</w:t>
      </w:r>
    </w:p>
    <w:p w14:paraId="730169FC" w14:textId="77777777" w:rsidR="00DC038F" w:rsidRPr="00DC038F" w:rsidRDefault="00DC038F" w:rsidP="00117167">
      <w:pPr>
        <w:pStyle w:val="a3"/>
        <w:numPr>
          <w:ilvl w:val="0"/>
          <w:numId w:val="35"/>
        </w:numPr>
        <w:ind w:firstLineChars="0"/>
        <w:rPr>
          <w:rFonts w:ascii="Times New Roman" w:hAnsi="Times New Roman"/>
        </w:rPr>
      </w:pPr>
      <w:r w:rsidRPr="00DC038F">
        <w:rPr>
          <w:rFonts w:ascii="Times New Roman" w:eastAsia="Century" w:hAnsi="Times New Roman"/>
          <w:szCs w:val="21"/>
        </w:rPr>
        <w:t>For the "license" field, select the "Creative Commons Attribution" since the license for the dataset "AED Locations" is "CC-BY."</w:t>
      </w:r>
      <w:r w:rsidRPr="00DC038F">
        <w:rPr>
          <w:rStyle w:val="afe"/>
          <w:rFonts w:ascii="Times New Roman" w:hAnsi="Times New Roman"/>
        </w:rPr>
        <w:footnoteReference w:id="62"/>
      </w:r>
    </w:p>
    <w:p w14:paraId="184BE887" w14:textId="77777777" w:rsidR="00DC038F" w:rsidRPr="00DC038F" w:rsidRDefault="00DC038F" w:rsidP="00117167">
      <w:pPr>
        <w:pStyle w:val="a3"/>
        <w:numPr>
          <w:ilvl w:val="0"/>
          <w:numId w:val="35"/>
        </w:numPr>
        <w:ind w:firstLineChars="0"/>
        <w:rPr>
          <w:rFonts w:ascii="Times New Roman" w:hAnsi="Times New Roman"/>
        </w:rPr>
      </w:pPr>
      <w:r w:rsidRPr="00DC038F">
        <w:rPr>
          <w:rFonts w:ascii="Times New Roman" w:eastAsia="Century" w:hAnsi="Times New Roman"/>
          <w:szCs w:val="21"/>
        </w:rPr>
        <w:t>Select an organization to which this dataset belongs. Since this user can only edit data owned by Division A, only "div_a," which denotes "Division A" is displayed in the drop-down list.</w:t>
      </w:r>
    </w:p>
    <w:p w14:paraId="33243FD0" w14:textId="77777777" w:rsidR="00DC038F" w:rsidRPr="00DC038F" w:rsidRDefault="00DC038F" w:rsidP="00117167">
      <w:pPr>
        <w:pStyle w:val="a3"/>
        <w:numPr>
          <w:ilvl w:val="0"/>
          <w:numId w:val="35"/>
        </w:numPr>
        <w:ind w:firstLineChars="0"/>
        <w:rPr>
          <w:rFonts w:ascii="Times New Roman" w:hAnsi="Times New Roman"/>
        </w:rPr>
      </w:pPr>
      <w:r w:rsidRPr="00DC038F">
        <w:rPr>
          <w:rFonts w:ascii="Times New Roman" w:eastAsia="Century" w:hAnsi="Times New Roman"/>
          <w:szCs w:val="21"/>
        </w:rPr>
        <w:t>Click "Next: Add Data" button. You will then be taken to the "Add data" screen.</w:t>
      </w:r>
    </w:p>
    <w:p w14:paraId="10B0CDF4" w14:textId="77777777" w:rsidR="00DC038F" w:rsidRPr="00DC038F" w:rsidRDefault="00DC038F" w:rsidP="00DC038F">
      <w:pPr>
        <w:rPr>
          <w:rFonts w:ascii="Times New Roman" w:hAnsi="Times New Roman"/>
        </w:rPr>
      </w:pPr>
    </w:p>
    <w:tbl>
      <w:tblPr>
        <w:tblStyle w:val="af8"/>
        <w:tblW w:w="0" w:type="auto"/>
        <w:tblBorders>
          <w:top w:val="nil"/>
          <w:left w:val="nil"/>
          <w:bottom w:val="nil"/>
          <w:right w:val="nil"/>
          <w:insideH w:val="nil"/>
          <w:insideV w:val="nil"/>
        </w:tblBorders>
        <w:tblLook w:val="04A0" w:firstRow="1" w:lastRow="0" w:firstColumn="1" w:lastColumn="0" w:noHBand="0" w:noVBand="1"/>
      </w:tblPr>
      <w:tblGrid>
        <w:gridCol w:w="4180"/>
        <w:gridCol w:w="4324"/>
      </w:tblGrid>
      <w:tr w:rsidR="004353C5" w:rsidRPr="00DC038F" w14:paraId="33DCA609" w14:textId="77777777" w:rsidTr="00DC038F">
        <w:tc>
          <w:tcPr>
            <w:tcW w:w="4351" w:type="dxa"/>
            <w:vAlign w:val="center"/>
            <w:hideMark/>
          </w:tcPr>
          <w:p w14:paraId="69D9D6BD" w14:textId="0642DCF7" w:rsidR="00DC038F" w:rsidRPr="00DC038F" w:rsidRDefault="00DC038F">
            <w:pPr>
              <w:rPr>
                <w:rFonts w:ascii="Times New Roman" w:hAnsi="Times New Roman"/>
              </w:rPr>
            </w:pPr>
            <w:r w:rsidRPr="00DC038F">
              <w:rPr>
                <w:rFonts w:ascii="Times New Roman" w:hAnsi="Times New Roman"/>
                <w:noProof/>
              </w:rPr>
              <w:drawing>
                <wp:inline distT="0" distB="0" distL="0" distR="0" wp14:anchorId="482E4B1E" wp14:editId="4E23B50A">
                  <wp:extent cx="2621915" cy="1866265"/>
                  <wp:effectExtent l="0" t="0" r="6985" b="635"/>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21915" cy="1866265"/>
                          </a:xfrm>
                          <a:prstGeom prst="rect">
                            <a:avLst/>
                          </a:prstGeom>
                          <a:noFill/>
                          <a:ln>
                            <a:noFill/>
                          </a:ln>
                        </pic:spPr>
                      </pic:pic>
                    </a:graphicData>
                  </a:graphic>
                </wp:inline>
              </w:drawing>
            </w:r>
          </w:p>
        </w:tc>
        <w:tc>
          <w:tcPr>
            <w:tcW w:w="4351" w:type="dxa"/>
            <w:vAlign w:val="center"/>
            <w:hideMark/>
          </w:tcPr>
          <w:p w14:paraId="65100D57" w14:textId="77777777" w:rsidR="00DC038F" w:rsidRPr="00DC038F" w:rsidRDefault="00DC038F">
            <w:pPr>
              <w:keepNext/>
              <w:rPr>
                <w:rFonts w:ascii="Times New Roman" w:hAnsi="Times New Roman"/>
              </w:rPr>
            </w:pPr>
            <w:r w:rsidRPr="00DC038F">
              <w:rPr>
                <w:rFonts w:ascii="Times New Roman" w:hAnsi="Times New Roman"/>
                <w:noProof/>
              </w:rPr>
              <w:drawing>
                <wp:inline distT="0" distB="0" distL="0" distR="0" wp14:anchorId="51638929" wp14:editId="7291C993">
                  <wp:extent cx="2584450" cy="1856740"/>
                  <wp:effectExtent l="0" t="0" r="635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84450" cy="1856740"/>
                          </a:xfrm>
                          <a:prstGeom prst="rect">
                            <a:avLst/>
                          </a:prstGeom>
                          <a:noFill/>
                          <a:ln>
                            <a:noFill/>
                          </a:ln>
                        </pic:spPr>
                      </pic:pic>
                    </a:graphicData>
                  </a:graphic>
                </wp:inline>
              </w:drawing>
            </w:r>
          </w:p>
        </w:tc>
      </w:tr>
      <w:tr w:rsidR="004353C5" w:rsidRPr="00DC038F" w14:paraId="23D373C8" w14:textId="77777777" w:rsidTr="00DC038F">
        <w:tc>
          <w:tcPr>
            <w:tcW w:w="4351" w:type="dxa"/>
            <w:vAlign w:val="center"/>
            <w:hideMark/>
          </w:tcPr>
          <w:p w14:paraId="32DA8289" w14:textId="77777777" w:rsidR="00DC038F" w:rsidRPr="00DC038F" w:rsidRDefault="00DC038F">
            <w:pPr>
              <w:rPr>
                <w:rFonts w:ascii="Times New Roman" w:hAnsi="Times New Roman"/>
              </w:rPr>
            </w:pPr>
            <w:r w:rsidRPr="00DC038F">
              <w:rPr>
                <w:rFonts w:ascii="Times New Roman" w:hAnsi="Times New Roman"/>
                <w:noProof/>
              </w:rPr>
              <w:drawing>
                <wp:inline distT="0" distB="0" distL="0" distR="0" wp14:anchorId="5DEF0AE1" wp14:editId="36814AF5">
                  <wp:extent cx="2603500" cy="1884680"/>
                  <wp:effectExtent l="0" t="0" r="6350" b="1270"/>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03500" cy="1884680"/>
                          </a:xfrm>
                          <a:prstGeom prst="rect">
                            <a:avLst/>
                          </a:prstGeom>
                          <a:noFill/>
                          <a:ln>
                            <a:noFill/>
                          </a:ln>
                        </pic:spPr>
                      </pic:pic>
                    </a:graphicData>
                  </a:graphic>
                </wp:inline>
              </w:drawing>
            </w:r>
          </w:p>
        </w:tc>
        <w:tc>
          <w:tcPr>
            <w:tcW w:w="4351" w:type="dxa"/>
            <w:vAlign w:val="center"/>
            <w:hideMark/>
          </w:tcPr>
          <w:p w14:paraId="03CE7E64" w14:textId="77777777" w:rsidR="00DC038F" w:rsidRPr="00DC038F" w:rsidRDefault="00DC038F">
            <w:pPr>
              <w:keepNext/>
              <w:rPr>
                <w:rFonts w:ascii="Times New Roman" w:hAnsi="Times New Roman"/>
              </w:rPr>
            </w:pPr>
            <w:r w:rsidRPr="00DC038F">
              <w:rPr>
                <w:rFonts w:ascii="Times New Roman" w:hAnsi="Times New Roman"/>
                <w:noProof/>
              </w:rPr>
              <w:drawing>
                <wp:inline distT="0" distB="0" distL="0" distR="0" wp14:anchorId="19255E17" wp14:editId="49975DF7">
                  <wp:extent cx="2724785" cy="1940560"/>
                  <wp:effectExtent l="0" t="0" r="0" b="254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24785" cy="1940560"/>
                          </a:xfrm>
                          <a:prstGeom prst="rect">
                            <a:avLst/>
                          </a:prstGeom>
                          <a:noFill/>
                          <a:ln>
                            <a:noFill/>
                          </a:ln>
                        </pic:spPr>
                      </pic:pic>
                    </a:graphicData>
                  </a:graphic>
                </wp:inline>
              </w:drawing>
            </w:r>
          </w:p>
        </w:tc>
      </w:tr>
    </w:tbl>
    <w:p w14:paraId="020D9501" w14:textId="77777777" w:rsidR="00DC038F" w:rsidRPr="00DC038F" w:rsidRDefault="00DC038F" w:rsidP="00DC038F">
      <w:pPr>
        <w:pStyle w:val="aa"/>
        <w:rPr>
          <w:rFonts w:ascii="Times New Roman" w:hAnsi="Times New Roman"/>
          <w:noProof/>
        </w:rPr>
      </w:pPr>
      <w:bookmarkStart w:id="681" w:name="_Ref384690878"/>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5</w:t>
      </w:r>
      <w:r w:rsidRPr="00DC038F">
        <w:rPr>
          <w:rFonts w:ascii="Times New Roman" w:hAnsi="Times New Roman"/>
        </w:rPr>
        <w:fldChar w:fldCharType="end"/>
      </w:r>
      <w:bookmarkEnd w:id="681"/>
      <w:r w:rsidRPr="00DC038F">
        <w:rPr>
          <w:rFonts w:ascii="Times New Roman" w:hAnsi="Times New Roman"/>
        </w:rPr>
        <w:t xml:space="preserve"> Creating a Dataset</w:t>
      </w:r>
    </w:p>
    <w:p w14:paraId="5E19F691" w14:textId="77777777" w:rsidR="00DC038F" w:rsidRPr="00DC038F" w:rsidRDefault="00DC038F" w:rsidP="00DC038F">
      <w:pPr>
        <w:pStyle w:val="3"/>
        <w:rPr>
          <w:rFonts w:ascii="Times New Roman" w:hAnsi="Times New Roman"/>
        </w:rPr>
      </w:pPr>
      <w:r w:rsidRPr="00DC038F">
        <w:rPr>
          <w:rFonts w:ascii="Times New Roman" w:eastAsia="Arial" w:hAnsi="Times New Roman"/>
        </w:rPr>
        <w:t>Adding Data</w:t>
      </w:r>
    </w:p>
    <w:p w14:paraId="25150327"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After adding a dataset, add data belonging to that dataset. </w:t>
      </w:r>
    </w:p>
    <w:p w14:paraId="3226BDEB"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In this example, "aed.geojson" and "ade.kml" are uploaded as data for "AED Locations." Its procedure is shown below following the preceding section.</w:t>
      </w:r>
    </w:p>
    <w:p w14:paraId="1350B68B" w14:textId="77777777" w:rsidR="00DC038F" w:rsidRPr="00DC038F" w:rsidRDefault="00DC038F" w:rsidP="00B340BE">
      <w:pPr>
        <w:pStyle w:val="a3"/>
        <w:numPr>
          <w:ilvl w:val="0"/>
          <w:numId w:val="75"/>
        </w:numPr>
        <w:ind w:firstLineChars="0"/>
        <w:rPr>
          <w:rFonts w:ascii="Times New Roman" w:hAnsi="Times New Roman"/>
        </w:rPr>
      </w:pPr>
      <w:r w:rsidRPr="00DC038F">
        <w:rPr>
          <w:rFonts w:ascii="Times New Roman" w:eastAsia="Century" w:hAnsi="Times New Roman"/>
          <w:szCs w:val="21"/>
        </w:rPr>
        <w:t>Add data to be added. (</w:t>
      </w:r>
      <w:r w:rsidRPr="00DC038F">
        <w:rPr>
          <w:rFonts w:ascii="Times New Roman" w:hAnsi="Times New Roman"/>
        </w:rPr>
        <w:fldChar w:fldCharType="begin"/>
      </w:r>
      <w:r w:rsidRPr="00DC038F">
        <w:rPr>
          <w:rFonts w:ascii="Times New Roman" w:hAnsi="Times New Roman"/>
        </w:rPr>
        <w:instrText xml:space="preserve"> REF _Ref384691434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11</w:t>
      </w:r>
      <w:r w:rsidR="00D058CD" w:rsidRPr="00D058CD">
        <w:rPr>
          <w:rFonts w:ascii="Times New Roman" w:eastAsia="Century" w:hAnsi="Times New Roman"/>
          <w:szCs w:val="21"/>
        </w:rPr>
        <w:noBreakHyphen/>
        <w:t>6</w:t>
      </w:r>
      <w:r w:rsidRPr="00DC038F">
        <w:rPr>
          <w:rFonts w:ascii="Times New Roman" w:hAnsi="Times New Roman"/>
        </w:rPr>
        <w:fldChar w:fldCharType="end"/>
      </w:r>
      <w:r w:rsidRPr="00DC038F">
        <w:rPr>
          <w:rFonts w:ascii="Times New Roman" w:eastAsia="Century" w:hAnsi="Times New Roman"/>
          <w:szCs w:val="21"/>
        </w:rPr>
        <w:t>, Left)</w:t>
      </w:r>
    </w:p>
    <w:p w14:paraId="1A77A1A1" w14:textId="77777777" w:rsidR="00DC038F" w:rsidRPr="00DC038F" w:rsidRDefault="00DC038F" w:rsidP="00117167">
      <w:pPr>
        <w:pStyle w:val="a3"/>
        <w:numPr>
          <w:ilvl w:val="0"/>
          <w:numId w:val="37"/>
        </w:numPr>
        <w:ind w:firstLineChars="0"/>
        <w:rPr>
          <w:rFonts w:ascii="Times New Roman" w:hAnsi="Times New Roman"/>
        </w:rPr>
      </w:pPr>
      <w:r w:rsidRPr="00DC038F">
        <w:rPr>
          <w:rFonts w:ascii="Times New Roman" w:eastAsia="Century" w:hAnsi="Times New Roman"/>
          <w:szCs w:val="21"/>
        </w:rPr>
        <w:t>Choose a file or link for the data by selecting “Link to a file,” “Link to an API,” or “Upload a file.”  In this instance, "Upload a file" is selected, so that "aed.geojson," the file to be uploaded, is selected.</w:t>
      </w:r>
    </w:p>
    <w:p w14:paraId="7A805AA0" w14:textId="77777777" w:rsidR="00DC038F" w:rsidRPr="00DC038F" w:rsidRDefault="00DC038F" w:rsidP="00117167">
      <w:pPr>
        <w:pStyle w:val="a3"/>
        <w:numPr>
          <w:ilvl w:val="1"/>
          <w:numId w:val="37"/>
        </w:numPr>
        <w:ind w:firstLineChars="0"/>
        <w:rPr>
          <w:rFonts w:ascii="Times New Roman" w:hAnsi="Times New Roman"/>
        </w:rPr>
      </w:pPr>
      <w:r w:rsidRPr="00DC038F">
        <w:rPr>
          <w:rFonts w:ascii="Times New Roman" w:eastAsia="Century" w:hAnsi="Times New Roman"/>
          <w:szCs w:val="21"/>
        </w:rPr>
        <w:t>In order to "upload a file," it is necessary to configure datastore on the server.</w:t>
      </w:r>
    </w:p>
    <w:p w14:paraId="2921B4B9" w14:textId="77777777" w:rsidR="00DC038F" w:rsidRPr="00DC038F" w:rsidRDefault="00DC038F" w:rsidP="00B340BE">
      <w:pPr>
        <w:pStyle w:val="a3"/>
        <w:numPr>
          <w:ilvl w:val="0"/>
          <w:numId w:val="75"/>
        </w:numPr>
        <w:ind w:firstLineChars="0"/>
        <w:rPr>
          <w:rFonts w:ascii="Times New Roman" w:hAnsi="Times New Roman"/>
        </w:rPr>
      </w:pPr>
      <w:r w:rsidRPr="00DC038F">
        <w:rPr>
          <w:rFonts w:ascii="Times New Roman" w:eastAsia="Century" w:hAnsi="Times New Roman"/>
          <w:szCs w:val="21"/>
        </w:rPr>
        <w:t>Fill in the "description" field and enter "GeoJSON" into the "Format" field.</w:t>
      </w:r>
    </w:p>
    <w:p w14:paraId="0D1ED5C8" w14:textId="6FD5AC5E" w:rsidR="00DC038F" w:rsidRPr="00DC038F" w:rsidRDefault="00DC038F" w:rsidP="00B340BE">
      <w:pPr>
        <w:pStyle w:val="a3"/>
        <w:numPr>
          <w:ilvl w:val="0"/>
          <w:numId w:val="75"/>
        </w:numPr>
        <w:ind w:firstLineChars="0"/>
        <w:rPr>
          <w:rFonts w:ascii="Times New Roman" w:hAnsi="Times New Roman"/>
        </w:rPr>
      </w:pPr>
      <w:r w:rsidRPr="00DC038F">
        <w:rPr>
          <w:rFonts w:ascii="Times New Roman" w:eastAsia="Century" w:hAnsi="Times New Roman"/>
          <w:szCs w:val="21"/>
        </w:rPr>
        <w:t>Click the "Save &amp; add an</w:t>
      </w:r>
      <w:r w:rsidR="00B340BE">
        <w:rPr>
          <w:rFonts w:ascii="Times New Roman" w:eastAsia="Century" w:hAnsi="Times New Roman"/>
          <w:szCs w:val="21"/>
        </w:rPr>
        <w:t>other" button and repeat steps 1 and 2</w:t>
      </w:r>
      <w:r w:rsidRPr="00DC038F">
        <w:rPr>
          <w:rFonts w:ascii="Times New Roman" w:eastAsia="Century" w:hAnsi="Times New Roman"/>
          <w:szCs w:val="21"/>
        </w:rPr>
        <w:t xml:space="preserve"> to upload "aed.kml." Enter "KML" into the "Format" field this time.</w:t>
      </w:r>
    </w:p>
    <w:p w14:paraId="72FC1273" w14:textId="77777777" w:rsidR="00DC038F" w:rsidRPr="00DC038F" w:rsidRDefault="00DC038F" w:rsidP="00B340BE">
      <w:pPr>
        <w:pStyle w:val="a3"/>
        <w:numPr>
          <w:ilvl w:val="0"/>
          <w:numId w:val="75"/>
        </w:numPr>
        <w:ind w:firstLineChars="0"/>
        <w:rPr>
          <w:rFonts w:ascii="Times New Roman" w:hAnsi="Times New Roman"/>
        </w:rPr>
      </w:pPr>
      <w:r w:rsidRPr="00DC038F">
        <w:rPr>
          <w:rFonts w:ascii="Times New Roman" w:eastAsia="Century" w:hAnsi="Times New Roman"/>
          <w:szCs w:val="21"/>
        </w:rPr>
        <w:t>Click the "Next: Additional Info" button.</w:t>
      </w:r>
    </w:p>
    <w:p w14:paraId="4B5CB9D7" w14:textId="4D1C0AB1" w:rsidR="00DC038F" w:rsidRPr="00DC038F" w:rsidRDefault="00DC038F" w:rsidP="00B340BE">
      <w:pPr>
        <w:pStyle w:val="a3"/>
        <w:numPr>
          <w:ilvl w:val="0"/>
          <w:numId w:val="75"/>
        </w:numPr>
        <w:ind w:firstLineChars="0"/>
        <w:rPr>
          <w:rFonts w:ascii="Times New Roman" w:hAnsi="Times New Roman"/>
        </w:rPr>
      </w:pPr>
      <w:r w:rsidRPr="00DC038F">
        <w:rPr>
          <w:rFonts w:ascii="Times New Roman" w:eastAsia="Century" w:hAnsi="Times New Roman"/>
          <w:szCs w:val="21"/>
        </w:rPr>
        <w:t>Select "Public" in the "Visibility" field</w:t>
      </w:r>
      <w:r w:rsidR="00B340BE" w:rsidRPr="00B340BE">
        <w:rPr>
          <w:rFonts w:ascii="Times New Roman" w:eastAsia="Century" w:hAnsi="Times New Roman"/>
          <w:szCs w:val="21"/>
        </w:rPr>
        <w:t xml:space="preserve"> (Figure 11 6, right)</w:t>
      </w:r>
      <w:r w:rsidRPr="00DC038F">
        <w:rPr>
          <w:rFonts w:ascii="Times New Roman" w:eastAsia="Century" w:hAnsi="Times New Roman"/>
          <w:szCs w:val="21"/>
        </w:rPr>
        <w:t>.</w:t>
      </w:r>
    </w:p>
    <w:p w14:paraId="3F5254E2" w14:textId="77777777" w:rsidR="00DC038F" w:rsidRPr="00DC038F" w:rsidRDefault="00DC038F" w:rsidP="00B340BE">
      <w:pPr>
        <w:pStyle w:val="a3"/>
        <w:numPr>
          <w:ilvl w:val="1"/>
          <w:numId w:val="75"/>
        </w:numPr>
        <w:ind w:firstLineChars="0"/>
        <w:rPr>
          <w:rFonts w:ascii="Times New Roman" w:hAnsi="Times New Roman"/>
        </w:rPr>
      </w:pPr>
      <w:r w:rsidRPr="00DC038F">
        <w:rPr>
          <w:rFonts w:ascii="Times New Roman" w:eastAsia="Century" w:hAnsi="Times New Roman"/>
          <w:szCs w:val="21"/>
        </w:rPr>
        <w:t>If you select "Private," only users belonging to the organization owning the dataset can see it. This function can be used for confirmation purposes before publishing open data.</w:t>
      </w:r>
    </w:p>
    <w:p w14:paraId="548F2B88" w14:textId="294F531D" w:rsidR="00DC038F" w:rsidRPr="00DC038F" w:rsidRDefault="00DC038F" w:rsidP="00B340BE">
      <w:pPr>
        <w:pStyle w:val="a3"/>
        <w:numPr>
          <w:ilvl w:val="0"/>
          <w:numId w:val="75"/>
        </w:numPr>
        <w:ind w:firstLineChars="0"/>
        <w:rPr>
          <w:rFonts w:ascii="Times New Roman" w:hAnsi="Times New Roman"/>
        </w:rPr>
      </w:pPr>
      <w:r w:rsidRPr="00DC038F">
        <w:rPr>
          <w:rFonts w:ascii="Times New Roman" w:eastAsia="Century" w:hAnsi="Times New Roman"/>
          <w:szCs w:val="21"/>
        </w:rPr>
        <w:t>Enter additional information as required including the author producing the data, the author's e-mail address, the maintainer, the group they belong to, etc. All of these items are optional.</w:t>
      </w:r>
    </w:p>
    <w:p w14:paraId="1385DA8C" w14:textId="77777777" w:rsidR="00DC038F" w:rsidRPr="00DC038F" w:rsidRDefault="00DC038F" w:rsidP="00B340BE">
      <w:pPr>
        <w:pStyle w:val="a3"/>
        <w:numPr>
          <w:ilvl w:val="0"/>
          <w:numId w:val="75"/>
        </w:numPr>
        <w:ind w:firstLineChars="0"/>
        <w:rPr>
          <w:rFonts w:ascii="Times New Roman" w:hAnsi="Times New Roman"/>
        </w:rPr>
      </w:pPr>
      <w:r w:rsidRPr="00DC038F">
        <w:rPr>
          <w:rFonts w:ascii="Times New Roman" w:eastAsia="Century" w:hAnsi="Times New Roman"/>
          <w:szCs w:val="21"/>
        </w:rPr>
        <w:t>Click the "Finish" button. This completes adding data.</w:t>
      </w:r>
    </w:p>
    <w:p w14:paraId="111DF40B" w14:textId="77777777" w:rsidR="00DC038F" w:rsidRPr="00DC038F" w:rsidRDefault="00DC038F" w:rsidP="00DC038F">
      <w:pPr>
        <w:rPr>
          <w:rFonts w:ascii="Times New Roman" w:hAnsi="Times New Roman"/>
        </w:rPr>
      </w:pPr>
    </w:p>
    <w:tbl>
      <w:tblPr>
        <w:tblStyle w:val="af8"/>
        <w:tblW w:w="0" w:type="auto"/>
        <w:tblBorders>
          <w:top w:val="nil"/>
          <w:left w:val="nil"/>
          <w:bottom w:val="nil"/>
          <w:right w:val="nil"/>
          <w:insideH w:val="nil"/>
          <w:insideV w:val="nil"/>
        </w:tblBorders>
        <w:tblLook w:val="04A0" w:firstRow="1" w:lastRow="0" w:firstColumn="1" w:lastColumn="0" w:noHBand="0" w:noVBand="1"/>
      </w:tblPr>
      <w:tblGrid>
        <w:gridCol w:w="4540"/>
        <w:gridCol w:w="3964"/>
      </w:tblGrid>
      <w:tr w:rsidR="004353C5" w:rsidRPr="00DC038F" w14:paraId="554E329B" w14:textId="77777777" w:rsidTr="00DC038F">
        <w:tc>
          <w:tcPr>
            <w:tcW w:w="4286" w:type="dxa"/>
            <w:vAlign w:val="center"/>
            <w:hideMark/>
          </w:tcPr>
          <w:p w14:paraId="452812E7" w14:textId="4AE51B25" w:rsidR="00DC038F" w:rsidRPr="00DC038F" w:rsidRDefault="00DC038F">
            <w:pPr>
              <w:rPr>
                <w:rFonts w:ascii="Times New Roman" w:hAnsi="Times New Roman"/>
              </w:rPr>
            </w:pPr>
            <w:r w:rsidRPr="00DC038F">
              <w:rPr>
                <w:rFonts w:ascii="Times New Roman" w:hAnsi="Times New Roman"/>
                <w:noProof/>
              </w:rPr>
              <w:drawing>
                <wp:inline distT="0" distB="0" distL="0" distR="0" wp14:anchorId="4C1671A7" wp14:editId="524F4477">
                  <wp:extent cx="2790825" cy="1823417"/>
                  <wp:effectExtent l="0" t="0" r="0" b="5715"/>
                  <wp:docPr id="346"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98742" cy="1828590"/>
                          </a:xfrm>
                          <a:prstGeom prst="rect">
                            <a:avLst/>
                          </a:prstGeom>
                          <a:noFill/>
                          <a:ln>
                            <a:noFill/>
                          </a:ln>
                        </pic:spPr>
                      </pic:pic>
                    </a:graphicData>
                  </a:graphic>
                </wp:inline>
              </w:drawing>
            </w:r>
          </w:p>
        </w:tc>
        <w:tc>
          <w:tcPr>
            <w:tcW w:w="4434" w:type="dxa"/>
            <w:vAlign w:val="center"/>
            <w:hideMark/>
          </w:tcPr>
          <w:p w14:paraId="2D69F7A5" w14:textId="77777777" w:rsidR="00DC038F" w:rsidRPr="00DC038F" w:rsidRDefault="00DC038F">
            <w:pPr>
              <w:keepNext/>
              <w:rPr>
                <w:rFonts w:ascii="Times New Roman" w:hAnsi="Times New Roman"/>
              </w:rPr>
            </w:pPr>
            <w:r w:rsidRPr="00DC038F">
              <w:rPr>
                <w:rFonts w:ascii="Times New Roman" w:hAnsi="Times New Roman"/>
                <w:noProof/>
              </w:rPr>
              <w:drawing>
                <wp:inline distT="0" distB="0" distL="0" distR="0" wp14:anchorId="358781E4" wp14:editId="2A8ED48E">
                  <wp:extent cx="2410092" cy="1769110"/>
                  <wp:effectExtent l="0" t="0" r="9525" b="2540"/>
                  <wp:docPr id="347" name="図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14215" cy="1772137"/>
                          </a:xfrm>
                          <a:prstGeom prst="rect">
                            <a:avLst/>
                          </a:prstGeom>
                          <a:noFill/>
                          <a:ln>
                            <a:noFill/>
                          </a:ln>
                        </pic:spPr>
                      </pic:pic>
                    </a:graphicData>
                  </a:graphic>
                </wp:inline>
              </w:drawing>
            </w:r>
          </w:p>
        </w:tc>
      </w:tr>
    </w:tbl>
    <w:p w14:paraId="33F850F5" w14:textId="77777777" w:rsidR="00DC038F" w:rsidRPr="00DC038F" w:rsidRDefault="00DC038F" w:rsidP="00DC038F">
      <w:pPr>
        <w:pStyle w:val="aa"/>
        <w:rPr>
          <w:rFonts w:ascii="Times New Roman" w:hAnsi="Times New Roman"/>
          <w:noProof/>
        </w:rPr>
      </w:pPr>
      <w:bookmarkStart w:id="682" w:name="_Ref384691434"/>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6</w:t>
      </w:r>
      <w:r w:rsidRPr="00DC038F">
        <w:rPr>
          <w:rFonts w:ascii="Times New Roman" w:hAnsi="Times New Roman"/>
        </w:rPr>
        <w:fldChar w:fldCharType="end"/>
      </w:r>
      <w:bookmarkEnd w:id="682"/>
      <w:r w:rsidRPr="00DC038F">
        <w:rPr>
          <w:rFonts w:ascii="Times New Roman" w:hAnsi="Times New Roman"/>
        </w:rPr>
        <w:t>Adding Data</w:t>
      </w:r>
    </w:p>
    <w:p w14:paraId="58468904" w14:textId="77777777" w:rsidR="00DC038F" w:rsidRPr="00DC038F" w:rsidRDefault="00DC038F" w:rsidP="00DC038F">
      <w:pPr>
        <w:rPr>
          <w:rFonts w:ascii="Times New Roman" w:hAnsi="Times New Roman"/>
        </w:rPr>
      </w:pPr>
    </w:p>
    <w:p w14:paraId="25033945" w14:textId="77777777" w:rsidR="00DC038F" w:rsidRPr="00DC038F" w:rsidRDefault="00DC038F">
      <w:pPr>
        <w:widowControl/>
        <w:jc w:val="left"/>
        <w:rPr>
          <w:rFonts w:ascii="Times New Roman" w:hAnsi="Times New Roman"/>
        </w:rPr>
      </w:pPr>
      <w:r w:rsidRPr="00DC038F">
        <w:rPr>
          <w:rFonts w:ascii="Times New Roman" w:hAnsi="Times New Roman"/>
        </w:rPr>
        <w:br w:type="page"/>
      </w:r>
    </w:p>
    <w:p w14:paraId="07B8C53E"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When adding data is finished, a screen like one shown in </w:t>
      </w:r>
      <w:r w:rsidRPr="00DC038F">
        <w:rPr>
          <w:rFonts w:ascii="Times New Roman" w:hAnsi="Times New Roman"/>
        </w:rPr>
        <w:fldChar w:fldCharType="begin"/>
      </w:r>
      <w:r w:rsidRPr="00DC038F">
        <w:rPr>
          <w:rFonts w:ascii="Times New Roman" w:hAnsi="Times New Roman"/>
        </w:rPr>
        <w:instrText xml:space="preserve"> REF _Ref384822742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11</w:t>
      </w:r>
      <w:r w:rsidR="00D058CD" w:rsidRPr="00D058CD">
        <w:rPr>
          <w:rFonts w:ascii="Times New Roman" w:eastAsia="Century" w:hAnsi="Times New Roman"/>
          <w:szCs w:val="21"/>
        </w:rPr>
        <w:noBreakHyphen/>
        <w:t>7</w:t>
      </w:r>
      <w:r w:rsidRPr="00DC038F">
        <w:rPr>
          <w:rFonts w:ascii="Times New Roman" w:hAnsi="Times New Roman"/>
        </w:rPr>
        <w:fldChar w:fldCharType="end"/>
      </w:r>
      <w:r w:rsidRPr="00DC038F">
        <w:rPr>
          <w:rFonts w:ascii="Times New Roman" w:eastAsia="Century" w:hAnsi="Times New Roman"/>
          <w:szCs w:val="21"/>
        </w:rPr>
        <w:t xml:space="preserve"> appears.</w:t>
      </w:r>
    </w:p>
    <w:p w14:paraId="56737F57" w14:textId="77777777" w:rsidR="00DC038F" w:rsidRPr="00DC038F" w:rsidRDefault="00DC038F" w:rsidP="00DC038F">
      <w:pPr>
        <w:pStyle w:val="a3"/>
        <w:ind w:firstLine="210"/>
        <w:rPr>
          <w:rFonts w:ascii="Times New Roman" w:hAnsi="Times New Roman"/>
        </w:rPr>
      </w:pPr>
    </w:p>
    <w:p w14:paraId="27E8FFB4" w14:textId="460263E5" w:rsidR="00DC038F" w:rsidRPr="00DC038F" w:rsidRDefault="00DC038F" w:rsidP="00DC038F">
      <w:pPr>
        <w:pStyle w:val="a3"/>
        <w:keepNext/>
        <w:ind w:firstLine="210"/>
        <w:jc w:val="center"/>
        <w:rPr>
          <w:rFonts w:ascii="Times New Roman" w:hAnsi="Times New Roman"/>
        </w:rPr>
      </w:pPr>
      <w:r w:rsidRPr="00DC038F">
        <w:rPr>
          <w:rFonts w:ascii="Times New Roman" w:hAnsi="Times New Roman"/>
          <w:noProof/>
        </w:rPr>
        <w:drawing>
          <wp:inline distT="0" distB="0" distL="0" distR="0" wp14:anchorId="10119846" wp14:editId="64BF19C9">
            <wp:extent cx="4838700" cy="3618358"/>
            <wp:effectExtent l="0" t="0" r="0" b="1270"/>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0011" cy="3619338"/>
                    </a:xfrm>
                    <a:prstGeom prst="rect">
                      <a:avLst/>
                    </a:prstGeom>
                    <a:noFill/>
                    <a:ln>
                      <a:noFill/>
                    </a:ln>
                  </pic:spPr>
                </pic:pic>
              </a:graphicData>
            </a:graphic>
          </wp:inline>
        </w:drawing>
      </w:r>
    </w:p>
    <w:p w14:paraId="30A660BA" w14:textId="77777777" w:rsidR="00DC038F" w:rsidRPr="00DC038F" w:rsidRDefault="00DC038F" w:rsidP="00DC038F">
      <w:pPr>
        <w:pStyle w:val="aa"/>
        <w:rPr>
          <w:rFonts w:ascii="Times New Roman" w:hAnsi="Times New Roman"/>
          <w:noProof/>
        </w:rPr>
      </w:pPr>
      <w:bookmarkStart w:id="683" w:name="_Ref384822742"/>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7</w:t>
      </w:r>
      <w:r w:rsidRPr="00DC038F">
        <w:rPr>
          <w:rFonts w:ascii="Times New Roman" w:hAnsi="Times New Roman"/>
        </w:rPr>
        <w:fldChar w:fldCharType="end"/>
      </w:r>
      <w:bookmarkEnd w:id="683"/>
      <w:r w:rsidRPr="00DC038F">
        <w:rPr>
          <w:rFonts w:ascii="Times New Roman" w:hAnsi="Times New Roman"/>
        </w:rPr>
        <w:t xml:space="preserve"> Screen after Adding Data</w:t>
      </w:r>
    </w:p>
    <w:p w14:paraId="79D98C38" w14:textId="77777777" w:rsidR="00DC038F" w:rsidRPr="00DC038F" w:rsidRDefault="00DC038F" w:rsidP="00DC038F">
      <w:pPr>
        <w:rPr>
          <w:rFonts w:ascii="Times New Roman" w:hAnsi="Times New Roman"/>
        </w:rPr>
      </w:pPr>
    </w:p>
    <w:p w14:paraId="29E53994" w14:textId="77777777" w:rsidR="00DC038F" w:rsidRPr="00DC038F" w:rsidRDefault="00DC038F">
      <w:pPr>
        <w:widowControl/>
        <w:jc w:val="left"/>
        <w:rPr>
          <w:rFonts w:ascii="Times New Roman" w:hAnsi="Times New Roman"/>
        </w:rPr>
      </w:pPr>
      <w:r w:rsidRPr="00DC038F">
        <w:rPr>
          <w:rFonts w:ascii="Times New Roman" w:hAnsi="Times New Roman"/>
        </w:rPr>
        <w:br w:type="page"/>
      </w:r>
    </w:p>
    <w:p w14:paraId="59DEB8B5"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Add data managed by Division B and C in accordance with the same procedure as indicated in this and preceding sections.</w:t>
      </w:r>
    </w:p>
    <w:p w14:paraId="5060DEB4"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After those data are added, the list of datasets will be as shown in </w:t>
      </w:r>
      <w:r w:rsidRPr="00DC038F">
        <w:rPr>
          <w:rFonts w:ascii="Times New Roman" w:hAnsi="Times New Roman"/>
        </w:rPr>
        <w:fldChar w:fldCharType="begin"/>
      </w:r>
      <w:r w:rsidRPr="00DC038F">
        <w:rPr>
          <w:rFonts w:ascii="Times New Roman" w:hAnsi="Times New Roman"/>
        </w:rPr>
        <w:instrText xml:space="preserve"> REF _Ref387582589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11</w:t>
      </w:r>
      <w:r w:rsidR="00D058CD" w:rsidRPr="00D058CD">
        <w:rPr>
          <w:rFonts w:ascii="Times New Roman" w:eastAsia="Century" w:hAnsi="Times New Roman"/>
          <w:szCs w:val="21"/>
        </w:rPr>
        <w:noBreakHyphen/>
        <w:t>8</w:t>
      </w:r>
      <w:r w:rsidRPr="00DC038F">
        <w:rPr>
          <w:rFonts w:ascii="Times New Roman" w:hAnsi="Times New Roman"/>
        </w:rPr>
        <w:fldChar w:fldCharType="end"/>
      </w:r>
      <w:r w:rsidRPr="00DC038F">
        <w:rPr>
          <w:rFonts w:ascii="Times New Roman" w:eastAsia="Century" w:hAnsi="Times New Roman"/>
          <w:szCs w:val="21"/>
        </w:rPr>
        <w:t>.</w:t>
      </w:r>
    </w:p>
    <w:p w14:paraId="2F4C8F43" w14:textId="77777777" w:rsidR="00DC038F" w:rsidRPr="00DC038F" w:rsidRDefault="00DC038F" w:rsidP="00DC038F">
      <w:pPr>
        <w:rPr>
          <w:rFonts w:ascii="Times New Roman" w:hAnsi="Times New Roman"/>
        </w:rPr>
      </w:pPr>
    </w:p>
    <w:p w14:paraId="2720B816" w14:textId="124D2CCF" w:rsidR="00DC038F" w:rsidRPr="00DC038F" w:rsidRDefault="00DC038F" w:rsidP="00DC038F">
      <w:pPr>
        <w:keepNext/>
        <w:jc w:val="center"/>
        <w:rPr>
          <w:rFonts w:ascii="Times New Roman" w:hAnsi="Times New Roman"/>
        </w:rPr>
      </w:pPr>
      <w:r w:rsidRPr="00DC038F">
        <w:rPr>
          <w:rFonts w:ascii="Times New Roman" w:hAnsi="Times New Roman"/>
          <w:noProof/>
        </w:rPr>
        <w:drawing>
          <wp:inline distT="0" distB="0" distL="0" distR="0" wp14:anchorId="00AEB7B1" wp14:editId="35BCAD2F">
            <wp:extent cx="4591050" cy="3406786"/>
            <wp:effectExtent l="0" t="0" r="0" b="3175"/>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91558" cy="3407163"/>
                    </a:xfrm>
                    <a:prstGeom prst="rect">
                      <a:avLst/>
                    </a:prstGeom>
                    <a:noFill/>
                    <a:ln>
                      <a:noFill/>
                    </a:ln>
                  </pic:spPr>
                </pic:pic>
              </a:graphicData>
            </a:graphic>
          </wp:inline>
        </w:drawing>
      </w:r>
    </w:p>
    <w:p w14:paraId="2D42E70E" w14:textId="77777777" w:rsidR="00DC038F" w:rsidRPr="00DC038F" w:rsidRDefault="00DC038F" w:rsidP="00DC038F">
      <w:pPr>
        <w:pStyle w:val="aa"/>
        <w:rPr>
          <w:rFonts w:ascii="Times New Roman" w:hAnsi="Times New Roman"/>
        </w:rPr>
      </w:pPr>
      <w:bookmarkStart w:id="684" w:name="_Ref387582589"/>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8</w:t>
      </w:r>
      <w:r w:rsidRPr="00DC038F">
        <w:rPr>
          <w:rFonts w:ascii="Times New Roman" w:hAnsi="Times New Roman"/>
        </w:rPr>
        <w:fldChar w:fldCharType="end"/>
      </w:r>
      <w:bookmarkEnd w:id="684"/>
      <w:r w:rsidRPr="00DC038F">
        <w:rPr>
          <w:rFonts w:ascii="Times New Roman" w:hAnsi="Times New Roman"/>
        </w:rPr>
        <w:t xml:space="preserve"> Screen Showing the List of Datasets after Adding Datasets</w:t>
      </w:r>
    </w:p>
    <w:p w14:paraId="7AA6CD5D" w14:textId="77777777" w:rsidR="00DC038F" w:rsidRPr="00DC038F" w:rsidRDefault="00DC038F" w:rsidP="00DC038F">
      <w:pPr>
        <w:rPr>
          <w:rFonts w:ascii="Times New Roman" w:hAnsi="Times New Roman"/>
        </w:rPr>
      </w:pPr>
    </w:p>
    <w:p w14:paraId="6C215B59" w14:textId="77777777" w:rsidR="00DC038F" w:rsidRPr="00DC038F" w:rsidRDefault="00DC038F" w:rsidP="00DC038F">
      <w:pPr>
        <w:widowControl/>
        <w:jc w:val="left"/>
        <w:rPr>
          <w:rFonts w:ascii="Times New Roman" w:eastAsia="ＭＳ ゴシック" w:hAnsi="Times New Roman"/>
          <w:sz w:val="22"/>
          <w:szCs w:val="22"/>
        </w:rPr>
      </w:pPr>
      <w:r w:rsidRPr="00DC038F">
        <w:rPr>
          <w:rFonts w:ascii="Times New Roman" w:hAnsi="Times New Roman"/>
        </w:rPr>
        <w:br w:type="page"/>
      </w:r>
    </w:p>
    <w:p w14:paraId="56BA5B31" w14:textId="77777777" w:rsidR="00DC038F" w:rsidRPr="00DC038F" w:rsidRDefault="00DC038F" w:rsidP="00DC038F">
      <w:pPr>
        <w:pStyle w:val="3"/>
        <w:rPr>
          <w:rFonts w:ascii="Times New Roman" w:hAnsi="Times New Roman"/>
        </w:rPr>
      </w:pPr>
      <w:r w:rsidRPr="00DC038F">
        <w:rPr>
          <w:rFonts w:ascii="Times New Roman" w:eastAsia="Arial" w:hAnsi="Times New Roman"/>
        </w:rPr>
        <w:t>Administration Page of CKAN</w:t>
      </w:r>
    </w:p>
    <w:p w14:paraId="46495C5D"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CKAN's sysadmin users can access the administration page of this data catalog system</w:t>
      </w:r>
      <w:r w:rsidRPr="00DC038F">
        <w:rPr>
          <w:rStyle w:val="afe"/>
          <w:rFonts w:ascii="Times New Roman" w:hAnsi="Times New Roman"/>
        </w:rPr>
        <w:footnoteReference w:id="63"/>
      </w:r>
      <w:r w:rsidRPr="00DC038F">
        <w:rPr>
          <w:rFonts w:ascii="Times New Roman" w:eastAsia="Century" w:hAnsi="Times New Roman"/>
          <w:szCs w:val="21"/>
        </w:rPr>
        <w:t>.</w:t>
      </w:r>
    </w:p>
    <w:p w14:paraId="07693567"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The sysadmin user can view, edit, and delete all users, datasets, and data in the data catalog.</w:t>
      </w:r>
    </w:p>
    <w:p w14:paraId="6A326D2F" w14:textId="77777777" w:rsidR="00DC038F" w:rsidRPr="00DC038F" w:rsidRDefault="00DC038F" w:rsidP="00DC038F">
      <w:pPr>
        <w:pStyle w:val="a3"/>
        <w:ind w:firstLine="210"/>
        <w:rPr>
          <w:rFonts w:ascii="Times New Roman" w:hAnsi="Times New Roman"/>
        </w:rPr>
      </w:pPr>
      <w:r w:rsidRPr="00DC038F">
        <w:rPr>
          <w:rFonts w:ascii="Times New Roman" w:eastAsia="Century" w:hAnsi="Times New Roman"/>
          <w:szCs w:val="21"/>
        </w:rPr>
        <w:t xml:space="preserve">The following functions are available on the web page. </w:t>
      </w:r>
    </w:p>
    <w:p w14:paraId="2B9389D4" w14:textId="77777777" w:rsidR="00DC038F" w:rsidRPr="00DC038F" w:rsidRDefault="00DC038F" w:rsidP="00117167">
      <w:pPr>
        <w:pStyle w:val="a3"/>
        <w:numPr>
          <w:ilvl w:val="0"/>
          <w:numId w:val="40"/>
        </w:numPr>
        <w:ind w:firstLineChars="0"/>
        <w:rPr>
          <w:rFonts w:ascii="Times New Roman" w:hAnsi="Times New Roman"/>
        </w:rPr>
      </w:pPr>
      <w:r w:rsidRPr="00DC038F">
        <w:rPr>
          <w:rFonts w:ascii="Times New Roman" w:eastAsia="Century" w:hAnsi="Times New Roman"/>
          <w:szCs w:val="21"/>
        </w:rPr>
        <w:t>Changing the "look and feel" of the CKAN site (</w:t>
      </w:r>
      <w:r w:rsidRPr="00DC038F">
        <w:rPr>
          <w:rFonts w:ascii="Times New Roman" w:hAnsi="Times New Roman"/>
        </w:rPr>
        <w:fldChar w:fldCharType="begin"/>
      </w:r>
      <w:r w:rsidRPr="00DC038F">
        <w:rPr>
          <w:rFonts w:ascii="Times New Roman" w:hAnsi="Times New Roman"/>
        </w:rPr>
        <w:instrText xml:space="preserve"> REF _Ref384692840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11</w:t>
      </w:r>
      <w:r w:rsidR="00D058CD" w:rsidRPr="00D058CD">
        <w:rPr>
          <w:rFonts w:ascii="Times New Roman" w:eastAsia="Century" w:hAnsi="Times New Roman"/>
          <w:szCs w:val="21"/>
        </w:rPr>
        <w:noBreakHyphen/>
        <w:t>9</w:t>
      </w:r>
      <w:r w:rsidRPr="00DC038F">
        <w:rPr>
          <w:rFonts w:ascii="Times New Roman" w:hAnsi="Times New Roman"/>
        </w:rPr>
        <w:fldChar w:fldCharType="end"/>
      </w:r>
      <w:r w:rsidRPr="00DC038F">
        <w:rPr>
          <w:rFonts w:ascii="Times New Roman" w:eastAsia="Century" w:hAnsi="Times New Roman"/>
          <w:szCs w:val="21"/>
        </w:rPr>
        <w:t>, upper left)</w:t>
      </w:r>
    </w:p>
    <w:p w14:paraId="561B571E" w14:textId="77777777" w:rsidR="00DC038F" w:rsidRPr="00DC038F" w:rsidRDefault="00DC038F" w:rsidP="00117167">
      <w:pPr>
        <w:pStyle w:val="a3"/>
        <w:numPr>
          <w:ilvl w:val="0"/>
          <w:numId w:val="40"/>
        </w:numPr>
        <w:ind w:firstLineChars="0"/>
        <w:rPr>
          <w:rFonts w:ascii="Times New Roman" w:hAnsi="Times New Roman"/>
        </w:rPr>
      </w:pPr>
      <w:r w:rsidRPr="00DC038F">
        <w:rPr>
          <w:rFonts w:ascii="Times New Roman" w:eastAsia="Century" w:hAnsi="Times New Roman"/>
          <w:szCs w:val="21"/>
        </w:rPr>
        <w:t>Changing organizations to which a dataset belongs (</w:t>
      </w:r>
      <w:r w:rsidRPr="00DC038F">
        <w:rPr>
          <w:rFonts w:ascii="Times New Roman" w:hAnsi="Times New Roman"/>
        </w:rPr>
        <w:fldChar w:fldCharType="begin"/>
      </w:r>
      <w:r w:rsidRPr="00DC038F">
        <w:rPr>
          <w:rFonts w:ascii="Times New Roman" w:hAnsi="Times New Roman"/>
        </w:rPr>
        <w:instrText xml:space="preserve"> REF _Ref384692840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11</w:t>
      </w:r>
      <w:r w:rsidR="00D058CD" w:rsidRPr="00D058CD">
        <w:rPr>
          <w:rFonts w:ascii="Times New Roman" w:eastAsia="Century" w:hAnsi="Times New Roman"/>
          <w:szCs w:val="21"/>
        </w:rPr>
        <w:noBreakHyphen/>
        <w:t>9</w:t>
      </w:r>
      <w:r w:rsidRPr="00DC038F">
        <w:rPr>
          <w:rFonts w:ascii="Times New Roman" w:hAnsi="Times New Roman"/>
        </w:rPr>
        <w:fldChar w:fldCharType="end"/>
      </w:r>
      <w:r w:rsidRPr="00DC038F">
        <w:rPr>
          <w:rFonts w:ascii="Times New Roman" w:eastAsia="Century" w:hAnsi="Times New Roman"/>
          <w:szCs w:val="21"/>
        </w:rPr>
        <w:t>, upper right)</w:t>
      </w:r>
    </w:p>
    <w:p w14:paraId="71E9F037" w14:textId="77777777" w:rsidR="00DC038F" w:rsidRPr="00DC038F" w:rsidRDefault="00DC038F" w:rsidP="00117167">
      <w:pPr>
        <w:pStyle w:val="a3"/>
        <w:numPr>
          <w:ilvl w:val="0"/>
          <w:numId w:val="40"/>
        </w:numPr>
        <w:ind w:firstLineChars="0"/>
        <w:rPr>
          <w:rFonts w:ascii="Times New Roman" w:hAnsi="Times New Roman"/>
        </w:rPr>
      </w:pPr>
      <w:r w:rsidRPr="00DC038F">
        <w:rPr>
          <w:rFonts w:ascii="Times New Roman" w:eastAsia="Century" w:hAnsi="Times New Roman"/>
          <w:szCs w:val="21"/>
        </w:rPr>
        <w:t>Deleting a dataset</w:t>
      </w:r>
    </w:p>
    <w:p w14:paraId="36B15169" w14:textId="77777777" w:rsidR="00DC038F" w:rsidRPr="00DC038F" w:rsidRDefault="00DC038F" w:rsidP="00117167">
      <w:pPr>
        <w:pStyle w:val="a3"/>
        <w:numPr>
          <w:ilvl w:val="0"/>
          <w:numId w:val="40"/>
        </w:numPr>
        <w:ind w:firstLineChars="0"/>
        <w:rPr>
          <w:rFonts w:ascii="Times New Roman" w:hAnsi="Times New Roman"/>
        </w:rPr>
      </w:pPr>
      <w:r w:rsidRPr="00DC038F">
        <w:rPr>
          <w:rFonts w:ascii="Times New Roman" w:eastAsia="Century" w:hAnsi="Times New Roman"/>
          <w:szCs w:val="21"/>
        </w:rPr>
        <w:t>Managing users</w:t>
      </w:r>
      <w:r w:rsidRPr="00DC038F">
        <w:rPr>
          <w:rFonts w:ascii="Times New Roman" w:eastAsia="Century" w:hAnsi="Times New Roman"/>
          <w:szCs w:val="21"/>
        </w:rPr>
        <w:t>（</w:t>
      </w:r>
      <w:r w:rsidRPr="00DC038F">
        <w:rPr>
          <w:rFonts w:ascii="Times New Roman" w:hAnsi="Times New Roman"/>
        </w:rPr>
        <w:fldChar w:fldCharType="begin"/>
      </w:r>
      <w:r w:rsidRPr="00DC038F">
        <w:rPr>
          <w:rFonts w:ascii="Times New Roman" w:hAnsi="Times New Roman"/>
        </w:rPr>
        <w:instrText xml:space="preserve"> REF _Ref384692840 \h </w:instrText>
      </w:r>
      <w:r>
        <w:rPr>
          <w:rFonts w:ascii="Times New Roman" w:hAnsi="Times New Roman"/>
        </w:rPr>
        <w:instrText xml:space="preserve"> \* MERGEFORMAT </w:instrText>
      </w:r>
      <w:r w:rsidRPr="00DC038F">
        <w:rPr>
          <w:rFonts w:ascii="Times New Roman" w:hAnsi="Times New Roman"/>
        </w:rPr>
      </w:r>
      <w:r w:rsidRPr="00DC038F">
        <w:rPr>
          <w:rFonts w:ascii="Times New Roman" w:hAnsi="Times New Roman"/>
        </w:rPr>
        <w:fldChar w:fldCharType="separate"/>
      </w:r>
      <w:r w:rsidR="00D058CD" w:rsidRPr="00D058CD">
        <w:rPr>
          <w:rFonts w:ascii="Times New Roman" w:eastAsia="Century" w:hAnsi="Times New Roman"/>
          <w:szCs w:val="21"/>
        </w:rPr>
        <w:t>Figure 11</w:t>
      </w:r>
      <w:r w:rsidR="00D058CD" w:rsidRPr="00D058CD">
        <w:rPr>
          <w:rFonts w:ascii="Times New Roman" w:eastAsia="Century" w:hAnsi="Times New Roman"/>
          <w:szCs w:val="21"/>
        </w:rPr>
        <w:noBreakHyphen/>
        <w:t>9</w:t>
      </w:r>
      <w:r w:rsidRPr="00DC038F">
        <w:rPr>
          <w:rFonts w:ascii="Times New Roman" w:hAnsi="Times New Roman"/>
        </w:rPr>
        <w:fldChar w:fldCharType="end"/>
      </w:r>
      <w:r w:rsidRPr="00DC038F">
        <w:rPr>
          <w:rFonts w:ascii="Times New Roman" w:eastAsia="Century" w:hAnsi="Times New Roman"/>
          <w:szCs w:val="21"/>
        </w:rPr>
        <w:t>Bottom)</w:t>
      </w:r>
    </w:p>
    <w:p w14:paraId="4B8D047B" w14:textId="224CAF74" w:rsidR="00DC038F" w:rsidRPr="00DC038F" w:rsidRDefault="00DC038F" w:rsidP="00DC038F">
      <w:pPr>
        <w:pStyle w:val="a3"/>
        <w:ind w:firstLine="210"/>
        <w:rPr>
          <w:rFonts w:ascii="Times New Roman" w:hAnsi="Times New Roman"/>
        </w:rPr>
      </w:pPr>
    </w:p>
    <w:tbl>
      <w:tblPr>
        <w:tblStyle w:val="af8"/>
        <w:tblW w:w="0" w:type="auto"/>
        <w:tblBorders>
          <w:top w:val="nil"/>
          <w:left w:val="nil"/>
          <w:bottom w:val="nil"/>
          <w:right w:val="nil"/>
          <w:insideH w:val="nil"/>
          <w:insideV w:val="nil"/>
        </w:tblBorders>
        <w:tblLook w:val="04A0" w:firstRow="1" w:lastRow="0" w:firstColumn="1" w:lastColumn="0" w:noHBand="0" w:noVBand="1"/>
      </w:tblPr>
      <w:tblGrid>
        <w:gridCol w:w="4265"/>
        <w:gridCol w:w="4239"/>
      </w:tblGrid>
      <w:tr w:rsidR="004353C5" w:rsidRPr="00DC038F" w14:paraId="01ED6EA8" w14:textId="77777777" w:rsidTr="00DC038F">
        <w:tc>
          <w:tcPr>
            <w:tcW w:w="4346" w:type="dxa"/>
            <w:vAlign w:val="center"/>
            <w:hideMark/>
          </w:tcPr>
          <w:p w14:paraId="7BF1CCA1" w14:textId="77777777" w:rsidR="00DC038F" w:rsidRPr="00DC038F" w:rsidRDefault="00DC038F">
            <w:pPr>
              <w:rPr>
                <w:rFonts w:ascii="Times New Roman" w:hAnsi="Times New Roman"/>
              </w:rPr>
            </w:pPr>
            <w:r w:rsidRPr="00DC038F">
              <w:rPr>
                <w:rFonts w:ascii="Times New Roman" w:hAnsi="Times New Roman"/>
                <w:noProof/>
              </w:rPr>
              <w:drawing>
                <wp:inline distT="0" distB="0" distL="0" distR="0" wp14:anchorId="4240EDD0" wp14:editId="4FF01230">
                  <wp:extent cx="2621915" cy="1567815"/>
                  <wp:effectExtent l="0" t="0" r="6985" b="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21915" cy="1567815"/>
                          </a:xfrm>
                          <a:prstGeom prst="rect">
                            <a:avLst/>
                          </a:prstGeom>
                          <a:noFill/>
                          <a:ln>
                            <a:noFill/>
                          </a:ln>
                        </pic:spPr>
                      </pic:pic>
                    </a:graphicData>
                  </a:graphic>
                </wp:inline>
              </w:drawing>
            </w:r>
          </w:p>
        </w:tc>
        <w:tc>
          <w:tcPr>
            <w:tcW w:w="4374" w:type="dxa"/>
            <w:vAlign w:val="center"/>
            <w:hideMark/>
          </w:tcPr>
          <w:p w14:paraId="0644368D" w14:textId="77777777" w:rsidR="00DC038F" w:rsidRPr="00DC038F" w:rsidRDefault="00DC038F">
            <w:pPr>
              <w:keepNext/>
              <w:rPr>
                <w:rFonts w:ascii="Times New Roman" w:hAnsi="Times New Roman"/>
              </w:rPr>
            </w:pPr>
            <w:r w:rsidRPr="00DC038F">
              <w:rPr>
                <w:rFonts w:ascii="Times New Roman" w:hAnsi="Times New Roman"/>
                <w:noProof/>
              </w:rPr>
              <w:drawing>
                <wp:inline distT="0" distB="0" distL="0" distR="0" wp14:anchorId="47F69C2B" wp14:editId="5AD20A91">
                  <wp:extent cx="2612390" cy="1576705"/>
                  <wp:effectExtent l="0" t="0" r="0" b="444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12390" cy="1576705"/>
                          </a:xfrm>
                          <a:prstGeom prst="rect">
                            <a:avLst/>
                          </a:prstGeom>
                          <a:noFill/>
                          <a:ln>
                            <a:noFill/>
                          </a:ln>
                        </pic:spPr>
                      </pic:pic>
                    </a:graphicData>
                  </a:graphic>
                </wp:inline>
              </w:drawing>
            </w:r>
          </w:p>
        </w:tc>
      </w:tr>
      <w:tr w:rsidR="004353C5" w:rsidRPr="00DC038F" w14:paraId="76A46C52" w14:textId="77777777" w:rsidTr="00DC038F">
        <w:tc>
          <w:tcPr>
            <w:tcW w:w="8720" w:type="dxa"/>
            <w:gridSpan w:val="2"/>
            <w:vAlign w:val="center"/>
            <w:hideMark/>
          </w:tcPr>
          <w:p w14:paraId="0CBAD5B0" w14:textId="77777777" w:rsidR="00DC038F" w:rsidRPr="00DC038F" w:rsidRDefault="00DC038F">
            <w:pPr>
              <w:keepNext/>
              <w:jc w:val="center"/>
              <w:rPr>
                <w:rFonts w:ascii="Times New Roman" w:hAnsi="Times New Roman"/>
                <w:noProof/>
              </w:rPr>
            </w:pPr>
            <w:r w:rsidRPr="00DC038F">
              <w:rPr>
                <w:rFonts w:ascii="Times New Roman" w:hAnsi="Times New Roman"/>
                <w:noProof/>
              </w:rPr>
              <w:drawing>
                <wp:inline distT="0" distB="0" distL="0" distR="0" wp14:anchorId="46EC3A90" wp14:editId="6F8F70A4">
                  <wp:extent cx="2584450" cy="1530350"/>
                  <wp:effectExtent l="0" t="0" r="635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84450" cy="1530350"/>
                          </a:xfrm>
                          <a:prstGeom prst="rect">
                            <a:avLst/>
                          </a:prstGeom>
                          <a:noFill/>
                          <a:ln>
                            <a:noFill/>
                          </a:ln>
                        </pic:spPr>
                      </pic:pic>
                    </a:graphicData>
                  </a:graphic>
                </wp:inline>
              </w:drawing>
            </w:r>
          </w:p>
        </w:tc>
      </w:tr>
    </w:tbl>
    <w:p w14:paraId="1CDC7D25" w14:textId="77777777" w:rsidR="00DC038F" w:rsidRPr="00DC038F" w:rsidRDefault="00DC038F" w:rsidP="00DC038F">
      <w:pPr>
        <w:pStyle w:val="aa"/>
        <w:rPr>
          <w:rFonts w:ascii="Times New Roman" w:hAnsi="Times New Roman"/>
          <w:noProof/>
        </w:rPr>
      </w:pPr>
      <w:bookmarkStart w:id="685" w:name="_Ref384692840"/>
      <w:r w:rsidRPr="00DC038F">
        <w:rPr>
          <w:rFonts w:ascii="Times New Roman" w:hAnsi="Times New Roman"/>
        </w:rPr>
        <w:t xml:space="preserve">Figure </w:t>
      </w:r>
      <w:r w:rsidRPr="00DC038F">
        <w:rPr>
          <w:rFonts w:ascii="Times New Roman" w:hAnsi="Times New Roman"/>
        </w:rPr>
        <w:fldChar w:fldCharType="begin"/>
      </w:r>
      <w:r w:rsidRPr="00DC038F">
        <w:rPr>
          <w:rFonts w:ascii="Times New Roman" w:hAnsi="Times New Roman"/>
        </w:rPr>
        <w:instrText xml:space="preserve"> STYLEREF 1 \s </w:instrText>
      </w:r>
      <w:r w:rsidRPr="00DC038F">
        <w:rPr>
          <w:rFonts w:ascii="Times New Roman" w:hAnsi="Times New Roman"/>
        </w:rPr>
        <w:fldChar w:fldCharType="separate"/>
      </w:r>
      <w:r w:rsidR="00D058CD">
        <w:rPr>
          <w:rFonts w:ascii="Times New Roman" w:hAnsi="Times New Roman"/>
          <w:noProof/>
        </w:rPr>
        <w:t>11</w:t>
      </w:r>
      <w:r w:rsidRPr="00DC038F">
        <w:rPr>
          <w:rFonts w:ascii="Times New Roman" w:hAnsi="Times New Roman"/>
        </w:rPr>
        <w:fldChar w:fldCharType="end"/>
      </w:r>
      <w:r w:rsidRPr="00DC038F">
        <w:rPr>
          <w:rFonts w:ascii="Times New Roman" w:hAnsi="Times New Roman"/>
        </w:rPr>
        <w:noBreakHyphen/>
      </w:r>
      <w:r w:rsidRPr="00DC038F">
        <w:rPr>
          <w:rFonts w:ascii="Times New Roman" w:hAnsi="Times New Roman"/>
        </w:rPr>
        <w:fldChar w:fldCharType="begin"/>
      </w:r>
      <w:r w:rsidRPr="00DC038F">
        <w:rPr>
          <w:rFonts w:ascii="Times New Roman" w:hAnsi="Times New Roman"/>
        </w:rPr>
        <w:instrText xml:space="preserve"> SEQ </w:instrText>
      </w:r>
      <w:r w:rsidRPr="00DC038F">
        <w:rPr>
          <w:rFonts w:ascii="Times New Roman" w:hAnsi="Times New Roman"/>
        </w:rPr>
        <w:instrText>図</w:instrText>
      </w:r>
      <w:r w:rsidRPr="00DC038F">
        <w:rPr>
          <w:rFonts w:ascii="Times New Roman" w:hAnsi="Times New Roman"/>
        </w:rPr>
        <w:instrText xml:space="preserve"> \* ARABIC \s 1 </w:instrText>
      </w:r>
      <w:r w:rsidRPr="00DC038F">
        <w:rPr>
          <w:rFonts w:ascii="Times New Roman" w:hAnsi="Times New Roman"/>
        </w:rPr>
        <w:fldChar w:fldCharType="separate"/>
      </w:r>
      <w:r w:rsidR="00D058CD">
        <w:rPr>
          <w:rFonts w:ascii="Times New Roman" w:hAnsi="Times New Roman"/>
          <w:noProof/>
        </w:rPr>
        <w:t>9</w:t>
      </w:r>
      <w:r w:rsidRPr="00DC038F">
        <w:rPr>
          <w:rFonts w:ascii="Times New Roman" w:hAnsi="Times New Roman"/>
        </w:rPr>
        <w:fldChar w:fldCharType="end"/>
      </w:r>
      <w:bookmarkEnd w:id="685"/>
      <w:r w:rsidRPr="00DC038F">
        <w:rPr>
          <w:rFonts w:ascii="Times New Roman" w:hAnsi="Times New Roman"/>
        </w:rPr>
        <w:t xml:space="preserve"> Administration Screen of CKAN</w:t>
      </w:r>
    </w:p>
    <w:p w14:paraId="51B9A645" w14:textId="77777777" w:rsidR="00DC038F" w:rsidRPr="00DC038F" w:rsidRDefault="00DC038F" w:rsidP="00DC038F">
      <w:pPr>
        <w:pStyle w:val="a3"/>
        <w:ind w:firstLine="210"/>
        <w:rPr>
          <w:rFonts w:ascii="Times New Roman" w:hAnsi="Times New Roman"/>
        </w:rPr>
      </w:pPr>
    </w:p>
    <w:p w14:paraId="5A2C76E3" w14:textId="77777777" w:rsidR="00DC038F" w:rsidRPr="00DC038F" w:rsidRDefault="00DC038F" w:rsidP="00DC038F">
      <w:pPr>
        <w:pStyle w:val="a3"/>
        <w:ind w:firstLine="210"/>
        <w:rPr>
          <w:rFonts w:ascii="Times New Roman" w:hAnsi="Times New Roman"/>
        </w:rPr>
        <w:sectPr w:rsidR="00DC038F" w:rsidRPr="00DC038F" w:rsidSect="00DC038F">
          <w:pgSz w:w="11906" w:h="16838" w:code="9"/>
          <w:pgMar w:top="1985" w:right="1701" w:bottom="1701" w:left="1701" w:header="851" w:footer="992" w:gutter="0"/>
          <w:cols w:space="425"/>
          <w:titlePg/>
          <w:docGrid w:type="linesAndChars" w:linePitch="360"/>
        </w:sectPr>
      </w:pPr>
    </w:p>
    <w:p w14:paraId="76D9C9CA" w14:textId="77777777" w:rsidR="00DC038F" w:rsidRPr="00DC038F" w:rsidRDefault="00DC038F" w:rsidP="00DC038F">
      <w:pPr>
        <w:pStyle w:val="aff2"/>
        <w:rPr>
          <w:rFonts w:ascii="Times New Roman" w:eastAsia="ＭＳ Ｐゴシック" w:hAnsi="Times New Roman"/>
          <w:b/>
          <w:color w:val="000000" w:themeColor="text1"/>
          <w:sz w:val="32"/>
        </w:rPr>
      </w:pPr>
      <w:bookmarkStart w:id="686" w:name="_Toc387572556"/>
      <w:bookmarkStart w:id="687" w:name="_Toc415763680"/>
      <w:bookmarkEnd w:id="686"/>
      <w:r w:rsidRPr="00DC038F">
        <w:rPr>
          <w:rFonts w:ascii="Times New Roman" w:eastAsia="ＭＳ Ｐゴシック" w:hAnsi="Times New Roman"/>
          <w:b/>
          <w:bCs/>
          <w:color w:val="000000"/>
          <w:sz w:val="32"/>
          <w:szCs w:val="32"/>
        </w:rPr>
        <w:t>References</w:t>
      </w:r>
      <w:bookmarkEnd w:id="666"/>
      <w:bookmarkEnd w:id="667"/>
      <w:bookmarkEnd w:id="668"/>
      <w:bookmarkEnd w:id="687"/>
    </w:p>
    <w:p w14:paraId="1C1F36BB" w14:textId="77777777" w:rsidR="00DC038F" w:rsidRPr="00DC038F" w:rsidRDefault="00DC038F" w:rsidP="00DC038F">
      <w:pPr>
        <w:pStyle w:val="affc"/>
        <w:rPr>
          <w:rFonts w:ascii="Times New Roman" w:hAnsi="Times New Roman"/>
        </w:rPr>
      </w:pPr>
      <w:bookmarkStart w:id="688" w:name="_Ref384394018"/>
      <w:bookmarkStart w:id="689" w:name="_Ref384634176"/>
      <w:bookmarkStart w:id="690" w:name="_Ref382641279"/>
    </w:p>
    <w:p w14:paraId="74837095" w14:textId="77777777" w:rsidR="00DC038F" w:rsidRPr="00DC038F" w:rsidRDefault="00DC038F" w:rsidP="00DC038F">
      <w:pPr>
        <w:pStyle w:val="affc"/>
        <w:rPr>
          <w:rFonts w:ascii="Times New Roman" w:hAnsi="Times New Roman"/>
          <w:noProof/>
        </w:rPr>
      </w:pPr>
      <w:r w:rsidRPr="00DC038F">
        <w:rPr>
          <w:rFonts w:ascii="Times New Roman" w:hAnsi="Times New Roman"/>
        </w:rPr>
        <w:fldChar w:fldCharType="begin"/>
      </w:r>
      <w:r w:rsidRPr="00DC038F">
        <w:rPr>
          <w:rFonts w:ascii="Times New Roman" w:hAnsi="Times New Roman"/>
        </w:rPr>
        <w:instrText xml:space="preserve"> BIBLIOGRAPHY  \l 1041 </w:instrText>
      </w:r>
      <w:r w:rsidRPr="00DC038F">
        <w:rPr>
          <w:rFonts w:ascii="Times New Roman" w:hAnsi="Times New Roman"/>
        </w:rPr>
        <w:fldChar w:fldCharType="separate"/>
      </w:r>
      <w:r w:rsidRPr="00DC038F">
        <w:rPr>
          <w:rFonts w:ascii="Times New Roman" w:eastAsia="Century" w:hAnsi="Times New Roman"/>
          <w:szCs w:val="21"/>
        </w:rPr>
        <w:t xml:space="preserve">1. </w:t>
      </w:r>
      <w:r w:rsidRPr="00DC038F">
        <w:rPr>
          <w:rFonts w:ascii="Times New Roman" w:eastAsia="Century" w:hAnsi="Times New Roman"/>
          <w:b/>
          <w:bCs/>
          <w:szCs w:val="21"/>
        </w:rPr>
        <w:t>Shafranovich, Y.</w:t>
      </w:r>
      <w:r w:rsidRPr="00DC038F">
        <w:rPr>
          <w:rFonts w:ascii="Times New Roman" w:eastAsia="Century" w:hAnsi="Times New Roman"/>
          <w:szCs w:val="21"/>
        </w:rPr>
        <w:t xml:space="preserve"> Common Format and MIME Type for Comma-Separated Values (CSV) Files. [Online] October 2005. RFC 4180. http://www.ietf.org/rfc/rfc4180.txt.</w:t>
      </w:r>
    </w:p>
    <w:p w14:paraId="7182FD5C"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2. </w:t>
      </w:r>
      <w:r w:rsidRPr="00DC038F">
        <w:rPr>
          <w:rFonts w:ascii="Times New Roman" w:eastAsia="Century" w:hAnsi="Times New Roman"/>
          <w:b/>
          <w:bCs/>
          <w:szCs w:val="21"/>
        </w:rPr>
        <w:t>Obama, Barack.</w:t>
      </w:r>
      <w:r w:rsidRPr="00DC038F">
        <w:rPr>
          <w:rFonts w:ascii="Times New Roman" w:eastAsia="Century" w:hAnsi="Times New Roman"/>
          <w:szCs w:val="21"/>
        </w:rPr>
        <w:t xml:space="preserve"> Transparency and Open Government. [Online] 2009. http://www.whitehouse.gov/the_press_office/TransparencyandOpenGovernment.</w:t>
      </w:r>
    </w:p>
    <w:p w14:paraId="493EAEBA"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3. —. Building a 21st Century Digital Government. [Online] 2012. http://www.whitehouse.gov/the-press-office/2012/05/23/presidential-memorandum-building-21st-century-digital-government.</w:t>
      </w:r>
    </w:p>
    <w:p w14:paraId="04C1FC9A"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4. </w:t>
      </w:r>
      <w:r w:rsidRPr="00DC038F">
        <w:rPr>
          <w:rFonts w:ascii="Times New Roman" w:eastAsia="Century" w:hAnsi="Times New Roman"/>
          <w:b/>
          <w:bCs/>
          <w:szCs w:val="21"/>
        </w:rPr>
        <w:t>Moussa, Feras and Yoshino, Takeshi.</w:t>
      </w:r>
      <w:r w:rsidRPr="00DC038F">
        <w:rPr>
          <w:rFonts w:ascii="Times New Roman" w:eastAsia="Century" w:hAnsi="Times New Roman"/>
          <w:szCs w:val="21"/>
        </w:rPr>
        <w:t xml:space="preserve"> </w:t>
      </w:r>
      <w:r w:rsidRPr="00DC038F">
        <w:rPr>
          <w:rFonts w:ascii="Times New Roman" w:eastAsia="Century" w:hAnsi="Times New Roman"/>
          <w:i/>
          <w:iCs/>
          <w:szCs w:val="21"/>
        </w:rPr>
        <w:t xml:space="preserve">Streams API. </w:t>
      </w:r>
      <w:r w:rsidRPr="00DC038F">
        <w:rPr>
          <w:rFonts w:ascii="Times New Roman" w:eastAsia="Century" w:hAnsi="Times New Roman"/>
          <w:szCs w:val="21"/>
        </w:rPr>
        <w:t>[Online] November 5, 2013. W3C Working Draft. http://www.w3.org/TR/streams-api/.</w:t>
      </w:r>
    </w:p>
    <w:p w14:paraId="21044A0F"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5. </w:t>
      </w:r>
      <w:r w:rsidRPr="00DC038F">
        <w:rPr>
          <w:rFonts w:ascii="Times New Roman" w:eastAsia="Century" w:hAnsi="Times New Roman"/>
          <w:b/>
          <w:bCs/>
          <w:szCs w:val="21"/>
        </w:rPr>
        <w:t>Gandon, Fabien, Schreiber, Guus and Beckett, Dave.</w:t>
      </w:r>
      <w:r w:rsidRPr="00DC038F">
        <w:rPr>
          <w:rFonts w:ascii="Times New Roman" w:eastAsia="Century" w:hAnsi="Times New Roman"/>
          <w:szCs w:val="21"/>
        </w:rPr>
        <w:t xml:space="preserve"> </w:t>
      </w:r>
      <w:r w:rsidRPr="00DC038F">
        <w:rPr>
          <w:rFonts w:ascii="Times New Roman" w:eastAsia="Century" w:hAnsi="Times New Roman"/>
          <w:i/>
          <w:iCs/>
          <w:szCs w:val="21"/>
        </w:rPr>
        <w:t xml:space="preserve">RDF 1.1 XML Syntax. </w:t>
      </w:r>
      <w:r w:rsidRPr="00DC038F">
        <w:rPr>
          <w:rFonts w:ascii="Times New Roman" w:eastAsia="Century" w:hAnsi="Times New Roman"/>
          <w:szCs w:val="21"/>
        </w:rPr>
        <w:t>[Online] February 25, 2014. W3C Recommendation. http://www.w3.org/TR/rdf-syntax-grammar/.</w:t>
      </w:r>
    </w:p>
    <w:p w14:paraId="3C99D813"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6. </w:t>
      </w:r>
      <w:r w:rsidRPr="00DC038F">
        <w:rPr>
          <w:rFonts w:ascii="Times New Roman" w:eastAsia="Century" w:hAnsi="Times New Roman"/>
          <w:b/>
          <w:bCs/>
          <w:szCs w:val="21"/>
        </w:rPr>
        <w:t>Feigenbaum, Lee, et al., et al.</w:t>
      </w:r>
      <w:r w:rsidRPr="00DC038F">
        <w:rPr>
          <w:rFonts w:ascii="Times New Roman" w:eastAsia="Century" w:hAnsi="Times New Roman"/>
          <w:szCs w:val="21"/>
        </w:rPr>
        <w:t xml:space="preserve"> </w:t>
      </w:r>
      <w:r w:rsidRPr="00DC038F">
        <w:rPr>
          <w:rFonts w:ascii="Times New Roman" w:eastAsia="Century" w:hAnsi="Times New Roman"/>
          <w:i/>
          <w:iCs/>
          <w:szCs w:val="21"/>
        </w:rPr>
        <w:t xml:space="preserve">SPARQL 1.1 Protocol. </w:t>
      </w:r>
      <w:r w:rsidRPr="00DC038F">
        <w:rPr>
          <w:rFonts w:ascii="Times New Roman" w:eastAsia="Century" w:hAnsi="Times New Roman"/>
          <w:szCs w:val="21"/>
        </w:rPr>
        <w:t>[Online] May 21, 2013. W3C Recommendation. http://www.w3.org/TR/sparql11-protocol/.</w:t>
      </w:r>
    </w:p>
    <w:p w14:paraId="75031456"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7. </w:t>
      </w:r>
      <w:r w:rsidRPr="00DC038F">
        <w:rPr>
          <w:rFonts w:ascii="Times New Roman" w:eastAsia="Century" w:hAnsi="Times New Roman"/>
          <w:b/>
          <w:bCs/>
          <w:szCs w:val="21"/>
        </w:rPr>
        <w:t>Bray, Tim, et al., et al.</w:t>
      </w:r>
      <w:r w:rsidRPr="00DC038F">
        <w:rPr>
          <w:rFonts w:ascii="Times New Roman" w:eastAsia="Century" w:hAnsi="Times New Roman"/>
          <w:szCs w:val="21"/>
        </w:rPr>
        <w:t xml:space="preserve"> Extensible Markup Language (XML) 1.1 (Second Edition). [Online] August 16, 2006. W3C Recommendation. http://www.w3.org/TR/xml11/.</w:t>
      </w:r>
    </w:p>
    <w:p w14:paraId="1230135E" w14:textId="77777777" w:rsidR="00DC038F" w:rsidRPr="00DC038F" w:rsidRDefault="00DC038F" w:rsidP="00DC038F">
      <w:pPr>
        <w:pStyle w:val="affc"/>
        <w:rPr>
          <w:rFonts w:ascii="Times New Roman" w:hAnsi="Times New Roman"/>
          <w:noProof/>
        </w:rPr>
      </w:pPr>
      <w:r w:rsidRPr="00DC038F">
        <w:rPr>
          <w:rFonts w:ascii="Times New Roman" w:hAnsi="Times New Roman"/>
        </w:rPr>
        <w:t xml:space="preserve"> Japan is Back. [Online] June 14, 2013. Cabinet Decision. http://www.kantei.go.jp/jp/singi/keizaisaisei/pdf/saikou_jpn.pdf.</w:t>
      </w:r>
    </w:p>
    <w:p w14:paraId="5963B4D2"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 </w:t>
      </w:r>
      <w:r w:rsidRPr="00DC038F">
        <w:rPr>
          <w:rFonts w:ascii="Times New Roman" w:eastAsia="Century" w:hAnsi="Times New Roman"/>
          <w:b/>
          <w:bCs/>
          <w:szCs w:val="21"/>
        </w:rPr>
        <w:t>Ministry of Internal Affairs and Communications</w:t>
      </w:r>
      <w:r w:rsidRPr="00DC038F">
        <w:rPr>
          <w:rFonts w:ascii="Times New Roman" w:eastAsia="Century" w:hAnsi="Times New Roman"/>
          <w:szCs w:val="21"/>
        </w:rPr>
        <w:t xml:space="preserve"> Advancement of Open Data in Statistics. [Online] May 28, 2013. http://www.soumu.go.jp/menu_news/s-news/01toukei01_02000024.html.</w:t>
      </w:r>
    </w:p>
    <w:p w14:paraId="611CB48E"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10. Declaration to be the World's Most Advanced IT Nation. [Online] Cabinet Decision. http://www.kantei.go.jp/jp/singi/it2/kettei/pdf/20130614/siryou1.pdf.</w:t>
      </w:r>
    </w:p>
    <w:p w14:paraId="25478461"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 </w:t>
      </w:r>
      <w:r w:rsidRPr="00DC038F">
        <w:rPr>
          <w:rFonts w:ascii="Times New Roman" w:eastAsia="Century" w:hAnsi="Times New Roman"/>
          <w:b/>
          <w:bCs/>
          <w:szCs w:val="21"/>
        </w:rPr>
        <w:t>Ministry of Internal Affairs and Communications</w:t>
      </w:r>
      <w:r w:rsidRPr="00DC038F">
        <w:rPr>
          <w:rFonts w:ascii="Times New Roman" w:eastAsia="Century" w:hAnsi="Times New Roman"/>
          <w:szCs w:val="21"/>
        </w:rPr>
        <w:t xml:space="preserve"> Release of White Paper on Information and Communications in Japan in Open Data, April 19, 2013. http://www.soumu.go.jp/menu_news/s-news/01tsushin02_02000053.html.</w:t>
      </w:r>
    </w:p>
    <w:p w14:paraId="43AE3A15"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12. Simple Data Format. [Online] March 16, 2014. http://dataprotocols.org/simple-data-format/.</w:t>
      </w:r>
    </w:p>
    <w:p w14:paraId="0DF6FDFD"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13. </w:t>
      </w:r>
      <w:r w:rsidRPr="00DC038F">
        <w:rPr>
          <w:rFonts w:ascii="Times New Roman" w:eastAsia="Century" w:hAnsi="Times New Roman"/>
          <w:b/>
          <w:bCs/>
          <w:szCs w:val="21"/>
        </w:rPr>
        <w:t>Open Knowledge Foundation.</w:t>
      </w:r>
      <w:r w:rsidRPr="00DC038F">
        <w:rPr>
          <w:rFonts w:ascii="Times New Roman" w:eastAsia="Century" w:hAnsi="Times New Roman"/>
          <w:szCs w:val="21"/>
        </w:rPr>
        <w:t xml:space="preserve"> Open Data Handbook. </w:t>
      </w:r>
      <w:r w:rsidRPr="00DC038F">
        <w:rPr>
          <w:rFonts w:ascii="Times New Roman" w:eastAsia="Century" w:hAnsi="Times New Roman"/>
          <w:i/>
          <w:iCs/>
          <w:szCs w:val="21"/>
        </w:rPr>
        <w:t xml:space="preserve">What is Open Data? </w:t>
      </w:r>
      <w:r w:rsidRPr="00DC038F">
        <w:rPr>
          <w:rFonts w:ascii="Times New Roman" w:eastAsia="Century" w:hAnsi="Times New Roman"/>
          <w:szCs w:val="21"/>
        </w:rPr>
        <w:t>[Online] http://opendatahandbook.org/en/what-is-open-data/.</w:t>
      </w:r>
    </w:p>
    <w:p w14:paraId="577A9BE4" w14:textId="77777777" w:rsidR="00DC038F" w:rsidRPr="00DC038F" w:rsidRDefault="00DC038F" w:rsidP="00DC038F">
      <w:pPr>
        <w:pStyle w:val="affc"/>
        <w:rPr>
          <w:rFonts w:ascii="Times New Roman" w:hAnsi="Times New Roman"/>
          <w:noProof/>
        </w:rPr>
      </w:pPr>
      <w:r w:rsidRPr="00DC038F">
        <w:rPr>
          <w:rFonts w:ascii="Times New Roman" w:hAnsi="Times New Roman"/>
        </w:rPr>
        <w:t xml:space="preserve"> https://www.gov.uk/government/publications/open-data-charter, [Japanese translation] http://www.mofa.go.jp/mofaj/gaiko/page23_000044.html.</w:t>
      </w:r>
    </w:p>
    <w:p w14:paraId="15BB5086"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15. </w:t>
      </w:r>
      <w:r w:rsidRPr="00DC038F">
        <w:rPr>
          <w:rFonts w:ascii="Times New Roman" w:eastAsia="Century" w:hAnsi="Times New Roman"/>
          <w:b/>
          <w:bCs/>
          <w:szCs w:val="21"/>
        </w:rPr>
        <w:t>Google.</w:t>
      </w:r>
      <w:r w:rsidRPr="00DC038F">
        <w:rPr>
          <w:rFonts w:ascii="Times New Roman" w:eastAsia="Century" w:hAnsi="Times New Roman"/>
          <w:szCs w:val="21"/>
        </w:rPr>
        <w:t xml:space="preserve"> </w:t>
      </w:r>
      <w:r w:rsidRPr="00DC038F">
        <w:rPr>
          <w:rFonts w:ascii="Times New Roman" w:eastAsia="Century" w:hAnsi="Times New Roman"/>
          <w:i/>
          <w:iCs/>
          <w:szCs w:val="21"/>
        </w:rPr>
        <w:t xml:space="preserve">GTFS-realtime. </w:t>
      </w:r>
      <w:r w:rsidRPr="00DC038F">
        <w:rPr>
          <w:rFonts w:ascii="Times New Roman" w:eastAsia="Century" w:hAnsi="Times New Roman"/>
          <w:szCs w:val="21"/>
        </w:rPr>
        <w:t>[Online] July 26, 2012. https://developers.google.com/transit/gtfs-realtime/.</w:t>
      </w:r>
    </w:p>
    <w:p w14:paraId="4E0CDE39"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16. </w:t>
      </w:r>
      <w:r w:rsidRPr="00DC038F">
        <w:rPr>
          <w:rFonts w:ascii="Times New Roman" w:eastAsia="Century" w:hAnsi="Times New Roman"/>
          <w:b/>
          <w:bCs/>
          <w:szCs w:val="21"/>
        </w:rPr>
        <w:t>European Commission.</w:t>
      </w:r>
      <w:r w:rsidRPr="00DC038F">
        <w:rPr>
          <w:rFonts w:ascii="Times New Roman" w:eastAsia="Century" w:hAnsi="Times New Roman"/>
          <w:szCs w:val="21"/>
        </w:rPr>
        <w:t xml:space="preserve"> Digital Agenda for Europe. [Online] 2011. http://ec.europa.eu/digital-agenda/digital-agenda-europe.</w:t>
      </w:r>
    </w:p>
    <w:p w14:paraId="5EB61DBA"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17. 5 </w:t>
      </w:r>
      <w:r w:rsidRPr="00DC038F">
        <w:rPr>
          <w:rFonts w:ascii="Segoe UI Symbol" w:hAnsi="Segoe UI Symbol" w:cs="Segoe UI Symbol"/>
          <w:szCs w:val="21"/>
        </w:rPr>
        <w:t>★</w:t>
      </w:r>
      <w:r w:rsidRPr="00DC038F">
        <w:rPr>
          <w:rFonts w:ascii="Times New Roman" w:eastAsia="Century" w:hAnsi="Times New Roman"/>
          <w:szCs w:val="21"/>
        </w:rPr>
        <w:t xml:space="preserve"> Open Data. [Online] http://5stardata.info/, [Japanese translation] http://5stardata.info/ja.</w:t>
      </w:r>
    </w:p>
    <w:p w14:paraId="0B9F4D6D"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 </w:t>
      </w:r>
      <w:r w:rsidRPr="00DC038F">
        <w:rPr>
          <w:rFonts w:ascii="Times New Roman" w:eastAsia="Century" w:hAnsi="Times New Roman"/>
          <w:b/>
          <w:bCs/>
          <w:szCs w:val="21"/>
        </w:rPr>
        <w:t>Strategic Headquarters for the Promotion of an Advanced Information and Telecommunications Network Society</w:t>
      </w:r>
      <w:r w:rsidRPr="00DC038F">
        <w:rPr>
          <w:rFonts w:ascii="Times New Roman" w:eastAsia="Century" w:hAnsi="Times New Roman"/>
          <w:szCs w:val="21"/>
        </w:rPr>
        <w:t xml:space="preserve"> Open Government Data Strategy. [Online] July 14, 2012. http://www.kantei.go.jp/jp/singi/it2/denshigyousei.html.</w:t>
      </w:r>
    </w:p>
    <w:p w14:paraId="796A14CD" w14:textId="77777777" w:rsidR="00DC038F" w:rsidRPr="00DC038F" w:rsidRDefault="00DC038F" w:rsidP="00DC038F">
      <w:pPr>
        <w:pStyle w:val="affc"/>
        <w:rPr>
          <w:rFonts w:ascii="Times New Roman" w:hAnsi="Times New Roman"/>
          <w:noProof/>
        </w:rPr>
      </w:pPr>
      <w:r w:rsidRPr="00DC038F">
        <w:rPr>
          <w:rFonts w:ascii="Times New Roman" w:hAnsi="Times New Roman"/>
        </w:rPr>
        <w:t xml:space="preserve"> Road-map for Promoting Open Government Data. [Online] June 14, 2013. http://www.kantei.go.jp/jp/singi/it2/kettei/pdf/20130614/siryou3.pdf.</w:t>
      </w:r>
    </w:p>
    <w:p w14:paraId="75AD043D" w14:textId="77777777" w:rsidR="00DC038F" w:rsidRPr="00DC038F" w:rsidRDefault="00DC038F" w:rsidP="00DC038F">
      <w:pPr>
        <w:pStyle w:val="affc"/>
        <w:rPr>
          <w:rFonts w:ascii="Times New Roman" w:hAnsi="Times New Roman"/>
          <w:noProof/>
        </w:rPr>
      </w:pPr>
      <w:r w:rsidRPr="00DC038F">
        <w:rPr>
          <w:rFonts w:ascii="Times New Roman" w:eastAsia="Century" w:hAnsi="Times New Roman"/>
          <w:szCs w:val="21"/>
        </w:rPr>
        <w:t xml:space="preserve"> </w:t>
      </w:r>
      <w:r w:rsidRPr="00DC038F">
        <w:rPr>
          <w:rFonts w:ascii="Times New Roman" w:eastAsia="Century" w:hAnsi="Times New Roman"/>
          <w:b/>
          <w:bCs/>
          <w:szCs w:val="21"/>
        </w:rPr>
        <w:t>Liaison Conference of Chief Information Officer (CIO) of Ministries and Agencies</w:t>
      </w:r>
      <w:r w:rsidRPr="00DC038F">
        <w:rPr>
          <w:rFonts w:ascii="Times New Roman" w:eastAsia="Century" w:hAnsi="Times New Roman"/>
          <w:szCs w:val="21"/>
        </w:rPr>
        <w:t xml:space="preserve"> Basic Ideas (Guidelines) for Data Publication of Ministries and Government Offices to Promote Secondary Use. [Online] June 14, 2013. http://www.kantei.go.jp/jp/singi/it2/densi/.</w:t>
      </w:r>
    </w:p>
    <w:p w14:paraId="09889D76" w14:textId="77777777" w:rsidR="00DC038F" w:rsidRPr="00DC038F" w:rsidRDefault="00DC038F" w:rsidP="00DC038F">
      <w:pPr>
        <w:pStyle w:val="affc"/>
        <w:rPr>
          <w:rFonts w:ascii="Times New Roman" w:hAnsi="Times New Roman"/>
          <w:noProof/>
        </w:rPr>
      </w:pPr>
      <w:r w:rsidRPr="00DC038F">
        <w:rPr>
          <w:rFonts w:ascii="Times New Roman" w:hAnsi="Times New Roman"/>
        </w:rPr>
        <w:t xml:space="preserve"> Japan Open Data Charter Action Plan. [Online] October 29, 2013. http://www.kantei.go.jp/jp/singi/it2/cio/dai53/plan_jp.pdf.</w:t>
      </w:r>
    </w:p>
    <w:p w14:paraId="590D70BD" w14:textId="77777777" w:rsidR="00DC038F" w:rsidRPr="00DC038F" w:rsidRDefault="00DC038F" w:rsidP="00DC038F">
      <w:pPr>
        <w:rPr>
          <w:rFonts w:ascii="Times New Roman" w:eastAsia="ＭＳ Ｐ明朝" w:hAnsi="Times New Roman"/>
        </w:rPr>
      </w:pPr>
      <w:r w:rsidRPr="00DC038F">
        <w:rPr>
          <w:rFonts w:ascii="Times New Roman" w:eastAsia="ＭＳ Ｐ明朝" w:hAnsi="Times New Roman"/>
        </w:rPr>
        <w:fldChar w:fldCharType="end"/>
      </w:r>
      <w:bookmarkEnd w:id="688"/>
      <w:bookmarkEnd w:id="689"/>
      <w:bookmarkEnd w:id="690"/>
    </w:p>
    <w:p w14:paraId="73AAD754" w14:textId="77777777" w:rsidR="00DC038F" w:rsidRPr="00DC038F" w:rsidRDefault="00DC038F">
      <w:pPr>
        <w:widowControl/>
        <w:jc w:val="left"/>
        <w:rPr>
          <w:rFonts w:ascii="Times New Roman" w:eastAsia="ＭＳ Ｐ明朝" w:hAnsi="Times New Roman"/>
        </w:rPr>
      </w:pPr>
      <w:r w:rsidRPr="00DC038F">
        <w:rPr>
          <w:rFonts w:ascii="Times New Roman" w:eastAsia="ＭＳ Ｐ明朝" w:hAnsi="Times New Roman"/>
        </w:rPr>
        <w:br w:type="page"/>
      </w:r>
    </w:p>
    <w:p w14:paraId="7C139518" w14:textId="77777777" w:rsidR="00DC038F" w:rsidRPr="00DC038F" w:rsidRDefault="00DC038F" w:rsidP="00DC038F">
      <w:pPr>
        <w:widowControl/>
        <w:jc w:val="center"/>
        <w:rPr>
          <w:rFonts w:ascii="Times New Roman" w:hAnsi="Times New Roman"/>
          <w:b/>
          <w:color w:val="000000" w:themeColor="text1"/>
          <w:sz w:val="32"/>
        </w:rPr>
      </w:pPr>
      <w:r w:rsidRPr="00DC038F">
        <w:rPr>
          <w:rFonts w:ascii="Times New Roman" w:eastAsia="Century" w:hAnsi="Times New Roman"/>
          <w:szCs w:val="21"/>
        </w:rPr>
        <w:br w:type="page"/>
      </w:r>
      <w:r w:rsidRPr="00DC038F">
        <w:rPr>
          <w:rFonts w:ascii="Times New Roman" w:eastAsia="ＭＳ ゴシック" w:hAnsi="Times New Roman"/>
          <w:b/>
          <w:bCs/>
          <w:color w:val="000000"/>
          <w:sz w:val="32"/>
          <w:szCs w:val="32"/>
        </w:rPr>
        <w:t>Revision History of the Open Data Guide</w:t>
      </w:r>
    </w:p>
    <w:p w14:paraId="164BA2FF" w14:textId="77777777" w:rsidR="00DC038F" w:rsidRPr="00DC038F" w:rsidRDefault="00DC038F" w:rsidP="00DC038F">
      <w:pPr>
        <w:rPr>
          <w:rFonts w:ascii="Times New Roman" w:hAnsi="Times New Roman"/>
        </w:rPr>
      </w:pPr>
    </w:p>
    <w:p w14:paraId="6EB8CC0D" w14:textId="77777777" w:rsidR="00DC038F" w:rsidRPr="00DC038F" w:rsidRDefault="00DC038F" w:rsidP="00DC038F">
      <w:pPr>
        <w:rPr>
          <w:rFonts w:ascii="Times New Roman" w:hAnsi="Times New Roman"/>
        </w:rPr>
      </w:pPr>
    </w:p>
    <w:tbl>
      <w:tblPr>
        <w:tblStyle w:val="af8"/>
        <w:tblW w:w="0" w:type="auto"/>
        <w:tblLook w:val="04A0" w:firstRow="1" w:lastRow="0" w:firstColumn="1" w:lastColumn="0" w:noHBand="0" w:noVBand="1"/>
      </w:tblPr>
      <w:tblGrid>
        <w:gridCol w:w="1504"/>
        <w:gridCol w:w="2096"/>
        <w:gridCol w:w="4894"/>
      </w:tblGrid>
      <w:tr w:rsidR="004353C5" w:rsidRPr="00DC038F" w14:paraId="64CD427C" w14:textId="77777777" w:rsidTr="00DC038F">
        <w:tc>
          <w:tcPr>
            <w:tcW w:w="1526" w:type="dxa"/>
            <w:shd w:val="clear" w:color="auto" w:fill="C4BC96" w:themeFill="background2" w:themeFillShade="BF"/>
          </w:tcPr>
          <w:p w14:paraId="42791080" w14:textId="77777777" w:rsidR="00DC038F" w:rsidRPr="00DC038F" w:rsidRDefault="00DC038F" w:rsidP="00DC038F">
            <w:pPr>
              <w:jc w:val="center"/>
              <w:rPr>
                <w:rFonts w:ascii="Times New Roman" w:eastAsia="ＭＳ ゴシック" w:hAnsi="Times New Roman"/>
                <w:b/>
                <w:sz w:val="24"/>
              </w:rPr>
            </w:pPr>
            <w:r w:rsidRPr="00DC038F">
              <w:rPr>
                <w:rFonts w:ascii="Times New Roman" w:eastAsia="ＭＳ ゴシック" w:hAnsi="Times New Roman"/>
                <w:b/>
                <w:bCs/>
                <w:sz w:val="24"/>
              </w:rPr>
              <w:t>Edition</w:t>
            </w:r>
          </w:p>
        </w:tc>
        <w:tc>
          <w:tcPr>
            <w:tcW w:w="2126" w:type="dxa"/>
            <w:shd w:val="clear" w:color="auto" w:fill="C4BC96" w:themeFill="background2" w:themeFillShade="BF"/>
          </w:tcPr>
          <w:p w14:paraId="397AC90E" w14:textId="77777777" w:rsidR="00DC038F" w:rsidRPr="00DC038F" w:rsidRDefault="00DC038F" w:rsidP="00DC038F">
            <w:pPr>
              <w:jc w:val="center"/>
              <w:rPr>
                <w:rFonts w:ascii="Times New Roman" w:eastAsia="ＭＳ ゴシック" w:hAnsi="Times New Roman"/>
                <w:b/>
                <w:sz w:val="24"/>
              </w:rPr>
            </w:pPr>
            <w:r w:rsidRPr="00DC038F">
              <w:rPr>
                <w:rFonts w:ascii="Times New Roman" w:eastAsia="ＭＳ ゴシック" w:hAnsi="Times New Roman"/>
                <w:b/>
                <w:bCs/>
                <w:sz w:val="24"/>
              </w:rPr>
              <w:t>Date of publication</w:t>
            </w:r>
          </w:p>
        </w:tc>
        <w:tc>
          <w:tcPr>
            <w:tcW w:w="5050" w:type="dxa"/>
            <w:shd w:val="clear" w:color="auto" w:fill="C4BC96" w:themeFill="background2" w:themeFillShade="BF"/>
          </w:tcPr>
          <w:p w14:paraId="367FEDA9" w14:textId="77777777" w:rsidR="00DC038F" w:rsidRPr="00DC038F" w:rsidRDefault="00DC038F" w:rsidP="00DC038F">
            <w:pPr>
              <w:jc w:val="center"/>
              <w:rPr>
                <w:rFonts w:ascii="Times New Roman" w:eastAsia="ＭＳ ゴシック" w:hAnsi="Times New Roman"/>
                <w:b/>
                <w:sz w:val="24"/>
              </w:rPr>
            </w:pPr>
            <w:r w:rsidRPr="00DC038F">
              <w:rPr>
                <w:rFonts w:ascii="Times New Roman" w:eastAsia="ＭＳ ゴシック" w:hAnsi="Times New Roman"/>
                <w:b/>
                <w:bCs/>
                <w:sz w:val="24"/>
              </w:rPr>
              <w:t>Major revisions</w:t>
            </w:r>
          </w:p>
        </w:tc>
      </w:tr>
      <w:tr w:rsidR="004353C5" w:rsidRPr="00DC038F" w14:paraId="43C8F93B" w14:textId="77777777" w:rsidTr="009B46F9">
        <w:trPr>
          <w:trHeight w:val="928"/>
        </w:trPr>
        <w:tc>
          <w:tcPr>
            <w:tcW w:w="1526" w:type="dxa"/>
          </w:tcPr>
          <w:p w14:paraId="317C83F0" w14:textId="2C257B2D" w:rsidR="00DC038F" w:rsidRPr="00DC038F" w:rsidRDefault="001D1BB2" w:rsidP="001D1BB2">
            <w:pPr>
              <w:jc w:val="center"/>
              <w:rPr>
                <w:rFonts w:ascii="Times New Roman" w:eastAsia="ＭＳ ゴシック" w:hAnsi="Times New Roman"/>
                <w:sz w:val="24"/>
              </w:rPr>
            </w:pPr>
            <w:r>
              <w:rPr>
                <w:rFonts w:ascii="Times New Roman" w:eastAsia="ＭＳ ゴシック" w:hAnsi="Times New Roman"/>
                <w:sz w:val="24"/>
              </w:rPr>
              <w:t>Version 1</w:t>
            </w:r>
            <w:r w:rsidR="00DC038F" w:rsidRPr="00DC038F">
              <w:rPr>
                <w:rFonts w:ascii="Times New Roman" w:eastAsia="ＭＳ ゴシック" w:hAnsi="Times New Roman"/>
                <w:sz w:val="24"/>
              </w:rPr>
              <w:t xml:space="preserve"> (Draft)</w:t>
            </w:r>
          </w:p>
        </w:tc>
        <w:tc>
          <w:tcPr>
            <w:tcW w:w="2126" w:type="dxa"/>
          </w:tcPr>
          <w:p w14:paraId="10DE4F74" w14:textId="77777777" w:rsidR="00DC038F" w:rsidRPr="00DC038F" w:rsidRDefault="00DC038F" w:rsidP="00DC038F">
            <w:pPr>
              <w:jc w:val="center"/>
              <w:rPr>
                <w:rFonts w:ascii="Times New Roman" w:eastAsia="ＭＳ ゴシック" w:hAnsi="Times New Roman"/>
                <w:sz w:val="24"/>
              </w:rPr>
            </w:pPr>
            <w:r w:rsidRPr="00DC038F">
              <w:rPr>
                <w:rFonts w:ascii="Times New Roman" w:eastAsia="ＭＳ ゴシック" w:hAnsi="Times New Roman"/>
                <w:sz w:val="24"/>
              </w:rPr>
              <w:t>June 5, 2014</w:t>
            </w:r>
          </w:p>
        </w:tc>
        <w:tc>
          <w:tcPr>
            <w:tcW w:w="5050" w:type="dxa"/>
          </w:tcPr>
          <w:p w14:paraId="3B9AD0A2" w14:textId="7C7BE600" w:rsidR="00DC038F" w:rsidRPr="00DC038F" w:rsidRDefault="00DC038F" w:rsidP="00DC038F">
            <w:pPr>
              <w:rPr>
                <w:rFonts w:ascii="Times New Roman" w:eastAsia="ＭＳ ゴシック" w:hAnsi="Times New Roman"/>
                <w:sz w:val="24"/>
              </w:rPr>
            </w:pPr>
            <w:r w:rsidRPr="00DC038F">
              <w:rPr>
                <w:rFonts w:ascii="Times New Roman" w:eastAsia="ＭＳ ゴシック" w:hAnsi="Times New Roman"/>
                <w:sz w:val="24"/>
              </w:rPr>
              <w:t xml:space="preserve">Appeal for Opinions on the </w:t>
            </w:r>
            <w:r w:rsidR="001D1BB2">
              <w:rPr>
                <w:rFonts w:ascii="Times New Roman" w:eastAsia="ＭＳ ゴシック" w:hAnsi="Times New Roman"/>
                <w:sz w:val="24"/>
              </w:rPr>
              <w:t>Version 1</w:t>
            </w:r>
            <w:r w:rsidRPr="00DC038F">
              <w:rPr>
                <w:rFonts w:ascii="Times New Roman" w:eastAsia="ＭＳ ゴシック" w:hAnsi="Times New Roman"/>
                <w:sz w:val="24"/>
              </w:rPr>
              <w:t xml:space="preserve"> (Draft) Started</w:t>
            </w:r>
          </w:p>
          <w:p w14:paraId="3D42B93C" w14:textId="77777777" w:rsidR="00DC038F" w:rsidRPr="00DC038F" w:rsidRDefault="00DC038F" w:rsidP="00DC038F">
            <w:pPr>
              <w:rPr>
                <w:rFonts w:ascii="Times New Roman" w:eastAsia="ＭＳ ゴシック" w:hAnsi="Times New Roman"/>
                <w:sz w:val="24"/>
              </w:rPr>
            </w:pPr>
            <w:r w:rsidRPr="00DC038F">
              <w:rPr>
                <w:rFonts w:ascii="Times New Roman" w:eastAsia="ＭＳ ゴシック" w:hAnsi="Times New Roman"/>
                <w:sz w:val="24"/>
              </w:rPr>
              <w:t>(opinions accepted until June 30, 2014)</w:t>
            </w:r>
          </w:p>
        </w:tc>
      </w:tr>
      <w:tr w:rsidR="00B340BE" w:rsidRPr="00DC038F" w14:paraId="114BA091" w14:textId="77777777" w:rsidTr="00DC038F">
        <w:tc>
          <w:tcPr>
            <w:tcW w:w="1526" w:type="dxa"/>
          </w:tcPr>
          <w:p w14:paraId="774F8454" w14:textId="606E3972" w:rsidR="00B340BE" w:rsidRDefault="00B340BE" w:rsidP="001D1BB2">
            <w:pPr>
              <w:jc w:val="center"/>
              <w:rPr>
                <w:rFonts w:ascii="Times New Roman" w:eastAsia="ＭＳ ゴシック" w:hAnsi="Times New Roman"/>
                <w:sz w:val="24"/>
              </w:rPr>
            </w:pPr>
            <w:r>
              <w:rPr>
                <w:rFonts w:ascii="Times New Roman" w:eastAsia="ＭＳ ゴシック" w:hAnsi="Times New Roman" w:hint="eastAsia"/>
                <w:sz w:val="24"/>
              </w:rPr>
              <w:t>Version</w:t>
            </w:r>
            <w:r>
              <w:rPr>
                <w:rFonts w:ascii="Times New Roman" w:eastAsia="ＭＳ ゴシック" w:hAnsi="Times New Roman"/>
                <w:sz w:val="24"/>
              </w:rPr>
              <w:t xml:space="preserve"> 1</w:t>
            </w:r>
          </w:p>
        </w:tc>
        <w:tc>
          <w:tcPr>
            <w:tcW w:w="2126" w:type="dxa"/>
          </w:tcPr>
          <w:p w14:paraId="409482DA" w14:textId="7F9EB99B" w:rsidR="00B340BE" w:rsidRPr="009B46F9" w:rsidRDefault="00B340BE" w:rsidP="00DC038F">
            <w:pPr>
              <w:jc w:val="center"/>
              <w:rPr>
                <w:rFonts w:ascii="Times New Roman" w:eastAsia="ＭＳ ゴシック" w:hAnsi="Times New Roman"/>
                <w:sz w:val="24"/>
              </w:rPr>
            </w:pPr>
            <w:r w:rsidRPr="009B46F9">
              <w:rPr>
                <w:rFonts w:ascii="Times New Roman" w:eastAsia="ＭＳ ゴシック" w:hAnsi="Times New Roman" w:hint="eastAsia"/>
                <w:sz w:val="24"/>
              </w:rPr>
              <w:t>July 31, 2014</w:t>
            </w:r>
          </w:p>
        </w:tc>
        <w:tc>
          <w:tcPr>
            <w:tcW w:w="5050" w:type="dxa"/>
          </w:tcPr>
          <w:p w14:paraId="1C6CB43F" w14:textId="3B2E8EA0" w:rsidR="00B340BE" w:rsidRPr="009B46F9" w:rsidRDefault="00443ACB" w:rsidP="00DC038F">
            <w:pPr>
              <w:rPr>
                <w:rFonts w:ascii="Times New Roman" w:eastAsia="ＭＳ ゴシック" w:hAnsi="Times New Roman"/>
                <w:sz w:val="24"/>
              </w:rPr>
            </w:pPr>
            <w:r w:rsidRPr="009B46F9">
              <w:rPr>
                <w:rFonts w:ascii="Times New Roman" w:eastAsia="ＭＳ ゴシック" w:hAnsi="Times New Roman" w:hint="eastAsia"/>
                <w:sz w:val="24"/>
              </w:rPr>
              <w:t xml:space="preserve">Version 1 is available </w:t>
            </w:r>
          </w:p>
        </w:tc>
      </w:tr>
    </w:tbl>
    <w:p w14:paraId="100E1C63" w14:textId="77777777" w:rsidR="00DC038F" w:rsidRPr="00DC038F" w:rsidRDefault="00DC038F" w:rsidP="00DC038F">
      <w:pPr>
        <w:rPr>
          <w:rFonts w:ascii="Times New Roman" w:hAnsi="Times New Roman"/>
        </w:rPr>
      </w:pPr>
    </w:p>
    <w:p w14:paraId="0863AE2D" w14:textId="77777777" w:rsidR="00DC038F" w:rsidRPr="00DC038F" w:rsidRDefault="00DC038F">
      <w:pPr>
        <w:widowControl/>
        <w:jc w:val="left"/>
        <w:rPr>
          <w:rFonts w:ascii="Times New Roman" w:hAnsi="Times New Roman"/>
        </w:rPr>
      </w:pPr>
    </w:p>
    <w:p w14:paraId="731DAE44" w14:textId="77777777" w:rsidR="00DC038F" w:rsidRPr="00DC038F" w:rsidRDefault="00DC038F" w:rsidP="00DC038F">
      <w:pPr>
        <w:rPr>
          <w:rFonts w:ascii="Times New Roman" w:hAnsi="Times New Roman"/>
        </w:rPr>
      </w:pPr>
    </w:p>
    <w:p w14:paraId="54B35034" w14:textId="77777777" w:rsidR="00DC038F" w:rsidRPr="00DC038F" w:rsidRDefault="00DC038F" w:rsidP="00DC038F">
      <w:pPr>
        <w:rPr>
          <w:rFonts w:ascii="Times New Roman" w:hAnsi="Times New Roman"/>
        </w:rPr>
        <w:sectPr w:rsidR="00DC038F" w:rsidRPr="00DC038F" w:rsidSect="00DC038F">
          <w:footerReference w:type="default" r:id="rId86"/>
          <w:pgSz w:w="11906" w:h="16838" w:code="9"/>
          <w:pgMar w:top="1985" w:right="1701" w:bottom="1701" w:left="1701" w:header="851" w:footer="992" w:gutter="0"/>
          <w:cols w:space="425"/>
          <w:titlePg/>
          <w:docGrid w:type="lines" w:linePitch="360"/>
        </w:sectPr>
      </w:pPr>
    </w:p>
    <w:p w14:paraId="7E18AB23" w14:textId="77777777" w:rsidR="00DC038F" w:rsidRPr="00DC038F" w:rsidRDefault="00DC038F" w:rsidP="00DC038F">
      <w:pPr>
        <w:rPr>
          <w:rFonts w:ascii="Times New Roman" w:hAnsi="Times New Roman"/>
        </w:rPr>
      </w:pPr>
    </w:p>
    <w:p w14:paraId="136A4C2A" w14:textId="77777777" w:rsidR="00DC038F" w:rsidRPr="00DC038F" w:rsidRDefault="00DC038F" w:rsidP="00DC038F">
      <w:pPr>
        <w:widowControl/>
        <w:jc w:val="left"/>
        <w:rPr>
          <w:rFonts w:ascii="Times New Roman" w:hAnsi="Times New Roman"/>
        </w:rPr>
      </w:pPr>
    </w:p>
    <w:p w14:paraId="6FF890D7" w14:textId="77777777" w:rsidR="00DC038F" w:rsidRPr="00DC038F" w:rsidRDefault="00DC038F" w:rsidP="00DC038F">
      <w:pPr>
        <w:widowControl/>
        <w:jc w:val="left"/>
        <w:rPr>
          <w:rFonts w:ascii="Times New Roman" w:hAnsi="Times New Roman"/>
        </w:rPr>
      </w:pPr>
    </w:p>
    <w:p w14:paraId="2DD9810B" w14:textId="77777777" w:rsidR="00DC038F" w:rsidRPr="00DC038F" w:rsidRDefault="00DC038F" w:rsidP="00DC038F">
      <w:pPr>
        <w:widowControl/>
        <w:jc w:val="left"/>
        <w:rPr>
          <w:rFonts w:ascii="Times New Roman" w:hAnsi="Times New Roman"/>
        </w:rPr>
      </w:pPr>
    </w:p>
    <w:p w14:paraId="0C383D12" w14:textId="77777777" w:rsidR="00DC038F" w:rsidRPr="00DC038F" w:rsidRDefault="00DC038F" w:rsidP="00DC038F">
      <w:pPr>
        <w:widowControl/>
        <w:jc w:val="left"/>
        <w:rPr>
          <w:rFonts w:ascii="Times New Roman" w:hAnsi="Times New Roman"/>
        </w:rPr>
      </w:pPr>
    </w:p>
    <w:p w14:paraId="648B863F" w14:textId="77777777" w:rsidR="00DC038F" w:rsidRPr="00DC038F" w:rsidRDefault="00DC038F" w:rsidP="00DC038F">
      <w:pPr>
        <w:widowControl/>
        <w:jc w:val="left"/>
        <w:rPr>
          <w:rFonts w:ascii="Times New Roman" w:hAnsi="Times New Roman"/>
        </w:rPr>
      </w:pPr>
    </w:p>
    <w:p w14:paraId="57AA0D41" w14:textId="77777777" w:rsidR="00DC038F" w:rsidRPr="00DC038F" w:rsidRDefault="00DC038F" w:rsidP="00DC038F">
      <w:pPr>
        <w:widowControl/>
        <w:jc w:val="left"/>
        <w:rPr>
          <w:rFonts w:ascii="Times New Roman" w:hAnsi="Times New Roman"/>
        </w:rPr>
      </w:pPr>
    </w:p>
    <w:p w14:paraId="31CB65CF" w14:textId="77777777" w:rsidR="00DC038F" w:rsidRPr="00DC038F" w:rsidRDefault="00DC038F" w:rsidP="00DC038F">
      <w:pPr>
        <w:widowControl/>
        <w:jc w:val="left"/>
        <w:rPr>
          <w:rFonts w:ascii="Times New Roman" w:hAnsi="Times New Roman"/>
        </w:rPr>
      </w:pPr>
    </w:p>
    <w:p w14:paraId="630D7EF4" w14:textId="77777777" w:rsidR="00DC038F" w:rsidRPr="00DC038F" w:rsidRDefault="00DC038F" w:rsidP="00DC038F">
      <w:pPr>
        <w:widowControl/>
        <w:jc w:val="left"/>
        <w:rPr>
          <w:rFonts w:ascii="Times New Roman" w:hAnsi="Times New Roman"/>
        </w:rPr>
      </w:pPr>
    </w:p>
    <w:p w14:paraId="17CC3ECB" w14:textId="77777777" w:rsidR="00DC038F" w:rsidRPr="00DC038F" w:rsidRDefault="00DC038F" w:rsidP="00DC038F">
      <w:pPr>
        <w:widowControl/>
        <w:jc w:val="left"/>
        <w:rPr>
          <w:rFonts w:ascii="Times New Roman" w:hAnsi="Times New Roman"/>
        </w:rPr>
      </w:pPr>
    </w:p>
    <w:p w14:paraId="1191B7A8" w14:textId="77777777" w:rsidR="00DC038F" w:rsidRPr="00DC038F" w:rsidRDefault="00DC038F" w:rsidP="00DC038F">
      <w:pPr>
        <w:widowControl/>
        <w:jc w:val="left"/>
        <w:rPr>
          <w:rFonts w:ascii="Times New Roman" w:hAnsi="Times New Roman"/>
        </w:rPr>
      </w:pPr>
    </w:p>
    <w:p w14:paraId="1E3F6D91" w14:textId="05E28C81" w:rsidR="00DC038F" w:rsidRPr="00DC038F" w:rsidRDefault="00EB5A1E" w:rsidP="00DC038F">
      <w:pPr>
        <w:widowControl/>
        <w:jc w:val="left"/>
        <w:rPr>
          <w:rFonts w:ascii="Times New Roman" w:hAnsi="Times New Roman"/>
        </w:rPr>
      </w:pPr>
      <w:r>
        <w:rPr>
          <w:rFonts w:ascii="Times New Roman" w:eastAsia="ＭＳ ゴシック" w:hAnsi="Times New Roman"/>
          <w:b/>
          <w:noProof/>
          <w:sz w:val="24"/>
        </w:rPr>
        <mc:AlternateContent>
          <mc:Choice Requires="wps">
            <w:drawing>
              <wp:anchor distT="0" distB="0" distL="114300" distR="114300" simplePos="0" relativeHeight="251662336" behindDoc="0" locked="0" layoutInCell="1" allowOverlap="1" wp14:anchorId="6CE1249C" wp14:editId="6ECE92CC">
                <wp:simplePos x="0" y="0"/>
                <wp:positionH relativeFrom="column">
                  <wp:posOffset>245745</wp:posOffset>
                </wp:positionH>
                <wp:positionV relativeFrom="paragraph">
                  <wp:posOffset>107315</wp:posOffset>
                </wp:positionV>
                <wp:extent cx="4791075" cy="4820920"/>
                <wp:effectExtent l="11430" t="15240" r="17145" b="12065"/>
                <wp:wrapNone/>
                <wp:docPr id="11" name="正方形/長方形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91075" cy="48209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9892E2" w14:textId="77777777" w:rsidR="00BB6270" w:rsidRDefault="00BB6270" w:rsidP="00DC038F">
                            <w:pPr>
                              <w:pStyle w:val="Default"/>
                              <w:jc w:val="center"/>
                              <w:rPr>
                                <w:rFonts w:hAnsi="ＭＳ ゴシック"/>
                                <w:color w:val="000000" w:themeColor="text1"/>
                                <w:sz w:val="32"/>
                                <w:szCs w:val="36"/>
                              </w:rPr>
                            </w:pPr>
                            <w:r>
                              <w:rPr>
                                <w:rFonts w:hAnsi="ＭＳ ゴシック"/>
                                <w:sz w:val="32"/>
                                <w:szCs w:val="32"/>
                              </w:rPr>
                              <w:t>Open Data Guide</w:t>
                            </w:r>
                          </w:p>
                          <w:p w14:paraId="6447D379" w14:textId="0B7AD2DC" w:rsidR="00BB6270" w:rsidRPr="007A44AB" w:rsidRDefault="00BB6270" w:rsidP="00DC038F">
                            <w:pPr>
                              <w:pStyle w:val="Default"/>
                              <w:jc w:val="center"/>
                              <w:rPr>
                                <w:rFonts w:hAnsi="ＭＳ ゴシック"/>
                                <w:color w:val="000000" w:themeColor="text1"/>
                                <w:szCs w:val="36"/>
                              </w:rPr>
                            </w:pPr>
                            <w:r>
                              <w:rPr>
                                <w:rFonts w:hAnsi="ＭＳ ゴシック"/>
                              </w:rPr>
                              <w:t>Rules and Technical Guide for Open Data</w:t>
                            </w:r>
                          </w:p>
                          <w:p w14:paraId="3288ADF6" w14:textId="3317FC60" w:rsidR="00BB6270" w:rsidRPr="00F33F4B" w:rsidRDefault="00BB6270" w:rsidP="00DC038F">
                            <w:pPr>
                              <w:pStyle w:val="Default"/>
                              <w:jc w:val="center"/>
                              <w:rPr>
                                <w:rFonts w:hAnsi="ＭＳ ゴシック"/>
                                <w:color w:val="000000" w:themeColor="text1"/>
                                <w:sz w:val="32"/>
                                <w:szCs w:val="36"/>
                              </w:rPr>
                            </w:pPr>
                            <w:r>
                              <w:rPr>
                                <w:rFonts w:hAnsi="ＭＳ ゴシック"/>
                                <w:sz w:val="32"/>
                                <w:szCs w:val="32"/>
                              </w:rPr>
                              <w:t>Version 1</w:t>
                            </w:r>
                          </w:p>
                          <w:p w14:paraId="40868A83" w14:textId="77777777" w:rsidR="00BB6270" w:rsidRPr="00F33F4B" w:rsidRDefault="00BB6270" w:rsidP="00DC038F">
                            <w:pPr>
                              <w:pStyle w:val="Default"/>
                              <w:jc w:val="center"/>
                              <w:rPr>
                                <w:rFonts w:hAnsi="ＭＳ ゴシック"/>
                                <w:color w:val="000000" w:themeColor="text1"/>
                                <w:sz w:val="28"/>
                                <w:szCs w:val="36"/>
                              </w:rPr>
                            </w:pPr>
                          </w:p>
                          <w:p w14:paraId="047C9CC2" w14:textId="77777777" w:rsidR="00BB6270" w:rsidRPr="00C6609F" w:rsidRDefault="00BB6270" w:rsidP="00DC038F">
                            <w:pPr>
                              <w:pStyle w:val="Default"/>
                              <w:spacing w:line="400" w:lineRule="exact"/>
                              <w:jc w:val="center"/>
                              <w:rPr>
                                <w:rFonts w:hAnsi="ＭＳ ゴシック"/>
                                <w:color w:val="000000" w:themeColor="text1"/>
                                <w:sz w:val="28"/>
                                <w:szCs w:val="28"/>
                              </w:rPr>
                            </w:pPr>
                            <w:r>
                              <w:rPr>
                                <w:rFonts w:hAnsi="ＭＳ ゴシック"/>
                                <w:sz w:val="28"/>
                                <w:szCs w:val="28"/>
                              </w:rPr>
                              <w:t xml:space="preserve">    2014</w:t>
                            </w:r>
                          </w:p>
                          <w:p w14:paraId="3B9677CC" w14:textId="77777777" w:rsidR="00BB6270" w:rsidRPr="00C6609F" w:rsidRDefault="00BB6270" w:rsidP="00DC038F">
                            <w:pPr>
                              <w:pStyle w:val="Default"/>
                              <w:spacing w:line="400" w:lineRule="exact"/>
                              <w:jc w:val="center"/>
                              <w:rPr>
                                <w:rFonts w:hAnsi="ＭＳ ゴシック"/>
                                <w:color w:val="000000" w:themeColor="text1"/>
                                <w:sz w:val="28"/>
                                <w:szCs w:val="28"/>
                              </w:rPr>
                            </w:pPr>
                          </w:p>
                          <w:p w14:paraId="167EA53A" w14:textId="77777777" w:rsidR="00BB6270" w:rsidRPr="00C6609F" w:rsidRDefault="00BB6270" w:rsidP="00DC038F">
                            <w:pPr>
                              <w:pStyle w:val="Default"/>
                              <w:spacing w:line="400" w:lineRule="exact"/>
                              <w:jc w:val="center"/>
                              <w:rPr>
                                <w:rFonts w:hAnsi="ＭＳ ゴシック"/>
                                <w:color w:val="000000" w:themeColor="text1"/>
                                <w:sz w:val="28"/>
                                <w:szCs w:val="28"/>
                              </w:rPr>
                            </w:pPr>
                            <w:r>
                              <w:rPr>
                                <w:rFonts w:hAnsi="ＭＳ ゴシック"/>
                                <w:sz w:val="28"/>
                                <w:szCs w:val="28"/>
                              </w:rPr>
                              <w:t>Published By</w:t>
                            </w:r>
                          </w:p>
                          <w:p w14:paraId="13956CED" w14:textId="77777777" w:rsidR="00BB6270" w:rsidRPr="00C6609F" w:rsidRDefault="00BB6270" w:rsidP="00DC038F">
                            <w:pPr>
                              <w:pStyle w:val="Default"/>
                              <w:spacing w:line="400" w:lineRule="exact"/>
                              <w:jc w:val="center"/>
                              <w:rPr>
                                <w:rFonts w:hAnsi="ＭＳ ゴシック"/>
                                <w:color w:val="000000" w:themeColor="text1"/>
                                <w:sz w:val="28"/>
                                <w:szCs w:val="28"/>
                              </w:rPr>
                            </w:pPr>
                            <w:r>
                              <w:rPr>
                                <w:rFonts w:hAnsi="ＭＳ ゴシック"/>
                                <w:sz w:val="28"/>
                                <w:szCs w:val="28"/>
                              </w:rPr>
                              <w:t>Open Data Consortium</w:t>
                            </w:r>
                          </w:p>
                          <w:p w14:paraId="6680852E" w14:textId="77777777" w:rsidR="00BB6270" w:rsidRDefault="00BB6270" w:rsidP="00DC038F">
                            <w:pPr>
                              <w:pStyle w:val="Default"/>
                              <w:spacing w:line="400" w:lineRule="exact"/>
                              <w:jc w:val="center"/>
                              <w:rPr>
                                <w:rFonts w:hAnsi="ＭＳ ゴシック"/>
                                <w:color w:val="000000" w:themeColor="text1"/>
                                <w:szCs w:val="28"/>
                              </w:rPr>
                            </w:pPr>
                          </w:p>
                          <w:p w14:paraId="6B8221AE" w14:textId="77777777" w:rsidR="00BB6270" w:rsidRDefault="00BB6270" w:rsidP="00DC038F">
                            <w:pPr>
                              <w:pStyle w:val="Default"/>
                              <w:spacing w:line="400" w:lineRule="exact"/>
                              <w:jc w:val="center"/>
                              <w:rPr>
                                <w:rFonts w:hAnsi="ＭＳ ゴシック"/>
                                <w:color w:val="000000" w:themeColor="text1"/>
                                <w:szCs w:val="28"/>
                              </w:rPr>
                            </w:pPr>
                          </w:p>
                          <w:p w14:paraId="7A530698" w14:textId="77777777" w:rsidR="00BB6270" w:rsidRDefault="00BB6270" w:rsidP="00DC038F">
                            <w:pPr>
                              <w:pStyle w:val="Default"/>
                              <w:spacing w:line="400" w:lineRule="exact"/>
                              <w:jc w:val="center"/>
                              <w:rPr>
                                <w:rFonts w:hAnsi="ＭＳ ゴシック"/>
                                <w:color w:val="000000" w:themeColor="text1"/>
                                <w:szCs w:val="28"/>
                              </w:rPr>
                            </w:pPr>
                          </w:p>
                          <w:p w14:paraId="5E30F51F" w14:textId="77777777" w:rsidR="00BB6270" w:rsidRDefault="00BB6270" w:rsidP="00DC038F">
                            <w:pPr>
                              <w:pStyle w:val="Default"/>
                              <w:spacing w:line="400" w:lineRule="exact"/>
                              <w:jc w:val="center"/>
                              <w:rPr>
                                <w:rFonts w:hAnsi="ＭＳ ゴシック"/>
                                <w:color w:val="000000" w:themeColor="text1"/>
                                <w:szCs w:val="28"/>
                              </w:rPr>
                            </w:pPr>
                          </w:p>
                          <w:p w14:paraId="17388280" w14:textId="77777777" w:rsidR="00BB6270" w:rsidRDefault="00BB6270" w:rsidP="00DC038F">
                            <w:pPr>
                              <w:pStyle w:val="Default"/>
                              <w:spacing w:line="400" w:lineRule="exact"/>
                              <w:jc w:val="center"/>
                              <w:rPr>
                                <w:rFonts w:hAnsi="ＭＳ ゴシック"/>
                                <w:color w:val="000000" w:themeColor="text1"/>
                                <w:szCs w:val="28"/>
                              </w:rPr>
                            </w:pPr>
                          </w:p>
                          <w:p w14:paraId="6DF332FA" w14:textId="77777777" w:rsidR="00BB6270" w:rsidRDefault="00BB6270" w:rsidP="00DC038F">
                            <w:pPr>
                              <w:pStyle w:val="Default"/>
                              <w:spacing w:line="400" w:lineRule="exact"/>
                              <w:jc w:val="center"/>
                              <w:rPr>
                                <w:rFonts w:hAnsi="ＭＳ ゴシック"/>
                                <w:color w:val="000000" w:themeColor="text1"/>
                                <w:szCs w:val="28"/>
                              </w:rPr>
                            </w:pPr>
                          </w:p>
                          <w:p w14:paraId="25F78FCB" w14:textId="77777777" w:rsidR="00BB6270" w:rsidRPr="00CE7DAD" w:rsidRDefault="00BB6270" w:rsidP="00DC038F">
                            <w:pPr>
                              <w:pStyle w:val="Default"/>
                              <w:spacing w:line="400" w:lineRule="exact"/>
                              <w:jc w:val="center"/>
                              <w:rPr>
                                <w:rFonts w:hAnsi="ＭＳ ゴシック"/>
                                <w:color w:val="000000" w:themeColor="text1"/>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CE1249C" id="正方形/長方形 306" o:spid="_x0000_s1027" style="position:absolute;margin-left:19.35pt;margin-top:8.45pt;width:377.25pt;height:379.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" filled="f" strokeweight="1.5pt">
                <v:textbox>
                  <w:txbxContent>
                    <w:p w14:paraId="5C9892E2" w14:textId="77777777" w:rsidR="00BB6270" w:rsidRDefault="00BB6270" w:rsidP="00DC038F">
                      <w:pPr>
                        <w:pStyle w:val="Default"/>
                        <w:jc w:val="center"/>
                        <w:rPr>
                          <w:rFonts w:hAnsi="ＭＳ ゴシック"/>
                          <w:color w:val="000000" w:themeColor="text1"/>
                          <w:sz w:val="32"/>
                          <w:szCs w:val="36"/>
                        </w:rPr>
                      </w:pPr>
                      <w:r>
                        <w:rPr>
                          <w:rFonts w:hAnsi="ＭＳ ゴシック"/>
                          <w:sz w:val="32"/>
                          <w:szCs w:val="32"/>
                        </w:rPr>
                        <w:t>Open Data Guide</w:t>
                      </w:r>
                    </w:p>
                    <w:p w14:paraId="6447D379" w14:textId="0B7AD2DC" w:rsidR="00BB6270" w:rsidRPr="007A44AB" w:rsidRDefault="00BB6270" w:rsidP="00DC038F">
                      <w:pPr>
                        <w:pStyle w:val="Default"/>
                        <w:jc w:val="center"/>
                        <w:rPr>
                          <w:rFonts w:hAnsi="ＭＳ ゴシック"/>
                          <w:color w:val="000000" w:themeColor="text1"/>
                          <w:szCs w:val="36"/>
                        </w:rPr>
                      </w:pPr>
                      <w:r>
                        <w:rPr>
                          <w:rFonts w:hAnsi="ＭＳ ゴシック"/>
                        </w:rPr>
                        <w:t>Rules and Technical Guide for Open Data</w:t>
                      </w:r>
                    </w:p>
                    <w:p w14:paraId="3288ADF6" w14:textId="3317FC60" w:rsidR="00BB6270" w:rsidRPr="00F33F4B" w:rsidRDefault="00BB6270" w:rsidP="00DC038F">
                      <w:pPr>
                        <w:pStyle w:val="Default"/>
                        <w:jc w:val="center"/>
                        <w:rPr>
                          <w:rFonts w:hAnsi="ＭＳ ゴシック"/>
                          <w:color w:val="000000" w:themeColor="text1"/>
                          <w:sz w:val="32"/>
                          <w:szCs w:val="36"/>
                        </w:rPr>
                      </w:pPr>
                      <w:r>
                        <w:rPr>
                          <w:rFonts w:hAnsi="ＭＳ ゴシック"/>
                          <w:sz w:val="32"/>
                          <w:szCs w:val="32"/>
                        </w:rPr>
                        <w:t>Version 1</w:t>
                      </w:r>
                    </w:p>
                    <w:p w14:paraId="40868A83" w14:textId="77777777" w:rsidR="00BB6270" w:rsidRPr="00F33F4B" w:rsidRDefault="00BB6270" w:rsidP="00DC038F">
                      <w:pPr>
                        <w:pStyle w:val="Default"/>
                        <w:jc w:val="center"/>
                        <w:rPr>
                          <w:rFonts w:hAnsi="ＭＳ ゴシック"/>
                          <w:color w:val="000000" w:themeColor="text1"/>
                          <w:sz w:val="28"/>
                          <w:szCs w:val="36"/>
                        </w:rPr>
                      </w:pPr>
                    </w:p>
                    <w:p w14:paraId="047C9CC2" w14:textId="77777777" w:rsidR="00BB6270" w:rsidRPr="00C6609F" w:rsidRDefault="00BB6270" w:rsidP="00DC038F">
                      <w:pPr>
                        <w:pStyle w:val="Default"/>
                        <w:spacing w:line="400" w:lineRule="exact"/>
                        <w:jc w:val="center"/>
                        <w:rPr>
                          <w:rFonts w:hAnsi="ＭＳ ゴシック"/>
                          <w:color w:val="000000" w:themeColor="text1"/>
                          <w:sz w:val="28"/>
                          <w:szCs w:val="28"/>
                        </w:rPr>
                      </w:pPr>
                      <w:r>
                        <w:rPr>
                          <w:rFonts w:hAnsi="ＭＳ ゴシック"/>
                          <w:sz w:val="28"/>
                          <w:szCs w:val="28"/>
                        </w:rPr>
                        <w:t xml:space="preserve">    2014</w:t>
                      </w:r>
                    </w:p>
                    <w:p w14:paraId="3B9677CC" w14:textId="77777777" w:rsidR="00BB6270" w:rsidRPr="00C6609F" w:rsidRDefault="00BB6270" w:rsidP="00DC038F">
                      <w:pPr>
                        <w:pStyle w:val="Default"/>
                        <w:spacing w:line="400" w:lineRule="exact"/>
                        <w:jc w:val="center"/>
                        <w:rPr>
                          <w:rFonts w:hAnsi="ＭＳ ゴシック"/>
                          <w:color w:val="000000" w:themeColor="text1"/>
                          <w:sz w:val="28"/>
                          <w:szCs w:val="28"/>
                        </w:rPr>
                      </w:pPr>
                    </w:p>
                    <w:p w14:paraId="167EA53A" w14:textId="77777777" w:rsidR="00BB6270" w:rsidRPr="00C6609F" w:rsidRDefault="00BB6270" w:rsidP="00DC038F">
                      <w:pPr>
                        <w:pStyle w:val="Default"/>
                        <w:spacing w:line="400" w:lineRule="exact"/>
                        <w:jc w:val="center"/>
                        <w:rPr>
                          <w:rFonts w:hAnsi="ＭＳ ゴシック"/>
                          <w:color w:val="000000" w:themeColor="text1"/>
                          <w:sz w:val="28"/>
                          <w:szCs w:val="28"/>
                        </w:rPr>
                      </w:pPr>
                      <w:r>
                        <w:rPr>
                          <w:rFonts w:hAnsi="ＭＳ ゴシック"/>
                          <w:sz w:val="28"/>
                          <w:szCs w:val="28"/>
                        </w:rPr>
                        <w:t>Published By</w:t>
                      </w:r>
                    </w:p>
                    <w:p w14:paraId="13956CED" w14:textId="77777777" w:rsidR="00BB6270" w:rsidRPr="00C6609F" w:rsidRDefault="00BB6270" w:rsidP="00DC038F">
                      <w:pPr>
                        <w:pStyle w:val="Default"/>
                        <w:spacing w:line="400" w:lineRule="exact"/>
                        <w:jc w:val="center"/>
                        <w:rPr>
                          <w:rFonts w:hAnsi="ＭＳ ゴシック"/>
                          <w:color w:val="000000" w:themeColor="text1"/>
                          <w:sz w:val="28"/>
                          <w:szCs w:val="28"/>
                        </w:rPr>
                      </w:pPr>
                      <w:r>
                        <w:rPr>
                          <w:rFonts w:hAnsi="ＭＳ ゴシック"/>
                          <w:sz w:val="28"/>
                          <w:szCs w:val="28"/>
                        </w:rPr>
                        <w:t>Open Data Consortium</w:t>
                      </w:r>
                    </w:p>
                    <w:p w14:paraId="6680852E" w14:textId="77777777" w:rsidR="00BB6270" w:rsidRDefault="00BB6270" w:rsidP="00DC038F">
                      <w:pPr>
                        <w:pStyle w:val="Default"/>
                        <w:spacing w:line="400" w:lineRule="exact"/>
                        <w:jc w:val="center"/>
                        <w:rPr>
                          <w:rFonts w:hAnsi="ＭＳ ゴシック"/>
                          <w:color w:val="000000" w:themeColor="text1"/>
                          <w:szCs w:val="28"/>
                        </w:rPr>
                      </w:pPr>
                    </w:p>
                    <w:p w14:paraId="6B8221AE" w14:textId="77777777" w:rsidR="00BB6270" w:rsidRDefault="00BB6270" w:rsidP="00DC038F">
                      <w:pPr>
                        <w:pStyle w:val="Default"/>
                        <w:spacing w:line="400" w:lineRule="exact"/>
                        <w:jc w:val="center"/>
                        <w:rPr>
                          <w:rFonts w:hAnsi="ＭＳ ゴシック"/>
                          <w:color w:val="000000" w:themeColor="text1"/>
                          <w:szCs w:val="28"/>
                        </w:rPr>
                      </w:pPr>
                    </w:p>
                    <w:p w14:paraId="7A530698" w14:textId="77777777" w:rsidR="00BB6270" w:rsidRDefault="00BB6270" w:rsidP="00DC038F">
                      <w:pPr>
                        <w:pStyle w:val="Default"/>
                        <w:spacing w:line="400" w:lineRule="exact"/>
                        <w:jc w:val="center"/>
                        <w:rPr>
                          <w:rFonts w:hAnsi="ＭＳ ゴシック"/>
                          <w:color w:val="000000" w:themeColor="text1"/>
                          <w:szCs w:val="28"/>
                        </w:rPr>
                      </w:pPr>
                    </w:p>
                    <w:p w14:paraId="5E30F51F" w14:textId="77777777" w:rsidR="00BB6270" w:rsidRDefault="00BB6270" w:rsidP="00DC038F">
                      <w:pPr>
                        <w:pStyle w:val="Default"/>
                        <w:spacing w:line="400" w:lineRule="exact"/>
                        <w:jc w:val="center"/>
                        <w:rPr>
                          <w:rFonts w:hAnsi="ＭＳ ゴシック"/>
                          <w:color w:val="000000" w:themeColor="text1"/>
                          <w:szCs w:val="28"/>
                        </w:rPr>
                      </w:pPr>
                    </w:p>
                    <w:p w14:paraId="17388280" w14:textId="77777777" w:rsidR="00BB6270" w:rsidRDefault="00BB6270" w:rsidP="00DC038F">
                      <w:pPr>
                        <w:pStyle w:val="Default"/>
                        <w:spacing w:line="400" w:lineRule="exact"/>
                        <w:jc w:val="center"/>
                        <w:rPr>
                          <w:rFonts w:hAnsi="ＭＳ ゴシック"/>
                          <w:color w:val="000000" w:themeColor="text1"/>
                          <w:szCs w:val="28"/>
                        </w:rPr>
                      </w:pPr>
                    </w:p>
                    <w:p w14:paraId="6DF332FA" w14:textId="77777777" w:rsidR="00BB6270" w:rsidRDefault="00BB6270" w:rsidP="00DC038F">
                      <w:pPr>
                        <w:pStyle w:val="Default"/>
                        <w:spacing w:line="400" w:lineRule="exact"/>
                        <w:jc w:val="center"/>
                        <w:rPr>
                          <w:rFonts w:hAnsi="ＭＳ ゴシック"/>
                          <w:color w:val="000000" w:themeColor="text1"/>
                          <w:szCs w:val="28"/>
                        </w:rPr>
                      </w:pPr>
                    </w:p>
                    <w:p w14:paraId="25F78FCB" w14:textId="77777777" w:rsidR="00BB6270" w:rsidRPr="00CE7DAD" w:rsidRDefault="00BB6270" w:rsidP="00DC038F">
                      <w:pPr>
                        <w:pStyle w:val="Default"/>
                        <w:spacing w:line="400" w:lineRule="exact"/>
                        <w:jc w:val="center"/>
                        <w:rPr>
                          <w:rFonts w:hAnsi="ＭＳ ゴシック"/>
                          <w:color w:val="000000" w:themeColor="text1"/>
                          <w:szCs w:val="28"/>
                        </w:rPr>
                      </w:pPr>
                    </w:p>
                  </w:txbxContent>
                </v:textbox>
              </v:rect>
            </w:pict>
          </mc:Fallback>
        </mc:AlternateContent>
      </w:r>
    </w:p>
    <w:p w14:paraId="025B1CBC" w14:textId="77777777" w:rsidR="00DC038F" w:rsidRPr="00DC038F" w:rsidRDefault="00DC038F" w:rsidP="00DC038F">
      <w:pPr>
        <w:widowControl/>
        <w:jc w:val="left"/>
        <w:rPr>
          <w:rFonts w:ascii="Times New Roman" w:hAnsi="Times New Roman"/>
        </w:rPr>
      </w:pPr>
    </w:p>
    <w:p w14:paraId="7C6A0F97" w14:textId="77777777" w:rsidR="00DC038F" w:rsidRPr="00DC038F" w:rsidRDefault="00DC038F" w:rsidP="00DC038F">
      <w:pPr>
        <w:widowControl/>
        <w:jc w:val="left"/>
        <w:rPr>
          <w:rFonts w:ascii="Times New Roman" w:hAnsi="Times New Roman"/>
        </w:rPr>
      </w:pPr>
    </w:p>
    <w:p w14:paraId="0BE51603" w14:textId="77777777" w:rsidR="00DC038F" w:rsidRPr="00DC038F" w:rsidRDefault="00DC038F" w:rsidP="00DC038F">
      <w:pPr>
        <w:widowControl/>
        <w:jc w:val="left"/>
        <w:rPr>
          <w:rFonts w:ascii="Times New Roman" w:hAnsi="Times New Roman"/>
        </w:rPr>
      </w:pPr>
    </w:p>
    <w:p w14:paraId="6E8A28C2" w14:textId="77777777" w:rsidR="00DC038F" w:rsidRPr="00DC038F" w:rsidRDefault="00DC038F" w:rsidP="00DC038F">
      <w:pPr>
        <w:widowControl/>
        <w:jc w:val="left"/>
        <w:rPr>
          <w:rFonts w:ascii="Times New Roman" w:hAnsi="Times New Roman"/>
        </w:rPr>
      </w:pPr>
    </w:p>
    <w:p w14:paraId="454A991B" w14:textId="77777777" w:rsidR="00DC038F" w:rsidRPr="00DC038F" w:rsidRDefault="00DC038F" w:rsidP="00DC038F">
      <w:pPr>
        <w:widowControl/>
        <w:jc w:val="left"/>
        <w:rPr>
          <w:rFonts w:ascii="Times New Roman" w:hAnsi="Times New Roman"/>
        </w:rPr>
      </w:pPr>
    </w:p>
    <w:p w14:paraId="59E079BF" w14:textId="77777777" w:rsidR="00DC038F" w:rsidRPr="00DC038F" w:rsidRDefault="00DC038F" w:rsidP="00DC038F">
      <w:pPr>
        <w:widowControl/>
        <w:jc w:val="left"/>
        <w:rPr>
          <w:rFonts w:ascii="Times New Roman" w:hAnsi="Times New Roman"/>
          <w:noProof/>
          <w:color w:val="000000" w:themeColor="text1"/>
          <w:szCs w:val="28"/>
        </w:rPr>
      </w:pPr>
    </w:p>
    <w:p w14:paraId="13AB8588" w14:textId="77777777" w:rsidR="00DC038F" w:rsidRPr="00DC038F" w:rsidRDefault="00DC038F" w:rsidP="00DC038F">
      <w:pPr>
        <w:widowControl/>
        <w:jc w:val="left"/>
        <w:rPr>
          <w:rFonts w:ascii="Times New Roman" w:hAnsi="Times New Roman"/>
          <w:noProof/>
          <w:color w:val="000000" w:themeColor="text1"/>
          <w:szCs w:val="28"/>
        </w:rPr>
      </w:pPr>
    </w:p>
    <w:p w14:paraId="362E7086" w14:textId="77777777" w:rsidR="00DC038F" w:rsidRPr="00DC038F" w:rsidRDefault="00DC038F" w:rsidP="00DC038F">
      <w:pPr>
        <w:widowControl/>
        <w:jc w:val="left"/>
        <w:rPr>
          <w:rFonts w:ascii="Times New Roman" w:hAnsi="Times New Roman"/>
          <w:noProof/>
          <w:color w:val="000000" w:themeColor="text1"/>
          <w:szCs w:val="28"/>
        </w:rPr>
      </w:pPr>
    </w:p>
    <w:p w14:paraId="2E9F8E69" w14:textId="77777777" w:rsidR="00DC038F" w:rsidRPr="00DC038F" w:rsidRDefault="00DC038F" w:rsidP="00DC038F">
      <w:pPr>
        <w:widowControl/>
        <w:jc w:val="left"/>
        <w:rPr>
          <w:rFonts w:ascii="Times New Roman" w:hAnsi="Times New Roman"/>
          <w:noProof/>
          <w:color w:val="000000" w:themeColor="text1"/>
          <w:szCs w:val="28"/>
        </w:rPr>
      </w:pPr>
    </w:p>
    <w:p w14:paraId="3A2721CB" w14:textId="77777777" w:rsidR="00DC038F" w:rsidRPr="00DC038F" w:rsidRDefault="00DC038F" w:rsidP="00DC038F">
      <w:pPr>
        <w:widowControl/>
        <w:jc w:val="left"/>
        <w:rPr>
          <w:rFonts w:ascii="Times New Roman" w:hAnsi="Times New Roman"/>
          <w:noProof/>
          <w:color w:val="000000" w:themeColor="text1"/>
          <w:szCs w:val="28"/>
        </w:rPr>
      </w:pPr>
    </w:p>
    <w:p w14:paraId="0A4845D0" w14:textId="77777777" w:rsidR="00DC038F" w:rsidRPr="00DC038F" w:rsidRDefault="00DC038F" w:rsidP="00DC038F">
      <w:pPr>
        <w:widowControl/>
        <w:jc w:val="left"/>
        <w:rPr>
          <w:rFonts w:ascii="Times New Roman" w:hAnsi="Times New Roman"/>
          <w:noProof/>
          <w:color w:val="000000" w:themeColor="text1"/>
          <w:szCs w:val="28"/>
        </w:rPr>
      </w:pPr>
    </w:p>
    <w:p w14:paraId="11AAE09B" w14:textId="77777777" w:rsidR="00DC038F" w:rsidRPr="00DC038F" w:rsidRDefault="00DC038F" w:rsidP="00DC038F">
      <w:pPr>
        <w:widowControl/>
        <w:jc w:val="left"/>
        <w:rPr>
          <w:rFonts w:ascii="Times New Roman" w:hAnsi="Times New Roman"/>
          <w:noProof/>
          <w:color w:val="000000" w:themeColor="text1"/>
          <w:szCs w:val="28"/>
        </w:rPr>
      </w:pPr>
    </w:p>
    <w:p w14:paraId="63775BF2" w14:textId="77777777" w:rsidR="00DC038F" w:rsidRPr="00DC038F" w:rsidRDefault="00DC038F" w:rsidP="00DC038F">
      <w:pPr>
        <w:widowControl/>
        <w:jc w:val="center"/>
        <w:rPr>
          <w:rFonts w:ascii="Times New Roman" w:hAnsi="Times New Roman"/>
        </w:rPr>
      </w:pPr>
      <w:r w:rsidRPr="00DC038F">
        <w:rPr>
          <w:rFonts w:ascii="Times New Roman" w:hAnsi="Times New Roman"/>
          <w:noProof/>
          <w:color w:val="000000" w:themeColor="text1"/>
          <w:szCs w:val="28"/>
        </w:rPr>
        <w:drawing>
          <wp:inline distT="0" distB="0" distL="0" distR="0" wp14:anchorId="14465735" wp14:editId="698C3A55">
            <wp:extent cx="1852347" cy="1733797"/>
            <wp:effectExtent l="0" t="0" r="0" b="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opendata.png"/>
                    <pic:cNvPicPr/>
                  </pic:nvPicPr>
                  <pic:blipFill>
                    <a:blip r:embed="rId87">
                      <a:extLst>
                        <a:ext uri="{28A0092B-C50C-407E-A947-70E740481C1C}">
                          <a14:useLocalDpi xmlns:a14="http://schemas.microsoft.com/office/drawing/2010/main" val="0"/>
                        </a:ext>
                      </a:extLst>
                    </a:blip>
                    <a:stretch>
                      <a:fillRect/>
                    </a:stretch>
                  </pic:blipFill>
                  <pic:spPr>
                    <a:xfrm>
                      <a:off x="0" y="0"/>
                      <a:ext cx="1852347" cy="1733797"/>
                    </a:xfrm>
                    <a:prstGeom prst="rect">
                      <a:avLst/>
                    </a:prstGeom>
                  </pic:spPr>
                </pic:pic>
              </a:graphicData>
            </a:graphic>
          </wp:inline>
        </w:drawing>
      </w:r>
    </w:p>
    <w:p w14:paraId="750F313F" w14:textId="77777777" w:rsidR="00DC038F" w:rsidRPr="00DC038F" w:rsidRDefault="00DC038F" w:rsidP="00DC038F">
      <w:pPr>
        <w:jc w:val="center"/>
        <w:rPr>
          <w:rFonts w:ascii="Times New Roman" w:eastAsia="HGP創英角ｺﾞｼｯｸUB" w:hAnsi="Times New Roman"/>
          <w:sz w:val="28"/>
          <w:szCs w:val="28"/>
        </w:rPr>
      </w:pPr>
    </w:p>
    <w:p w14:paraId="62E13206" w14:textId="77777777" w:rsidR="00DC038F" w:rsidRPr="00DC038F" w:rsidRDefault="00DC038F" w:rsidP="00DC038F">
      <w:pPr>
        <w:jc w:val="center"/>
        <w:rPr>
          <w:rFonts w:ascii="Times New Roman" w:hAnsi="Times New Roman"/>
        </w:rPr>
      </w:pPr>
    </w:p>
    <w:sectPr w:rsidR="00DC038F" w:rsidRPr="00DC038F" w:rsidSect="00DC038F">
      <w:footerReference w:type="default" r:id="rId88"/>
      <w:pgSz w:w="11906" w:h="16838" w:code="9"/>
      <w:pgMar w:top="1985" w:right="1701" w:bottom="1701" w:left="1701" w:header="851" w:footer="992" w:gutter="0"/>
      <w:cols w:space="425"/>
      <w:docGrid w:type="lines"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33" w:author="　　　" w:date="2014-06-23T12:59:00Z" w:initials="Od">
    <w:p w14:paraId="555F03A7" w14:textId="77777777" w:rsidR="00BB6270" w:rsidRPr="00837835" w:rsidRDefault="00BB6270">
      <w:pPr>
        <w:pStyle w:val="af4"/>
      </w:pPr>
      <w:r>
        <w:rPr>
          <w:rStyle w:val="af3"/>
        </w:rPr>
        <w:annotationRef/>
      </w:r>
      <w:r>
        <w:rPr>
          <w:rFonts w:hint="eastAsia"/>
        </w:rPr>
        <w:t>訳注：</w:t>
      </w:r>
      <w:r>
        <w:rPr>
          <w:rStyle w:val="af3"/>
        </w:rPr>
        <w:annotationRef/>
      </w:r>
      <w:r>
        <w:rPr>
          <w:rFonts w:hint="eastAsia"/>
        </w:rPr>
        <w:t>原文では、</w:t>
      </w:r>
      <w:r>
        <w:rPr>
          <w:rFonts w:hint="eastAsia"/>
        </w:rPr>
        <w:t>Excel</w:t>
      </w:r>
      <w:r>
        <w:rPr>
          <w:rFonts w:hint="eastAsia"/>
        </w:rPr>
        <w:t>とありますが、明らかに</w:t>
      </w:r>
      <w:r>
        <w:rPr>
          <w:rFonts w:hint="eastAsia"/>
        </w:rPr>
        <w:t>Word</w:t>
      </w:r>
      <w:r>
        <w:rPr>
          <w:rFonts w:hint="eastAsia"/>
        </w:rPr>
        <w:t>の書き間違えですから、</w:t>
      </w:r>
      <w:r>
        <w:rPr>
          <w:rFonts w:hint="eastAsia"/>
        </w:rPr>
        <w:t>Word</w:t>
      </w:r>
      <w:r>
        <w:rPr>
          <w:rFonts w:hint="eastAsia"/>
        </w:rPr>
        <w:t>としてあります。</w:t>
      </w:r>
    </w:p>
  </w:comment>
  <w:comment w:id="634" w:author="　　　" w:date="2014-06-23T12:59:00Z" w:initials="Od">
    <w:p w14:paraId="391C00CD" w14:textId="77777777" w:rsidR="00BB6270" w:rsidRDefault="00BB6270">
      <w:pPr>
        <w:pStyle w:val="af4"/>
      </w:pPr>
      <w:r>
        <w:rPr>
          <w:rStyle w:val="af3"/>
        </w:rPr>
        <w:annotationRef/>
      </w:r>
      <w:r>
        <w:t>同上</w:t>
      </w:r>
    </w:p>
  </w:comment>
  <w:comment w:id="637" w:author="　　　" w:date="2014-06-23T13:00:00Z" w:initials="Od">
    <w:p w14:paraId="025777DE" w14:textId="77777777" w:rsidR="00BB6270" w:rsidRDefault="00BB6270">
      <w:pPr>
        <w:pStyle w:val="af4"/>
      </w:pPr>
      <w:r>
        <w:rPr>
          <w:rStyle w:val="af3"/>
        </w:rPr>
        <w:annotationRef/>
      </w:r>
      <w:r>
        <w:t>原文で「属性にはポイント（住所や座標）、ライン（各種道路や境界線）、</w:t>
      </w:r>
      <w:r>
        <w:t xml:space="preserve"> </w:t>
      </w:r>
      <w:r>
        <w:t>ポリゴン（国や地域）等が含まれる。」とあるのは、</w:t>
      </w:r>
      <w:r>
        <w:t>GeoJSON</w:t>
      </w:r>
      <w:r>
        <w:t>についての</w:t>
      </w:r>
      <w:r>
        <w:t>Wikipedia</w:t>
      </w:r>
      <w:r>
        <w:t>の日本語版記事に基いていると考えられますが、英語版記事と比較して検討すると、日本語版のこの部分は誤りがある（恐らく英語版の誤訳）と考えられ、この説明での「属性」（文脈上「非空間属性」と解釈されます）は、この部分に先行する文の語を使うと「空間データ（英語版で</w:t>
      </w:r>
      <w:r>
        <w:t xml:space="preserve"> </w:t>
      </w:r>
      <w:r>
        <w:t>の</w:t>
      </w:r>
      <w:r>
        <w:t>"simple geographical features"</w:t>
      </w:r>
      <w:r>
        <w:t>に対応）」とすべきです。この英訳は、英語版の内容に準拠しています。</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55F03A7" w15:done="0"/>
  <w15:commentEx w15:paraId="391C00CD" w15:done="0"/>
  <w15:commentEx w15:paraId="025777D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893D0C" w14:textId="77777777" w:rsidR="00314FB4" w:rsidRDefault="00314FB4">
      <w:r>
        <w:separator/>
      </w:r>
    </w:p>
  </w:endnote>
  <w:endnote w:type="continuationSeparator" w:id="0">
    <w:p w14:paraId="08835346" w14:textId="77777777" w:rsidR="00314FB4" w:rsidRDefault="00314F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ＤＦＰ華康ゴシック体W5">
    <w:altName w:val="ＭＳ ゴシック"/>
    <w:charset w:val="80"/>
    <w:family w:val="modern"/>
    <w:pitch w:val="variable"/>
    <w:sig w:usb0="80000283" w:usb1="28C76CF8" w:usb2="00000010" w:usb3="00000000" w:csb0="00020001" w:csb1="00000000"/>
  </w:font>
  <w:font w:name="ＤＦＧ華康ゴシック体W5">
    <w:altName w:val="ＭＳ ゴシック"/>
    <w:charset w:val="80"/>
    <w:family w:val="modern"/>
    <w:pitch w:val="variable"/>
    <w:sig w:usb0="80000283" w:usb1="28C76CF8" w:usb2="00000010" w:usb3="00000000" w:csb0="00020001" w:csb1="00000000"/>
  </w:font>
  <w:font w:name="ＭＳ 明朝">
    <w:altName w:val="MS Mincho"/>
    <w:panose1 w:val="02020609040205080304"/>
    <w:charset w:val="80"/>
    <w:family w:val="roma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2973854"/>
      <w:docPartObj>
        <w:docPartGallery w:val="Page Numbers (Bottom of Page)"/>
        <w:docPartUnique/>
      </w:docPartObj>
    </w:sdtPr>
    <w:sdtEndPr/>
    <w:sdtContent>
      <w:p w14:paraId="2FA6090C" w14:textId="77777777" w:rsidR="00BB6270" w:rsidRDefault="00314FB4">
        <w:pPr>
          <w:pStyle w:val="af"/>
          <w:jc w:val="center"/>
        </w:pPr>
      </w:p>
    </w:sdtContent>
  </w:sdt>
  <w:p w14:paraId="0FB5D626" w14:textId="77777777" w:rsidR="00BB6270" w:rsidRDefault="00BB6270">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4743849"/>
      <w:docPartObj>
        <w:docPartGallery w:val="Page Numbers (Bottom of Page)"/>
        <w:docPartUnique/>
      </w:docPartObj>
    </w:sdtPr>
    <w:sdtEndPr/>
    <w:sdtContent>
      <w:p w14:paraId="6ACADFC9" w14:textId="77777777" w:rsidR="00BB6270" w:rsidRDefault="00BB6270">
        <w:pPr>
          <w:pStyle w:val="af"/>
          <w:jc w:val="center"/>
        </w:pPr>
        <w:r>
          <w:fldChar w:fldCharType="begin"/>
        </w:r>
        <w:r>
          <w:instrText>PAGE   \* MERGEFORMAT</w:instrText>
        </w:r>
        <w:r>
          <w:fldChar w:fldCharType="separate"/>
        </w:r>
        <w:r w:rsidR="00D058CD" w:rsidRPr="00D058CD">
          <w:rPr>
            <w:noProof/>
            <w:lang w:val="ja-JP"/>
          </w:rPr>
          <w:t>1</w:t>
        </w:r>
        <w:r>
          <w:fldChar w:fldCharType="end"/>
        </w:r>
      </w:p>
    </w:sdtContent>
  </w:sdt>
  <w:p w14:paraId="03F820CD" w14:textId="77777777" w:rsidR="00BB6270" w:rsidRDefault="00BB6270" w:rsidP="00DC038F">
    <w:pPr>
      <w:pStyle w:val="af"/>
      <w:tabs>
        <w:tab w:val="clear" w:pos="4252"/>
        <w:tab w:val="clear" w:pos="8504"/>
        <w:tab w:val="left" w:pos="3471"/>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38A4B5" w14:textId="77777777" w:rsidR="00BB6270" w:rsidRPr="00846098" w:rsidRDefault="00BB6270" w:rsidP="00DC038F">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D058CD">
      <w:rPr>
        <w:rStyle w:val="aff3"/>
        <w:rFonts w:ascii="Tahoma" w:hAnsi="Tahoma" w:cs="Tahoma"/>
        <w:noProof/>
      </w:rPr>
      <w:t>106</w:t>
    </w:r>
    <w:r w:rsidRPr="00846098">
      <w:rPr>
        <w:rStyle w:val="aff3"/>
        <w:rFonts w:ascii="Tahoma" w:hAnsi="Tahoma" w:cs="Tahoma"/>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5D3238" w14:textId="77777777" w:rsidR="00BB6270" w:rsidRPr="00846098" w:rsidRDefault="00BB6270" w:rsidP="00DC038F">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D058CD">
      <w:rPr>
        <w:rStyle w:val="aff3"/>
        <w:rFonts w:ascii="Tahoma" w:hAnsi="Tahoma" w:cs="Tahoma"/>
        <w:noProof/>
      </w:rPr>
      <w:t>163</w:t>
    </w:r>
    <w:r w:rsidRPr="00846098">
      <w:rPr>
        <w:rStyle w:val="aff3"/>
        <w:rFonts w:ascii="Tahoma" w:hAnsi="Tahoma" w:cs="Tahoma"/>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2ABE01" w14:textId="77777777" w:rsidR="00BB6270" w:rsidRPr="00846098" w:rsidRDefault="00BB6270" w:rsidP="00DC038F">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D058CD">
      <w:rPr>
        <w:rStyle w:val="aff3"/>
        <w:rFonts w:ascii="Tahoma" w:hAnsi="Tahoma" w:cs="Tahoma"/>
        <w:noProof/>
      </w:rPr>
      <w:t>167</w:t>
    </w:r>
    <w:r w:rsidRPr="00846098">
      <w:rPr>
        <w:rStyle w:val="aff3"/>
        <w:rFonts w:ascii="Tahoma" w:hAnsi="Tahoma" w:cs="Tahoma"/>
      </w:rPr>
      <w:fldChar w:fldCharType="end"/>
    </w:r>
  </w:p>
  <w:p w14:paraId="20C805C1" w14:textId="77777777" w:rsidR="00BB6270" w:rsidRDefault="00BB6270"/>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9B545B" w14:textId="77777777" w:rsidR="00BB6270" w:rsidRPr="00846098" w:rsidRDefault="00BB6270" w:rsidP="00DC038F">
    <w:pPr>
      <w:pStyle w:val="af"/>
      <w:jc w:val="center"/>
      <w:rPr>
        <w:rFonts w:ascii="Tahoma" w:hAnsi="Tahoma" w:cs="Tahom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73CCA1" w14:textId="77777777" w:rsidR="00314FB4" w:rsidRDefault="00314FB4">
      <w:r>
        <w:separator/>
      </w:r>
    </w:p>
  </w:footnote>
  <w:footnote w:type="continuationSeparator" w:id="0">
    <w:p w14:paraId="4FB7E8FB" w14:textId="77777777" w:rsidR="00314FB4" w:rsidRDefault="00314FB4">
      <w:r>
        <w:continuationSeparator/>
      </w:r>
    </w:p>
  </w:footnote>
  <w:footnote w:id="1">
    <w:p w14:paraId="273FE648"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http://wiki.creativecommons.org/Case_Studies/Netherlands_Government</w:t>
      </w:r>
    </w:p>
  </w:footnote>
  <w:footnote w:id="2">
    <w:p w14:paraId="59721CDD"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http://www.kantei.go.jp/jp/singi/it2/cio/dai53/plan_jp.pdf</w:t>
      </w:r>
    </w:p>
  </w:footnote>
  <w:footnote w:id="3">
    <w:p w14:paraId="09CA39C8"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http://www.kantei.go.jp/jp/singi/it2/densi/dai4/sankou8.pdf</w:t>
      </w:r>
    </w:p>
  </w:footnote>
  <w:footnote w:id="4">
    <w:p w14:paraId="2E176BEC"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http://www.kantei.go.jp/jp/singi/it2/pdf/120704_siryou2.pdf</w:t>
      </w:r>
    </w:p>
  </w:footnote>
  <w:footnote w:id="5">
    <w:p w14:paraId="53941466"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http://www.kantei.go.jp/jp/singi/it2/densi/</w:t>
      </w:r>
    </w:p>
  </w:footnote>
  <w:footnote w:id="6">
    <w:p w14:paraId="72DF7AD2"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Defines five steps to open data. (http://5stardata.info/ja/)</w:t>
      </w:r>
    </w:p>
  </w:footnote>
  <w:footnote w:id="7">
    <w:p w14:paraId="0277CE77"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What is open data? (Open Data Handbook) (http://opendatahandbook.org/ja/what-is-open-data/index.html)</w:t>
      </w:r>
    </w:p>
  </w:footnote>
  <w:footnote w:id="8">
    <w:p w14:paraId="3F593A92"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Short for Application Programming Interface, an API is a code setting forth procedures and data formats for using and managing data by retrieving them from other external programs. </w:t>
      </w:r>
    </w:p>
  </w:footnote>
  <w:footnote w:id="9">
    <w:p w14:paraId="3CA70C80" w14:textId="77777777" w:rsidR="00BB6270" w:rsidRDefault="00BB6270" w:rsidP="00091317">
      <w:pPr>
        <w:pStyle w:val="afc"/>
      </w:pPr>
      <w:r w:rsidRPr="00BE030E">
        <w:rPr>
          <w:rStyle w:val="afe"/>
          <w:rFonts w:ascii="Times New Roman" w:hAnsi="Times New Roman"/>
        </w:rPr>
        <w:footnoteRef/>
      </w:r>
      <w:r w:rsidRPr="00BE030E">
        <w:rPr>
          <w:rFonts w:ascii="Times New Roman" w:hAnsi="Times New Roman"/>
        </w:rPr>
        <w:t xml:space="preserve"> http://www.kantei.go.jp/jp/singi/it2/densi/</w:t>
      </w:r>
    </w:p>
  </w:footnote>
  <w:footnote w:id="10">
    <w:p w14:paraId="6F977100" w14:textId="77777777" w:rsidR="00BB6270" w:rsidRDefault="00BB6270" w:rsidP="00091317">
      <w:pPr>
        <w:pStyle w:val="afc"/>
      </w:pPr>
      <w:r w:rsidRPr="00BE030E">
        <w:rPr>
          <w:rStyle w:val="afe"/>
          <w:rFonts w:ascii="Times New Roman" w:hAnsi="Times New Roman"/>
        </w:rPr>
        <w:footnoteRef/>
      </w:r>
      <w:r w:rsidRPr="00BE030E">
        <w:rPr>
          <w:rFonts w:ascii="Times New Roman" w:hAnsi="Times New Roman"/>
        </w:rPr>
        <w:t xml:space="preserve"> </w:t>
      </w:r>
      <w:r w:rsidRPr="00BE030E">
        <w:rPr>
          <w:rFonts w:ascii="Times New Roman" w:hAnsi="Times New Roman"/>
          <w:sz w:val="20"/>
          <w:szCs w:val="20"/>
        </w:rPr>
        <w:t>Reference URL</w:t>
      </w:r>
      <w:r w:rsidRPr="00BE030E">
        <w:rPr>
          <w:rFonts w:ascii="Times New Roman" w:hint="eastAsia"/>
          <w:sz w:val="20"/>
          <w:szCs w:val="20"/>
        </w:rPr>
        <w:t>：</w:t>
      </w:r>
      <w:r w:rsidRPr="00BE030E">
        <w:rPr>
          <w:rFonts w:ascii="Times New Roman" w:hAnsi="Times New Roman"/>
          <w:sz w:val="20"/>
          <w:szCs w:val="20"/>
        </w:rPr>
        <w:t>http://www.atmarkit.co.jp/fsecurity/rensai/inci03/inci01.html</w:t>
      </w:r>
    </w:p>
  </w:footnote>
  <w:footnote w:id="11">
    <w:p w14:paraId="1FD6F96C" w14:textId="77777777" w:rsidR="00BB6270" w:rsidRDefault="00BB6270" w:rsidP="00091317">
      <w:pPr>
        <w:pStyle w:val="afc"/>
      </w:pPr>
      <w:r w:rsidRPr="00BE030E">
        <w:rPr>
          <w:rStyle w:val="afe"/>
          <w:rFonts w:ascii="Times New Roman" w:hAnsi="Times New Roman"/>
        </w:rPr>
        <w:footnoteRef/>
      </w:r>
      <w:r w:rsidRPr="00BE030E">
        <w:rPr>
          <w:rFonts w:ascii="Times New Roman" w:hAnsi="Times New Roman"/>
        </w:rPr>
        <w:t xml:space="preserve"> </w:t>
      </w:r>
      <w:r w:rsidRPr="00BE030E">
        <w:rPr>
          <w:rFonts w:ascii="Times New Roman" w:hAnsi="Times New Roman"/>
          <w:sz w:val="20"/>
          <w:szCs w:val="20"/>
        </w:rPr>
        <w:t>Reference URL</w:t>
      </w:r>
      <w:r w:rsidRPr="00BE030E">
        <w:rPr>
          <w:rFonts w:ascii="Times New Roman" w:hint="eastAsia"/>
          <w:sz w:val="20"/>
          <w:szCs w:val="20"/>
        </w:rPr>
        <w:t>：</w:t>
      </w:r>
      <w:r w:rsidRPr="00BE030E">
        <w:rPr>
          <w:rFonts w:ascii="Times New Roman" w:hAnsi="Times New Roman"/>
          <w:sz w:val="20"/>
          <w:szCs w:val="20"/>
        </w:rPr>
        <w:t>http://www.jipdec.or.jp/esac/intro/shikumi.html</w:t>
      </w:r>
    </w:p>
  </w:footnote>
  <w:footnote w:id="12">
    <w:p w14:paraId="152B77C8" w14:textId="77777777" w:rsidR="00BB6270" w:rsidRDefault="00BB6270" w:rsidP="00091317">
      <w:pPr>
        <w:pStyle w:val="afc"/>
      </w:pPr>
      <w:r w:rsidRPr="00BE030E">
        <w:rPr>
          <w:rStyle w:val="afe"/>
          <w:rFonts w:ascii="Times New Roman" w:hAnsi="Times New Roman"/>
        </w:rPr>
        <w:footnoteRef/>
      </w:r>
      <w:r w:rsidRPr="00BE030E">
        <w:rPr>
          <w:rFonts w:ascii="Times New Roman" w:hAnsi="Times New Roman"/>
        </w:rPr>
        <w:t xml:space="preserve"> </w:t>
      </w:r>
      <w:r w:rsidRPr="00BE030E">
        <w:rPr>
          <w:rFonts w:ascii="Times New Roman" w:hAnsi="Times New Roman"/>
          <w:sz w:val="20"/>
          <w:szCs w:val="20"/>
        </w:rPr>
        <w:t>Reference URL</w:t>
      </w:r>
      <w:r w:rsidRPr="00BE030E">
        <w:rPr>
          <w:rFonts w:ascii="Times New Roman" w:hint="eastAsia"/>
          <w:sz w:val="20"/>
          <w:szCs w:val="20"/>
        </w:rPr>
        <w:t>：</w:t>
      </w:r>
      <w:r w:rsidRPr="00BE030E">
        <w:rPr>
          <w:rFonts w:ascii="Times New Roman" w:hAnsi="Times New Roman"/>
          <w:sz w:val="20"/>
          <w:szCs w:val="20"/>
        </w:rPr>
        <w:t>http://www.dekyo.or.jp/tb/system/system_7.html</w:t>
      </w:r>
    </w:p>
  </w:footnote>
  <w:footnote w:id="13">
    <w:p w14:paraId="7DCCAC5F" w14:textId="1F521C66"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Data do not generate copyrights if they lack creativity. These data include numeric values and simple tables and graphs.</w:t>
      </w:r>
      <w:r w:rsidRPr="00246B63">
        <w:rPr>
          <w:rFonts w:ascii="Times New Roman" w:hAnsi="Times New Roman"/>
        </w:rPr>
        <w:t xml:space="preserve"> For details of copyrights, see</w:t>
      </w:r>
      <w:r>
        <w:rPr>
          <w:rFonts w:ascii="Times New Roman" w:hAnsi="Times New Roman"/>
          <w:color w:val="FF0000"/>
        </w:rPr>
        <w:t xml:space="preserve"> </w:t>
      </w:r>
      <w:hyperlink r:id="rId1" w:history="1">
        <w:r w:rsidRPr="00BD67C4">
          <w:rPr>
            <w:rStyle w:val="ac"/>
            <w:rFonts w:ascii="Times New Roman" w:hAnsi="Times New Roman"/>
          </w:rPr>
          <w:t>http://www.bunka.go.jp/chosakuken/gaiyou.html</w:t>
        </w:r>
      </w:hyperlink>
      <w:r>
        <w:rPr>
          <w:rFonts w:ascii="Times New Roman" w:hAnsi="Times New Roman" w:hint="eastAsia"/>
        </w:rPr>
        <w:t xml:space="preserve">　</w:t>
      </w:r>
    </w:p>
  </w:footnote>
  <w:footnote w:id="14">
    <w:p w14:paraId="2FFDB126"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Many homepages of other ministries and agencies impose limitations on use.</w:t>
      </w:r>
    </w:p>
  </w:footnote>
  <w:footnote w:id="15">
    <w:p w14:paraId="3281C35D"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http://www.cas.go.jp/jp/tyosakuken/index.html</w:t>
      </w:r>
    </w:p>
  </w:footnote>
  <w:footnote w:id="16">
    <w:p w14:paraId="3730A858"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http://www.soumu.go.jp/menu_kyotsuu/policy/tyosaku.html</w:t>
      </w:r>
    </w:p>
  </w:footnote>
  <w:footnote w:id="17">
    <w:p w14:paraId="60B6FE79"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EU Database Directive (96/9/EC) provides that special rights (sui generic) may be granted to un-copyrighted databases if they have been created with substantial investment. </w:t>
      </w:r>
    </w:p>
  </w:footnote>
  <w:footnote w:id="18">
    <w:p w14:paraId="674D653C"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A CC license applies to data having copyright or other rights. CC0 is a declaration, not a license, to waive copyrights and other rights. Thus CC0 is not included among CC licenses.</w:t>
      </w:r>
    </w:p>
  </w:footnote>
  <w:footnote w:id="19">
    <w:p w14:paraId="1F31A39D"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http://www.nationalarchives.gov.uk/doc/open-government-licence/version/2/</w:t>
      </w:r>
    </w:p>
  </w:footnote>
  <w:footnote w:id="20">
    <w:p w14:paraId="4E5E7854"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http://www.etalab.gouv.fr/pages/licence-ouverte-open-licence-5899923.html</w:t>
      </w:r>
    </w:p>
  </w:footnote>
  <w:footnote w:id="21">
    <w:p w14:paraId="193B147F"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http://www.formez.it/iodl/</w:t>
      </w:r>
    </w:p>
  </w:footnote>
  <w:footnote w:id="22">
    <w:p w14:paraId="0A8E07C9" w14:textId="77777777" w:rsidR="00BB6270" w:rsidRDefault="00BB6270" w:rsidP="0085051E">
      <w:pPr>
        <w:pStyle w:val="afc"/>
      </w:pPr>
      <w:r w:rsidRPr="00BE030E">
        <w:rPr>
          <w:rStyle w:val="afe"/>
          <w:rFonts w:ascii="Times New Roman" w:hAnsi="Times New Roman"/>
        </w:rPr>
        <w:footnoteRef/>
      </w:r>
      <w:r w:rsidRPr="00BE030E">
        <w:rPr>
          <w:rFonts w:ascii="Times New Roman" w:hAnsi="Times New Roman"/>
        </w:rPr>
        <w:t xml:space="preserve"> http://www.dati.gov.it/iodl/2.0/</w:t>
      </w:r>
    </w:p>
  </w:footnote>
  <w:footnote w:id="23">
    <w:p w14:paraId="7520551C" w14:textId="77777777" w:rsidR="00BB6270" w:rsidRDefault="00BB6270" w:rsidP="00BB3C37">
      <w:pPr>
        <w:pStyle w:val="afc"/>
      </w:pPr>
      <w:r w:rsidRPr="00BE030E">
        <w:rPr>
          <w:rStyle w:val="afe"/>
          <w:rFonts w:ascii="Times New Roman" w:hAnsi="Times New Roman"/>
        </w:rPr>
        <w:footnoteRef/>
      </w:r>
      <w:r w:rsidRPr="00BE030E">
        <w:rPr>
          <w:rFonts w:ascii="Times New Roman" w:hAnsi="Times New Roman"/>
        </w:rPr>
        <w:t xml:space="preserve"> Creative Commons Japan homepage (http://creativecommons.jp/)</w:t>
      </w:r>
    </w:p>
  </w:footnote>
  <w:footnote w:id="24">
    <w:p w14:paraId="746E0C1A" w14:textId="77777777" w:rsidR="00BB6270" w:rsidRDefault="00BB6270" w:rsidP="00BB3C37">
      <w:pPr>
        <w:pStyle w:val="afc"/>
      </w:pPr>
      <w:r w:rsidRPr="00BE030E">
        <w:rPr>
          <w:rStyle w:val="afe"/>
          <w:rFonts w:ascii="Times New Roman" w:hAnsi="Times New Roman"/>
        </w:rPr>
        <w:footnoteRef/>
      </w:r>
      <w:r w:rsidRPr="00BE030E">
        <w:rPr>
          <w:rFonts w:ascii="Times New Roman" w:hAnsi="Times New Roman"/>
        </w:rPr>
        <w:t xml:space="preserve"> http://creativecommons.org/licenses/by/4.0/deed.ja</w:t>
      </w:r>
    </w:p>
  </w:footnote>
  <w:footnote w:id="25">
    <w:p w14:paraId="3CD3483E" w14:textId="77777777" w:rsidR="00BB6270" w:rsidRDefault="00BB6270" w:rsidP="00BB3C37">
      <w:pPr>
        <w:pStyle w:val="afc"/>
      </w:pPr>
      <w:r w:rsidRPr="00BE030E">
        <w:rPr>
          <w:rStyle w:val="afe"/>
          <w:rFonts w:ascii="Times New Roman" w:hAnsi="Times New Roman"/>
        </w:rPr>
        <w:footnoteRef/>
      </w:r>
      <w:r w:rsidRPr="00BE030E">
        <w:rPr>
          <w:rFonts w:ascii="Times New Roman" w:hAnsi="Times New Roman"/>
        </w:rPr>
        <w:t xml:space="preserve"> http://creativecommons.org/licenses/by/2.1/jp/</w:t>
      </w:r>
    </w:p>
  </w:footnote>
  <w:footnote w:id="26">
    <w:p w14:paraId="108743AD" w14:textId="77777777" w:rsidR="00BB6270" w:rsidRDefault="00BB6270" w:rsidP="00BB3C37">
      <w:pPr>
        <w:pStyle w:val="afc"/>
      </w:pPr>
      <w:r w:rsidRPr="00BE030E">
        <w:rPr>
          <w:rStyle w:val="afe"/>
          <w:rFonts w:ascii="Times New Roman" w:hAnsi="Times New Roman"/>
        </w:rPr>
        <w:footnoteRef/>
      </w:r>
      <w:r w:rsidRPr="00BE030E">
        <w:rPr>
          <w:rFonts w:ascii="Times New Roman" w:hAnsi="Times New Roman"/>
        </w:rPr>
        <w:t xml:space="preserve"> Compiled based on the License Selection page of Creative Commons homepage (http://creativecommons.org/choose/)</w:t>
      </w:r>
    </w:p>
  </w:footnote>
  <w:footnote w:id="27">
    <w:p w14:paraId="303BEC76" w14:textId="77777777" w:rsidR="00BB6270" w:rsidRDefault="00BB6270" w:rsidP="00BB3C37">
      <w:pPr>
        <w:pStyle w:val="afc"/>
      </w:pPr>
      <w:r w:rsidRPr="00BE030E">
        <w:rPr>
          <w:rStyle w:val="afe"/>
          <w:rFonts w:ascii="Times New Roman" w:hAnsi="Times New Roman"/>
        </w:rPr>
        <w:footnoteRef/>
      </w:r>
      <w:r w:rsidRPr="00BE030E">
        <w:rPr>
          <w:rFonts w:ascii="Times New Roman" w:hAnsi="Times New Roman"/>
        </w:rPr>
        <w:t xml:space="preserve"> http://creativecommons.org/choose/zero/</w:t>
      </w:r>
    </w:p>
  </w:footnote>
  <w:footnote w:id="28">
    <w:p w14:paraId="05EB2F95" w14:textId="77777777" w:rsidR="00BB6270" w:rsidRDefault="00BB6270" w:rsidP="00BB3C37">
      <w:pPr>
        <w:pStyle w:val="afc"/>
      </w:pPr>
      <w:r w:rsidRPr="00BE030E">
        <w:rPr>
          <w:rStyle w:val="afe"/>
          <w:rFonts w:ascii="Times New Roman" w:hAnsi="Times New Roman"/>
        </w:rPr>
        <w:footnoteRef/>
      </w:r>
      <w:r w:rsidRPr="00BE030E">
        <w:rPr>
          <w:rFonts w:ascii="Times New Roman" w:hAnsi="Times New Roman"/>
        </w:rPr>
        <w:t xml:space="preserve"> If the waiver of a copyright in certain data is prohibited under law, CC0 enables such data to have the same effect as the waiver of the copyright. For example, the transfer of a moral right is prohibited under the Copyright Act of Japan. Data may be placed in the public domain if the copyright holders pledge that they will not exercise their copyright permanently. However, if ministries and agencies are to grant a CC0, there still remains the problem whether they may waive their right in data at their own discretion where the National Property Act prohibits the transfer of national property without reasonable compensation.</w:t>
      </w:r>
    </w:p>
  </w:footnote>
  <w:footnote w:id="29">
    <w:p w14:paraId="2A8D09E6" w14:textId="77777777" w:rsidR="00BB6270" w:rsidRPr="00BE030E" w:rsidRDefault="00BB6270" w:rsidP="00BB3C37">
      <w:pPr>
        <w:pStyle w:val="afc"/>
        <w:rPr>
          <w:rFonts w:ascii="Times New Roman" w:hAnsi="Times New Roman"/>
        </w:rPr>
      </w:pPr>
      <w:r w:rsidRPr="00BE030E">
        <w:rPr>
          <w:rStyle w:val="afe"/>
          <w:rFonts w:ascii="Times New Roman" w:hAnsi="Times New Roman"/>
        </w:rPr>
        <w:footnoteRef/>
      </w:r>
      <w:r w:rsidRPr="00BE030E">
        <w:rPr>
          <w:rFonts w:ascii="Times New Roman" w:hAnsi="Times New Roman"/>
        </w:rPr>
        <w:t xml:space="preserve"> As of April 2014, public comments are being collected. The wording may be changed.</w:t>
      </w:r>
    </w:p>
    <w:p w14:paraId="7FC17AD1" w14:textId="77777777" w:rsidR="00BB6270" w:rsidRDefault="00BB6270" w:rsidP="00BB3C37">
      <w:pPr>
        <w:pStyle w:val="afc"/>
      </w:pPr>
      <w:r w:rsidRPr="00BE030E">
        <w:rPr>
          <w:rFonts w:ascii="Times New Roman" w:hAnsi="Times New Roman" w:hint="eastAsia"/>
        </w:rPr>
        <w:t xml:space="preserve">　</w:t>
      </w:r>
      <w:r w:rsidRPr="00BE030E">
        <w:rPr>
          <w:rFonts w:ascii="Times New Roman" w:hAnsi="Times New Roman"/>
        </w:rPr>
        <w:t>http://wiki.creativecommons.org/File:CC0v1_pubcom_JP.pdf</w:t>
      </w:r>
    </w:p>
  </w:footnote>
  <w:footnote w:id="30">
    <w:p w14:paraId="3C91A1F5" w14:textId="77777777" w:rsidR="00BB6270" w:rsidRDefault="00BB6270" w:rsidP="00BB3C37">
      <w:pPr>
        <w:pStyle w:val="afc"/>
      </w:pPr>
      <w:r w:rsidRPr="00BE030E">
        <w:rPr>
          <w:rStyle w:val="afe"/>
          <w:rFonts w:ascii="Times New Roman" w:hAnsi="Times New Roman"/>
        </w:rPr>
        <w:footnoteRef/>
      </w:r>
      <w:r w:rsidRPr="00BE030E">
        <w:rPr>
          <w:rFonts w:ascii="Times New Roman" w:hAnsi="Times New Roman"/>
        </w:rPr>
        <w:t>Compiled based on the Select License page of Creative Commons homepage (http://creativecommons.org/choose/).</w:t>
      </w:r>
    </w:p>
  </w:footnote>
  <w:footnote w:id="31">
    <w:p w14:paraId="39FEFB90" w14:textId="408BF4AA" w:rsidR="00BB6270" w:rsidRDefault="00BB6270" w:rsidP="00BB3C37">
      <w:pPr>
        <w:pStyle w:val="afc"/>
      </w:pPr>
      <w:r w:rsidRPr="00BE030E">
        <w:rPr>
          <w:rStyle w:val="afe"/>
          <w:rFonts w:ascii="Times New Roman" w:hAnsi="Times New Roman"/>
        </w:rPr>
        <w:footnoteRef/>
      </w:r>
      <w:r w:rsidRPr="00BE030E">
        <w:rPr>
          <w:rFonts w:ascii="Times New Roman" w:hAnsi="Times New Roman"/>
        </w:rPr>
        <w:t xml:space="preserve"> http://www.kantei.go.jp/jp/sin</w:t>
      </w:r>
      <w:r>
        <w:rPr>
          <w:rFonts w:ascii="Times New Roman" w:hAnsi="Times New Roman"/>
        </w:rPr>
        <w:t>gi/it2/densi/</w:t>
      </w:r>
    </w:p>
  </w:footnote>
  <w:footnote w:id="32">
    <w:p w14:paraId="2F0E3F1C" w14:textId="77777777" w:rsidR="00BB6270" w:rsidRPr="002F7083" w:rsidRDefault="00BB6270" w:rsidP="008E09B4">
      <w:pPr>
        <w:pStyle w:val="afc"/>
        <w:jc w:val="both"/>
        <w:rPr>
          <w:sz w:val="16"/>
          <w:szCs w:val="16"/>
        </w:rPr>
      </w:pPr>
      <w:r w:rsidRPr="00926E71">
        <w:rPr>
          <w:rStyle w:val="afe"/>
          <w:sz w:val="16"/>
          <w:szCs w:val="16"/>
        </w:rPr>
        <w:footnoteRef/>
      </w:r>
      <w:r w:rsidRPr="00926E71">
        <w:rPr>
          <w:sz w:val="16"/>
          <w:szCs w:val="16"/>
        </w:rPr>
        <w:t xml:space="preserve"> </w:t>
      </w:r>
      <w:r w:rsidRPr="00926E71">
        <w:rPr>
          <w:rFonts w:hint="eastAsia"/>
          <w:sz w:val="16"/>
          <w:szCs w:val="16"/>
        </w:rPr>
        <w:t xml:space="preserve">Reference material </w:t>
      </w:r>
      <w:r w:rsidRPr="00926E71">
        <w:rPr>
          <w:sz w:val="16"/>
          <w:szCs w:val="16"/>
        </w:rPr>
        <w:t>“</w:t>
      </w:r>
      <w:r w:rsidRPr="00926E71">
        <w:rPr>
          <w:rFonts w:hint="eastAsia"/>
          <w:sz w:val="16"/>
          <w:szCs w:val="16"/>
        </w:rPr>
        <w:t>Comments from various Ministries/Agencies on the contents to which separate rules on use are considered to be required, and ideas about the coordination of such comments</w:t>
      </w:r>
      <w:r w:rsidRPr="00926E71">
        <w:rPr>
          <w:sz w:val="16"/>
          <w:szCs w:val="16"/>
        </w:rPr>
        <w:t>”</w:t>
      </w:r>
      <w:r w:rsidRPr="00926E71">
        <w:rPr>
          <w:rFonts w:hint="eastAsia"/>
          <w:sz w:val="16"/>
          <w:szCs w:val="16"/>
        </w:rPr>
        <w:t xml:space="preserve"> (draft)</w:t>
      </w:r>
      <w:r w:rsidRPr="00926E71">
        <w:rPr>
          <w:sz w:val="16"/>
          <w:szCs w:val="16"/>
        </w:rPr>
        <w:t>”</w:t>
      </w:r>
      <w:r w:rsidRPr="00926E71">
        <w:rPr>
          <w:rFonts w:hint="eastAsia"/>
          <w:sz w:val="16"/>
          <w:szCs w:val="16"/>
        </w:rPr>
        <w:t>, 4th meeting of the Rules and Diss</w:t>
      </w:r>
      <w:r w:rsidRPr="002F7083">
        <w:rPr>
          <w:rFonts w:hint="eastAsia"/>
          <w:sz w:val="16"/>
          <w:szCs w:val="16"/>
        </w:rPr>
        <w:t xml:space="preserve">emination Working Group of the </w:t>
      </w:r>
      <w:r>
        <w:rPr>
          <w:rFonts w:hint="eastAsia"/>
          <w:sz w:val="16"/>
          <w:szCs w:val="16"/>
        </w:rPr>
        <w:t>e</w:t>
      </w:r>
      <w:r w:rsidRPr="002F7083">
        <w:rPr>
          <w:rFonts w:hint="eastAsia"/>
          <w:sz w:val="16"/>
          <w:szCs w:val="16"/>
        </w:rPr>
        <w:t>-Government Open Data Conference of working-level personnel (February 28, 2013)</w:t>
      </w:r>
    </w:p>
    <w:p w14:paraId="5097CECB" w14:textId="77777777" w:rsidR="00BB6270" w:rsidRPr="002F7083" w:rsidRDefault="00BB6270" w:rsidP="008E09B4">
      <w:pPr>
        <w:pStyle w:val="afc"/>
        <w:rPr>
          <w:sz w:val="16"/>
          <w:szCs w:val="16"/>
        </w:rPr>
      </w:pPr>
      <w:r w:rsidRPr="002F7083">
        <w:rPr>
          <w:sz w:val="16"/>
          <w:szCs w:val="16"/>
        </w:rPr>
        <w:t xml:space="preserve"> http://www.kantei.go.jp/jp/singi/it2/densi/rwg/dai4/siryou4.pdf</w:t>
      </w:r>
    </w:p>
  </w:footnote>
  <w:footnote w:id="33">
    <w:p w14:paraId="0599401D" w14:textId="77777777" w:rsidR="00BB6270" w:rsidRPr="002C45A1" w:rsidRDefault="00BB6270" w:rsidP="00260BB8">
      <w:pPr>
        <w:pStyle w:val="afc"/>
        <w:jc w:val="both"/>
        <w:rPr>
          <w:sz w:val="16"/>
          <w:szCs w:val="16"/>
        </w:rPr>
      </w:pPr>
      <w:r w:rsidRPr="002C45A1">
        <w:rPr>
          <w:rStyle w:val="afe"/>
          <w:sz w:val="16"/>
          <w:szCs w:val="16"/>
        </w:rPr>
        <w:footnoteRef/>
      </w:r>
      <w:r w:rsidRPr="002C45A1">
        <w:rPr>
          <w:sz w:val="16"/>
          <w:szCs w:val="16"/>
        </w:rPr>
        <w:t xml:space="preserve">  </w:t>
      </w:r>
      <w:r w:rsidRPr="002C45A1">
        <w:rPr>
          <w:rFonts w:hint="eastAsia"/>
          <w:sz w:val="16"/>
          <w:szCs w:val="16"/>
        </w:rPr>
        <w:t xml:space="preserve">As the Standard Terms of Use of </w:t>
      </w:r>
      <w:r w:rsidRPr="002C45A1">
        <w:rPr>
          <w:sz w:val="16"/>
          <w:szCs w:val="16"/>
        </w:rPr>
        <w:t>“</w:t>
      </w:r>
      <w:r w:rsidRPr="002C45A1">
        <w:rPr>
          <w:rFonts w:hint="eastAsia"/>
          <w:sz w:val="16"/>
          <w:szCs w:val="16"/>
        </w:rPr>
        <w:t>DATA.GO.JP</w:t>
      </w:r>
      <w:r w:rsidRPr="002C45A1">
        <w:rPr>
          <w:sz w:val="16"/>
          <w:szCs w:val="16"/>
        </w:rPr>
        <w:t>”</w:t>
      </w:r>
      <w:r w:rsidRPr="002C45A1">
        <w:rPr>
          <w:rFonts w:hint="eastAsia"/>
          <w:sz w:val="16"/>
          <w:szCs w:val="16"/>
        </w:rPr>
        <w:t xml:space="preserve"> (trial version of the government data catalog site) do</w:t>
      </w:r>
      <w:r>
        <w:rPr>
          <w:rFonts w:hint="eastAsia"/>
          <w:sz w:val="16"/>
          <w:szCs w:val="16"/>
        </w:rPr>
        <w:t>es</w:t>
      </w:r>
      <w:r w:rsidRPr="002C45A1">
        <w:rPr>
          <w:rFonts w:hint="eastAsia"/>
          <w:sz w:val="16"/>
          <w:szCs w:val="16"/>
        </w:rPr>
        <w:t xml:space="preserve"> not describe such details as the concrete contents of restriction and the </w:t>
      </w:r>
      <w:r w:rsidRPr="002C45A1">
        <w:rPr>
          <w:sz w:val="16"/>
          <w:szCs w:val="16"/>
        </w:rPr>
        <w:t>underlying</w:t>
      </w:r>
      <w:r w:rsidRPr="002C45A1">
        <w:rPr>
          <w:rFonts w:hint="eastAsia"/>
          <w:sz w:val="16"/>
          <w:szCs w:val="16"/>
        </w:rPr>
        <w:t xml:space="preserve"> laws and regulations, it is necessary to additionally describe these points. </w:t>
      </w:r>
    </w:p>
  </w:footnote>
  <w:footnote w:id="34">
    <w:p w14:paraId="752BDE7E" w14:textId="77777777" w:rsidR="00BB6270" w:rsidRPr="00704310" w:rsidRDefault="00BB6270" w:rsidP="00260BB8">
      <w:pPr>
        <w:pStyle w:val="afc"/>
        <w:jc w:val="both"/>
        <w:rPr>
          <w:sz w:val="16"/>
          <w:szCs w:val="16"/>
        </w:rPr>
      </w:pPr>
      <w:r w:rsidRPr="00704310">
        <w:rPr>
          <w:rStyle w:val="afe"/>
          <w:sz w:val="16"/>
          <w:szCs w:val="16"/>
        </w:rPr>
        <w:footnoteRef/>
      </w:r>
      <w:r w:rsidRPr="00704310">
        <w:rPr>
          <w:rFonts w:hint="eastAsia"/>
          <w:sz w:val="16"/>
          <w:szCs w:val="16"/>
        </w:rPr>
        <w:t>Reference is made to</w:t>
      </w:r>
      <w:r w:rsidRPr="00704310">
        <w:rPr>
          <w:sz w:val="16"/>
          <w:szCs w:val="16"/>
        </w:rPr>
        <w:t xml:space="preserve"> </w:t>
      </w:r>
      <w:hyperlink r:id="rId2" w:history="1">
        <w:r w:rsidRPr="00704310">
          <w:rPr>
            <w:rStyle w:val="ac"/>
            <w:rFonts w:hint="eastAsia"/>
            <w:sz w:val="16"/>
            <w:szCs w:val="16"/>
          </w:rPr>
          <w:t>h</w:t>
        </w:r>
        <w:r w:rsidRPr="00704310">
          <w:rPr>
            <w:rStyle w:val="ac"/>
            <w:sz w:val="16"/>
            <w:szCs w:val="16"/>
          </w:rPr>
          <w:t>ttp://www.kantei.go.jp/jp/singi/it2/densi/dai3/siryou3.pdf</w:t>
        </w:r>
      </w:hyperlink>
      <w:r w:rsidRPr="00704310">
        <w:rPr>
          <w:rFonts w:hint="eastAsia"/>
          <w:sz w:val="16"/>
          <w:szCs w:val="16"/>
        </w:rPr>
        <w:t xml:space="preserve"> </w:t>
      </w:r>
      <w:r w:rsidRPr="00704310">
        <w:rPr>
          <w:sz w:val="16"/>
          <w:szCs w:val="16"/>
        </w:rPr>
        <w:t>“</w:t>
      </w:r>
      <w:r w:rsidRPr="00704310">
        <w:rPr>
          <w:rFonts w:hint="eastAsia"/>
          <w:sz w:val="16"/>
          <w:szCs w:val="16"/>
        </w:rPr>
        <w:t>Approaches and recommendations by the Open Data Promotion Consortium</w:t>
      </w:r>
      <w:r w:rsidRPr="00704310">
        <w:rPr>
          <w:sz w:val="16"/>
          <w:szCs w:val="16"/>
        </w:rPr>
        <w:t>”</w:t>
      </w:r>
      <w:r w:rsidRPr="00704310">
        <w:rPr>
          <w:rFonts w:hint="eastAsia"/>
          <w:sz w:val="16"/>
          <w:szCs w:val="16"/>
        </w:rPr>
        <w:t xml:space="preserve"> (Reference material for the meeting of the </w:t>
      </w:r>
      <w:r>
        <w:rPr>
          <w:rFonts w:hint="eastAsia"/>
          <w:sz w:val="16"/>
          <w:szCs w:val="16"/>
        </w:rPr>
        <w:t>e</w:t>
      </w:r>
      <w:r w:rsidRPr="00704310">
        <w:rPr>
          <w:rFonts w:hint="eastAsia"/>
          <w:sz w:val="16"/>
          <w:szCs w:val="16"/>
        </w:rPr>
        <w:t>-Government Open Data Conference of working-level personnel, held on March 21, 2013, or</w:t>
      </w:r>
      <w:r>
        <w:rPr>
          <w:rFonts w:hint="eastAsia"/>
          <w:sz w:val="16"/>
          <w:szCs w:val="16"/>
        </w:rPr>
        <w:t xml:space="preserve"> to </w:t>
      </w:r>
      <w:r w:rsidRPr="00704310">
        <w:rPr>
          <w:sz w:val="16"/>
          <w:szCs w:val="16"/>
        </w:rPr>
        <w:t>“</w:t>
      </w:r>
      <w:r w:rsidRPr="00704310">
        <w:rPr>
          <w:rFonts w:hint="eastAsia"/>
          <w:sz w:val="16"/>
          <w:szCs w:val="16"/>
        </w:rPr>
        <w:t>Reference</w:t>
      </w:r>
      <w:r>
        <w:rPr>
          <w:rFonts w:hint="eastAsia"/>
          <w:sz w:val="16"/>
          <w:szCs w:val="16"/>
        </w:rPr>
        <w:t>:</w:t>
      </w:r>
      <w:r w:rsidRPr="00704310">
        <w:rPr>
          <w:rFonts w:hint="eastAsia"/>
          <w:sz w:val="16"/>
          <w:szCs w:val="16"/>
        </w:rPr>
        <w:t xml:space="preserve"> Case study conducted on </w:t>
      </w:r>
      <w:r>
        <w:rPr>
          <w:rFonts w:hint="eastAsia"/>
          <w:sz w:val="16"/>
          <w:szCs w:val="16"/>
        </w:rPr>
        <w:t xml:space="preserve">the </w:t>
      </w:r>
      <w:r w:rsidRPr="00704310">
        <w:rPr>
          <w:rFonts w:hint="eastAsia"/>
          <w:sz w:val="16"/>
          <w:szCs w:val="16"/>
        </w:rPr>
        <w:t xml:space="preserve">Whitepaper </w:t>
      </w:r>
      <w:r>
        <w:rPr>
          <w:rFonts w:hint="eastAsia"/>
          <w:sz w:val="16"/>
          <w:szCs w:val="16"/>
        </w:rPr>
        <w:t>on</w:t>
      </w:r>
      <w:r w:rsidRPr="00704310">
        <w:rPr>
          <w:rFonts w:hint="eastAsia"/>
          <w:sz w:val="16"/>
          <w:szCs w:val="16"/>
        </w:rPr>
        <w:t xml:space="preserve"> Information and Communications</w:t>
      </w:r>
      <w:r>
        <w:rPr>
          <w:sz w:val="16"/>
          <w:szCs w:val="16"/>
        </w:rPr>
        <w:t>”</w:t>
      </w:r>
      <w:r w:rsidRPr="00704310">
        <w:rPr>
          <w:rFonts w:hint="eastAsia"/>
          <w:sz w:val="16"/>
          <w:szCs w:val="16"/>
        </w:rPr>
        <w:t xml:space="preserve">. </w:t>
      </w:r>
    </w:p>
  </w:footnote>
  <w:footnote w:id="35">
    <w:p w14:paraId="7E89DEDF" w14:textId="77777777" w:rsidR="00BB6270" w:rsidRPr="00704310" w:rsidRDefault="00BB6270" w:rsidP="00260BB8">
      <w:pPr>
        <w:pStyle w:val="afc"/>
        <w:jc w:val="both"/>
        <w:rPr>
          <w:sz w:val="16"/>
          <w:szCs w:val="16"/>
        </w:rPr>
      </w:pPr>
      <w:r w:rsidRPr="00704310">
        <w:rPr>
          <w:rStyle w:val="afe"/>
          <w:sz w:val="16"/>
          <w:szCs w:val="16"/>
        </w:rPr>
        <w:footnoteRef/>
      </w:r>
      <w:r w:rsidRPr="00704310">
        <w:rPr>
          <w:sz w:val="16"/>
          <w:szCs w:val="16"/>
        </w:rPr>
        <w:t xml:space="preserve"> http://www.kantei.go.jp/jp/singi/it2/densi/kettei/gl_honbun.pdf</w:t>
      </w:r>
    </w:p>
  </w:footnote>
  <w:footnote w:id="36">
    <w:p w14:paraId="0A37FDBC" w14:textId="77777777" w:rsidR="00BB6270" w:rsidRPr="00704310" w:rsidRDefault="00BB6270" w:rsidP="00260BB8">
      <w:pPr>
        <w:pStyle w:val="afc"/>
        <w:jc w:val="both"/>
        <w:rPr>
          <w:sz w:val="16"/>
          <w:szCs w:val="16"/>
        </w:rPr>
      </w:pPr>
      <w:r w:rsidRPr="00704310">
        <w:rPr>
          <w:rStyle w:val="afe"/>
          <w:sz w:val="16"/>
          <w:szCs w:val="16"/>
        </w:rPr>
        <w:footnoteRef/>
      </w:r>
      <w:r w:rsidRPr="00704310">
        <w:rPr>
          <w:sz w:val="16"/>
          <w:szCs w:val="16"/>
        </w:rPr>
        <w:t xml:space="preserve"> http://www.kantei.go.jp/jp/singi/it2/densi/dai3/siryou3.pdf</w:t>
      </w:r>
    </w:p>
  </w:footnote>
  <w:footnote w:id="37">
    <w:p w14:paraId="0495B8A3" w14:textId="77777777" w:rsidR="00BB6270" w:rsidRPr="00704310" w:rsidRDefault="00BB6270" w:rsidP="007437BD">
      <w:pPr>
        <w:pStyle w:val="afc"/>
        <w:jc w:val="both"/>
        <w:rPr>
          <w:sz w:val="16"/>
          <w:szCs w:val="16"/>
        </w:rPr>
      </w:pPr>
      <w:r w:rsidRPr="00704310">
        <w:rPr>
          <w:rStyle w:val="afe"/>
          <w:sz w:val="16"/>
          <w:szCs w:val="16"/>
        </w:rPr>
        <w:footnoteRef/>
      </w:r>
      <w:r w:rsidRPr="00704310">
        <w:rPr>
          <w:sz w:val="16"/>
          <w:szCs w:val="16"/>
        </w:rPr>
        <w:t xml:space="preserve"> </w:t>
      </w:r>
      <w:r>
        <w:rPr>
          <w:rFonts w:hint="eastAsia"/>
          <w:sz w:val="16"/>
          <w:szCs w:val="16"/>
        </w:rPr>
        <w:t>AAA indicates Orderer, and BBB indicates Consignee.</w:t>
      </w:r>
    </w:p>
    <w:p w14:paraId="7ED8F28B" w14:textId="77777777" w:rsidR="00BB6270" w:rsidRPr="00704310" w:rsidRDefault="00BB6270" w:rsidP="007437BD">
      <w:pPr>
        <w:pStyle w:val="afc"/>
        <w:jc w:val="both"/>
        <w:rPr>
          <w:sz w:val="16"/>
          <w:szCs w:val="16"/>
        </w:rPr>
      </w:pPr>
      <w:r w:rsidRPr="00704310">
        <w:rPr>
          <w:rFonts w:hint="eastAsia"/>
          <w:sz w:val="16"/>
          <w:szCs w:val="16"/>
        </w:rPr>
        <w:t xml:space="preserve">　</w:t>
      </w:r>
      <w:r>
        <w:rPr>
          <w:rFonts w:hint="eastAsia"/>
          <w:sz w:val="16"/>
          <w:szCs w:val="16"/>
        </w:rPr>
        <w:t xml:space="preserve">The portion in parentheses describes draft wording for </w:t>
      </w:r>
      <w:r>
        <w:rPr>
          <w:sz w:val="16"/>
          <w:szCs w:val="16"/>
        </w:rPr>
        <w:t>“</w:t>
      </w:r>
      <w:r>
        <w:rPr>
          <w:rFonts w:hint="eastAsia"/>
          <w:sz w:val="16"/>
          <w:szCs w:val="16"/>
        </w:rPr>
        <w:t>the case where BBB does not assign AAA its copyright, and BBB solely grants AAA the license to use</w:t>
      </w:r>
      <w:r>
        <w:rPr>
          <w:sz w:val="16"/>
          <w:szCs w:val="16"/>
        </w:rPr>
        <w:t>”</w:t>
      </w:r>
      <w:r>
        <w:rPr>
          <w:rFonts w:hint="eastAsia"/>
          <w:sz w:val="16"/>
          <w:szCs w:val="16"/>
        </w:rPr>
        <w:t xml:space="preserve">. </w:t>
      </w:r>
    </w:p>
  </w:footnote>
  <w:footnote w:id="38">
    <w:p w14:paraId="0702EF2F" w14:textId="77777777" w:rsidR="00BB6270" w:rsidRPr="00B71E5B" w:rsidRDefault="00BB6270" w:rsidP="004E088F">
      <w:pPr>
        <w:pStyle w:val="afc"/>
        <w:rPr>
          <w:sz w:val="16"/>
          <w:szCs w:val="16"/>
        </w:rPr>
      </w:pPr>
      <w:r w:rsidRPr="00B71E5B">
        <w:rPr>
          <w:rStyle w:val="afe"/>
          <w:sz w:val="16"/>
          <w:szCs w:val="16"/>
        </w:rPr>
        <w:footnoteRef/>
      </w:r>
      <w:r w:rsidRPr="00B71E5B">
        <w:rPr>
          <w:sz w:val="16"/>
          <w:szCs w:val="16"/>
        </w:rPr>
        <w:t xml:space="preserve"> </w:t>
      </w:r>
      <w:r w:rsidRPr="00B71E5B">
        <w:rPr>
          <w:rFonts w:hint="eastAsia"/>
          <w:sz w:val="16"/>
          <w:szCs w:val="16"/>
        </w:rPr>
        <w:t xml:space="preserve">Open Data Promotion Consortium </w:t>
      </w:r>
      <w:r w:rsidRPr="00B71E5B">
        <w:rPr>
          <w:sz w:val="16"/>
          <w:szCs w:val="16"/>
        </w:rPr>
        <w:t>“</w:t>
      </w:r>
      <w:r w:rsidRPr="00B71E5B">
        <w:rPr>
          <w:rFonts w:hint="eastAsia"/>
          <w:sz w:val="16"/>
          <w:szCs w:val="16"/>
        </w:rPr>
        <w:t>2012 Data Governance Committee Report</w:t>
      </w:r>
      <w:r w:rsidRPr="00B71E5B">
        <w:rPr>
          <w:sz w:val="16"/>
          <w:szCs w:val="16"/>
        </w:rPr>
        <w:t>”</w:t>
      </w:r>
    </w:p>
    <w:p w14:paraId="169E99F2" w14:textId="77777777" w:rsidR="00BB6270" w:rsidRPr="00B71E5B" w:rsidRDefault="00BB6270" w:rsidP="004E088F">
      <w:pPr>
        <w:pStyle w:val="afc"/>
        <w:rPr>
          <w:sz w:val="16"/>
          <w:szCs w:val="16"/>
        </w:rPr>
      </w:pPr>
      <w:r w:rsidRPr="00B71E5B">
        <w:rPr>
          <w:rFonts w:hint="eastAsia"/>
          <w:sz w:val="16"/>
          <w:szCs w:val="16"/>
        </w:rPr>
        <w:t xml:space="preserve">　</w:t>
      </w:r>
      <w:r w:rsidRPr="00B71E5B">
        <w:rPr>
          <w:sz w:val="16"/>
          <w:szCs w:val="16"/>
        </w:rPr>
        <w:t>http://www.opendata.gr.jp/committee/docs/20130331_1_datagov.pptx.pptx</w:t>
      </w:r>
    </w:p>
  </w:footnote>
  <w:footnote w:id="39">
    <w:p w14:paraId="12F5D329" w14:textId="77777777" w:rsidR="00BB6270" w:rsidRPr="000A0D6B" w:rsidRDefault="00BB6270" w:rsidP="004E088F">
      <w:pPr>
        <w:pStyle w:val="afc"/>
        <w:rPr>
          <w:sz w:val="16"/>
          <w:szCs w:val="16"/>
        </w:rPr>
      </w:pPr>
      <w:r w:rsidRPr="000A0D6B">
        <w:rPr>
          <w:rStyle w:val="afe"/>
          <w:sz w:val="16"/>
          <w:szCs w:val="16"/>
        </w:rPr>
        <w:footnoteRef/>
      </w:r>
      <w:r w:rsidRPr="000A0D6B">
        <w:rPr>
          <w:sz w:val="16"/>
          <w:szCs w:val="16"/>
        </w:rPr>
        <w:t xml:space="preserve"> </w:t>
      </w:r>
      <w:r w:rsidRPr="000A0D6B">
        <w:rPr>
          <w:rFonts w:hint="eastAsia"/>
          <w:sz w:val="16"/>
          <w:szCs w:val="16"/>
        </w:rPr>
        <w:t>Same as above.</w:t>
      </w:r>
    </w:p>
  </w:footnote>
  <w:footnote w:id="40">
    <w:p w14:paraId="446D6B3E" w14:textId="77777777" w:rsidR="00BB6270" w:rsidRDefault="00BB6270">
      <w:pPr>
        <w:pStyle w:val="afc"/>
      </w:pPr>
      <w:r>
        <w:rPr>
          <w:rStyle w:val="afe"/>
        </w:rPr>
        <w:footnoteRef/>
      </w:r>
      <w:r>
        <w:rPr>
          <w:rFonts w:eastAsia="Century" w:cs="Century"/>
          <w:szCs w:val="21"/>
        </w:rPr>
        <w:t xml:space="preserve"> http://www.soumu.go.jp/johotsusintokei/whitepaper/ja/h25/word/h25riyou.docx</w:t>
      </w:r>
    </w:p>
  </w:footnote>
  <w:footnote w:id="41">
    <w:p w14:paraId="0582ED9A" w14:textId="77777777" w:rsidR="00BB6270" w:rsidRPr="00922E52" w:rsidRDefault="00BB6270" w:rsidP="00E859B7">
      <w:pPr>
        <w:pStyle w:val="afc"/>
        <w:rPr>
          <w:sz w:val="16"/>
          <w:szCs w:val="16"/>
        </w:rPr>
      </w:pPr>
      <w:r w:rsidRPr="00922E52">
        <w:rPr>
          <w:rStyle w:val="afe"/>
          <w:sz w:val="16"/>
          <w:szCs w:val="16"/>
        </w:rPr>
        <w:footnoteRef/>
      </w:r>
      <w:r w:rsidRPr="00922E52">
        <w:rPr>
          <w:sz w:val="16"/>
          <w:szCs w:val="16"/>
        </w:rPr>
        <w:t xml:space="preserve"> http://www.soumu.go.jp/johotsusintokei/whitepaper/ja/h25/word/h25riyou.docx</w:t>
      </w:r>
    </w:p>
  </w:footnote>
  <w:footnote w:id="42">
    <w:p w14:paraId="122F3AEB" w14:textId="77777777" w:rsidR="00BB6270" w:rsidRDefault="00BB6270">
      <w:pPr>
        <w:pStyle w:val="afc"/>
      </w:pPr>
      <w:r>
        <w:rPr>
          <w:rStyle w:val="afe"/>
        </w:rPr>
        <w:footnoteRef/>
      </w:r>
      <w:r>
        <w:rPr>
          <w:rFonts w:eastAsia="Century" w:cs="Century"/>
          <w:szCs w:val="21"/>
        </w:rPr>
        <w:t xml:space="preserve"> http://www.kantei.go.jp/jp/singi/it2/densi/kettei/gl_honbun.pdf　See the footnote on p.1.</w:t>
      </w:r>
    </w:p>
  </w:footnote>
  <w:footnote w:id="43">
    <w:p w14:paraId="38F3FDF9" w14:textId="77777777" w:rsidR="00BB6270" w:rsidRDefault="00BB6270">
      <w:pPr>
        <w:pStyle w:val="afc"/>
      </w:pPr>
      <w:r>
        <w:rPr>
          <w:rStyle w:val="afe"/>
        </w:rPr>
        <w:footnoteRef/>
      </w:r>
      <w:r>
        <w:rPr>
          <w:rFonts w:eastAsia="Century" w:cs="Century"/>
          <w:szCs w:val="21"/>
        </w:rPr>
        <w:t xml:space="preserve"> 5 ★ Open Data. (Source) http://5stardata.info/ (Japanese translation) http://5stardata.info/ja</w:t>
      </w:r>
    </w:p>
  </w:footnote>
  <w:footnote w:id="44">
    <w:p w14:paraId="03630091" w14:textId="77777777" w:rsidR="00BB6270" w:rsidRDefault="00BB6270" w:rsidP="00DC038F">
      <w:pPr>
        <w:pStyle w:val="afc"/>
      </w:pPr>
      <w:r>
        <w:rPr>
          <w:rStyle w:val="afe"/>
        </w:rPr>
        <w:footnoteRef/>
      </w:r>
      <w:r>
        <w:rPr>
          <w:rFonts w:eastAsia="Century" w:cs="Century"/>
          <w:szCs w:val="21"/>
        </w:rPr>
        <w:t xml:space="preserve"> http://www.kantei.go.jp/jp/singi/it2/densi/</w:t>
      </w:r>
    </w:p>
  </w:footnote>
  <w:footnote w:id="45">
    <w:p w14:paraId="08197C9E" w14:textId="77777777" w:rsidR="00BB6270" w:rsidRPr="0076031A" w:rsidRDefault="00BB6270">
      <w:pPr>
        <w:pStyle w:val="afc"/>
      </w:pPr>
      <w:r>
        <w:rPr>
          <w:rStyle w:val="afe"/>
        </w:rPr>
        <w:footnoteRef/>
      </w:r>
      <w:r>
        <w:rPr>
          <w:rFonts w:eastAsia="Century" w:cs="Century"/>
          <w:szCs w:val="21"/>
        </w:rPr>
        <w:t xml:space="preserve"> For instance, the Japanese Article Number (JAN) code is the code system that encodes the country in which a product is manufactured and its manufacturers by means of 13 decimal digits.</w:t>
      </w:r>
    </w:p>
  </w:footnote>
  <w:footnote w:id="46">
    <w:p w14:paraId="54CE66E1" w14:textId="77777777" w:rsidR="00BB6270" w:rsidRDefault="00BB6270" w:rsidP="00DC038F">
      <w:pPr>
        <w:pStyle w:val="afc"/>
      </w:pPr>
      <w:r>
        <w:rPr>
          <w:rStyle w:val="afe"/>
        </w:rPr>
        <w:footnoteRef/>
      </w:r>
      <w:r>
        <w:rPr>
          <w:rFonts w:eastAsia="Century" w:cs="Century"/>
          <w:szCs w:val="21"/>
        </w:rPr>
        <w:t xml:space="preserve"> RDF (Resource Description Framework) is a framework for describing information concerning "resources" (things referred to) on the Web. RDF describes information concerning resources by using three elements: subject, predicate, and object.</w:t>
      </w:r>
    </w:p>
    <w:p w14:paraId="0D4DA965" w14:textId="77777777" w:rsidR="00BB6270" w:rsidRDefault="00BB6270" w:rsidP="00DC038F">
      <w:pPr>
        <w:pStyle w:val="afc"/>
        <w:rPr>
          <w:rFonts w:eastAsia="Century" w:cs="Century"/>
          <w:szCs w:val="21"/>
        </w:rPr>
      </w:pPr>
      <w:r>
        <w:rPr>
          <w:rFonts w:eastAsia="Century" w:cs="Century"/>
          <w:szCs w:val="21"/>
        </w:rPr>
        <w:t>Fabien Gandon, Guus Schreiber, and Dave Beckett, RDF 1.1 XML Syntax. February 25, 2014. W3C Recommendation. http://www.w3.org/TR/rdf-syntax-grammar/</w:t>
      </w:r>
    </w:p>
  </w:footnote>
  <w:footnote w:id="47">
    <w:p w14:paraId="7768517E" w14:textId="77777777" w:rsidR="00BB6270" w:rsidRDefault="00BB6270">
      <w:pPr>
        <w:pStyle w:val="afc"/>
      </w:pPr>
      <w:r>
        <w:rPr>
          <w:rStyle w:val="afe"/>
        </w:rPr>
        <w:footnoteRef/>
      </w:r>
      <w:r>
        <w:rPr>
          <w:rFonts w:eastAsia="Century" w:cs="Century"/>
          <w:szCs w:val="21"/>
        </w:rPr>
        <w:t xml:space="preserve"> XML (Extensible Markup Language) refers to specifications of a language that describes data and behavior of computer programs processing them as well as documents written in that Language.</w:t>
      </w:r>
    </w:p>
    <w:p w14:paraId="780B4BC0" w14:textId="77777777" w:rsidR="00BB6270" w:rsidRDefault="00BB6270">
      <w:pPr>
        <w:pStyle w:val="afc"/>
      </w:pPr>
      <w:r>
        <w:rPr>
          <w:rFonts w:eastAsia="Century" w:cs="Century"/>
          <w:szCs w:val="21"/>
        </w:rPr>
        <w:t>Tim Bray, et al. Extensible Markup Language (XML) 1.1 (Second Edition). August 16, 2006. W3C Recommendation. http://www.w3.org/TR/xml11/</w:t>
      </w:r>
    </w:p>
  </w:footnote>
  <w:footnote w:id="48">
    <w:p w14:paraId="6466040D" w14:textId="77777777" w:rsidR="00BB6270" w:rsidRDefault="00BB6270" w:rsidP="00DC038F">
      <w:pPr>
        <w:pStyle w:val="afc"/>
      </w:pPr>
      <w:r>
        <w:rPr>
          <w:rStyle w:val="afe"/>
        </w:rPr>
        <w:footnoteRef/>
      </w:r>
      <w:r>
        <w:rPr>
          <w:rFonts w:eastAsia="Century" w:cs="Century"/>
          <w:szCs w:val="21"/>
        </w:rPr>
        <w:t xml:space="preserve"> SPARQL (SPARQL Protocol and RDF Query Language) is a query language for searching and manipulating data described in accordance with a RDF model.</w:t>
      </w:r>
    </w:p>
    <w:p w14:paraId="38B657F1" w14:textId="77777777" w:rsidR="00BB6270" w:rsidRPr="00A944D9" w:rsidRDefault="00BB6270" w:rsidP="00DC038F">
      <w:pPr>
        <w:pStyle w:val="afc"/>
      </w:pPr>
      <w:r>
        <w:rPr>
          <w:rFonts w:eastAsia="Century" w:cs="Century"/>
          <w:szCs w:val="21"/>
        </w:rPr>
        <w:t>Lee Feigenbaum, et al. SPARQL 1.1 Protocol. [Online] May 21, 2013. W3C Recommendation. http://www.w3.org/TR/sparql11-protocol/</w:t>
      </w:r>
    </w:p>
  </w:footnote>
  <w:footnote w:id="49">
    <w:p w14:paraId="4BD89BD3" w14:textId="77777777" w:rsidR="00BB6270" w:rsidRDefault="00BB6270" w:rsidP="00DC038F">
      <w:pPr>
        <w:pStyle w:val="afc"/>
      </w:pPr>
      <w:r>
        <w:rPr>
          <w:rStyle w:val="afe"/>
        </w:rPr>
        <w:footnoteRef/>
      </w:r>
      <w:r>
        <w:rPr>
          <w:rFonts w:eastAsia="Century" w:cs="Century"/>
          <w:szCs w:val="21"/>
        </w:rPr>
        <w:t xml:space="preserve"> http://tika.apache.org/</w:t>
      </w:r>
    </w:p>
  </w:footnote>
  <w:footnote w:id="50">
    <w:p w14:paraId="4FDEBDAD" w14:textId="77777777" w:rsidR="00BB6270" w:rsidRDefault="00BB6270">
      <w:pPr>
        <w:pStyle w:val="afc"/>
      </w:pPr>
      <w:r>
        <w:rPr>
          <w:rStyle w:val="afe"/>
        </w:rPr>
        <w:footnoteRef/>
      </w:r>
      <w:r>
        <w:rPr>
          <w:rFonts w:eastAsia="Century" w:cs="Century"/>
          <w:szCs w:val="21"/>
        </w:rPr>
        <w:t xml:space="preserve"> Shafranovich, Y. Common Format and MIME Type for Comma-Separated Values (CSV) Files. October 2005. RFC 4180. http://www.ietf.org/rfc/rfc4180.txt.</w:t>
      </w:r>
    </w:p>
  </w:footnote>
  <w:footnote w:id="51">
    <w:p w14:paraId="2F1F6F63" w14:textId="77777777" w:rsidR="00BB6270" w:rsidRDefault="00BB6270" w:rsidP="00DC038F">
      <w:pPr>
        <w:pStyle w:val="afc"/>
      </w:pPr>
      <w:r>
        <w:rPr>
          <w:rStyle w:val="afe"/>
        </w:rPr>
        <w:footnoteRef/>
      </w:r>
      <w:r>
        <w:rPr>
          <w:rFonts w:eastAsia="Century" w:cs="Century"/>
          <w:szCs w:val="21"/>
        </w:rPr>
        <w:t xml:space="preserve"> Simple Data Format is explained in Section </w:t>
      </w:r>
      <w:r>
        <w:fldChar w:fldCharType="begin"/>
      </w:r>
      <w:r>
        <w:instrText xml:space="preserve"> </w:instrText>
      </w:r>
      <w:r>
        <w:rPr>
          <w:rFonts w:hint="eastAsia"/>
        </w:rPr>
        <w:instrText>REF _Ref384749045 \r \h</w:instrText>
      </w:r>
      <w:r>
        <w:instrText xml:space="preserve"> </w:instrText>
      </w:r>
      <w:r>
        <w:fldChar w:fldCharType="separate"/>
      </w:r>
      <w:r w:rsidR="00D058CD">
        <w:t>10.1.3</w:t>
      </w:r>
      <w:r>
        <w:fldChar w:fldCharType="end"/>
      </w:r>
      <w:r>
        <w:rPr>
          <w:rFonts w:eastAsia="Century" w:cs="Century"/>
          <w:szCs w:val="21"/>
        </w:rPr>
        <w:t xml:space="preserve"> of the Appendix.</w:t>
      </w:r>
    </w:p>
  </w:footnote>
  <w:footnote w:id="52">
    <w:p w14:paraId="64010520" w14:textId="77777777" w:rsidR="00BB6270" w:rsidRDefault="00BB6270" w:rsidP="00DC038F">
      <w:pPr>
        <w:pStyle w:val="afc"/>
      </w:pPr>
      <w:r>
        <w:rPr>
          <w:rStyle w:val="afe"/>
        </w:rPr>
        <w:footnoteRef/>
      </w:r>
      <w:r>
        <w:rPr>
          <w:rFonts w:eastAsia="Century" w:cs="Century"/>
          <w:szCs w:val="21"/>
        </w:rPr>
        <w:t xml:space="preserve"> http://www.openoffice.org/</w:t>
      </w:r>
    </w:p>
  </w:footnote>
  <w:footnote w:id="53">
    <w:p w14:paraId="162E8680" w14:textId="77777777" w:rsidR="00BB6270" w:rsidRDefault="00BB6270" w:rsidP="00DC038F">
      <w:pPr>
        <w:pStyle w:val="afc"/>
      </w:pPr>
      <w:r>
        <w:rPr>
          <w:rStyle w:val="afe"/>
        </w:rPr>
        <w:footnoteRef/>
      </w:r>
      <w:r>
        <w:rPr>
          <w:rFonts w:eastAsia="Century" w:cs="Century"/>
          <w:szCs w:val="21"/>
        </w:rPr>
        <w:t xml:space="preserve"> http://sourceforge.jp/projects/nkf/</w:t>
      </w:r>
    </w:p>
  </w:footnote>
  <w:footnote w:id="54">
    <w:p w14:paraId="11EAA93B" w14:textId="77777777" w:rsidR="00BB6270" w:rsidRDefault="00BB6270" w:rsidP="00DC038F">
      <w:pPr>
        <w:pStyle w:val="afc"/>
      </w:pPr>
      <w:r>
        <w:rPr>
          <w:rStyle w:val="afe"/>
        </w:rPr>
        <w:footnoteRef/>
      </w:r>
      <w:r>
        <w:rPr>
          <w:rFonts w:eastAsia="Century" w:cs="Century"/>
          <w:szCs w:val="21"/>
        </w:rPr>
        <w:t xml:space="preserve"> http://www.openoffice.org/</w:t>
      </w:r>
    </w:p>
  </w:footnote>
  <w:footnote w:id="55">
    <w:p w14:paraId="726AEFE8" w14:textId="77777777" w:rsidR="00BB6270" w:rsidRDefault="00BB6270" w:rsidP="00DC038F">
      <w:pPr>
        <w:pStyle w:val="afc"/>
      </w:pPr>
      <w:r>
        <w:rPr>
          <w:rStyle w:val="afe"/>
        </w:rPr>
        <w:footnoteRef/>
      </w:r>
      <w:r>
        <w:rPr>
          <w:rFonts w:eastAsia="Century" w:cs="Century"/>
          <w:szCs w:val="21"/>
        </w:rPr>
        <w:t xml:space="preserve"> http://sourceforge.jp/projects/nkf/</w:t>
      </w:r>
    </w:p>
  </w:footnote>
  <w:footnote w:id="56">
    <w:p w14:paraId="0B828F52" w14:textId="77777777" w:rsidR="00BB6270" w:rsidRDefault="00BB6270">
      <w:pPr>
        <w:pStyle w:val="afc"/>
      </w:pPr>
      <w:r>
        <w:rPr>
          <w:rStyle w:val="afe"/>
        </w:rPr>
        <w:footnoteRef/>
      </w:r>
      <w:r>
        <w:rPr>
          <w:rFonts w:eastAsia="Century" w:cs="Century"/>
          <w:szCs w:val="21"/>
        </w:rPr>
        <w:t xml:space="preserve"> Moussa, Feras and Yoshino, Takeshi. Streams API. [Online] November 5, 2013. W3C Working Draft. http://www.w3.org/TR/streams-api/.</w:t>
      </w:r>
    </w:p>
  </w:footnote>
  <w:footnote w:id="57">
    <w:p w14:paraId="2AC0EFF7" w14:textId="77777777" w:rsidR="00BB6270" w:rsidRPr="003D4A00" w:rsidRDefault="00BB6270">
      <w:pPr>
        <w:pStyle w:val="afc"/>
      </w:pPr>
      <w:r>
        <w:rPr>
          <w:rStyle w:val="afe"/>
        </w:rPr>
        <w:footnoteRef/>
      </w:r>
      <w:r>
        <w:rPr>
          <w:rFonts w:eastAsia="Century" w:cs="Century"/>
          <w:szCs w:val="21"/>
        </w:rPr>
        <w:t xml:space="preserve"> Google. GTFS-realtime. July 26, 2012. https://developers.google.com/transit/gtfs-realtime/</w:t>
      </w:r>
    </w:p>
  </w:footnote>
  <w:footnote w:id="58">
    <w:p w14:paraId="46C2B2E4" w14:textId="77777777" w:rsidR="00BB6270" w:rsidRPr="003D4A00" w:rsidRDefault="00BB6270">
      <w:pPr>
        <w:pStyle w:val="afc"/>
      </w:pPr>
      <w:r>
        <w:rPr>
          <w:rStyle w:val="afe"/>
        </w:rPr>
        <w:footnoteRef/>
      </w:r>
      <w:r>
        <w:rPr>
          <w:rFonts w:eastAsia="Century" w:cs="Century"/>
          <w:szCs w:val="21"/>
        </w:rPr>
        <w:t xml:space="preserve"> Simple Data Format. March 16, 2014. http://dataprotocols.org/simple-data-format/</w:t>
      </w:r>
    </w:p>
  </w:footnote>
  <w:footnote w:id="59">
    <w:p w14:paraId="3655BEB4" w14:textId="77777777" w:rsidR="00BB6270" w:rsidRPr="007B0DC8" w:rsidRDefault="00BB6270" w:rsidP="00DC038F">
      <w:pPr>
        <w:pStyle w:val="afc"/>
      </w:pPr>
      <w:r>
        <w:rPr>
          <w:rStyle w:val="afe"/>
        </w:rPr>
        <w:footnoteRef/>
      </w:r>
      <w:r>
        <w:rPr>
          <w:rFonts w:eastAsia="Century" w:cs="Century"/>
          <w:szCs w:val="21"/>
        </w:rPr>
        <w:t xml:space="preserve"> http://www.w3.org/2013/05/lcsv-charter/</w:t>
      </w:r>
    </w:p>
  </w:footnote>
  <w:footnote w:id="60">
    <w:p w14:paraId="1281CC1F" w14:textId="77777777" w:rsidR="00BB6270" w:rsidRDefault="00BB6270" w:rsidP="00DC038F">
      <w:pPr>
        <w:pStyle w:val="afc"/>
      </w:pPr>
      <w:r>
        <w:rPr>
          <w:rStyle w:val="afe"/>
        </w:rPr>
        <w:footnoteRef/>
      </w:r>
      <w:r>
        <w:rPr>
          <w:rFonts w:eastAsia="Century" w:cs="Century"/>
          <w:szCs w:val="21"/>
        </w:rPr>
        <w:t xml:space="preserve"> http://www.opendata.gr.jp/cfc/</w:t>
      </w:r>
    </w:p>
  </w:footnote>
  <w:footnote w:id="61">
    <w:p w14:paraId="188074BD" w14:textId="77777777" w:rsidR="00BB6270" w:rsidRDefault="00BB6270" w:rsidP="00DC038F">
      <w:pPr>
        <w:pStyle w:val="afc"/>
      </w:pPr>
      <w:r>
        <w:rPr>
          <w:rStyle w:val="afe"/>
        </w:rPr>
        <w:footnoteRef/>
      </w:r>
      <w:r>
        <w:rPr>
          <w:rFonts w:eastAsia="Century" w:cs="Century"/>
          <w:szCs w:val="21"/>
        </w:rPr>
        <w:t xml:space="preserve"> http://ckan.org/</w:t>
      </w:r>
    </w:p>
  </w:footnote>
  <w:footnote w:id="62">
    <w:p w14:paraId="130B4856" w14:textId="77777777" w:rsidR="00BB6270" w:rsidRPr="00773313" w:rsidRDefault="00BB6270">
      <w:pPr>
        <w:pStyle w:val="afc"/>
      </w:pPr>
      <w:r>
        <w:rPr>
          <w:rStyle w:val="afe"/>
        </w:rPr>
        <w:footnoteRef/>
      </w:r>
      <w:r>
        <w:rPr>
          <w:rFonts w:eastAsia="Century" w:cs="Century"/>
          <w:szCs w:val="21"/>
        </w:rPr>
        <w:t xml:space="preserve"> If it is not "CC-BY," select an appropriate license from the drop-down list.</w:t>
      </w:r>
    </w:p>
  </w:footnote>
  <w:footnote w:id="63">
    <w:p w14:paraId="32E2BE45" w14:textId="77777777" w:rsidR="00BB6270" w:rsidRDefault="00BB6270" w:rsidP="00DC038F">
      <w:pPr>
        <w:pStyle w:val="afc"/>
      </w:pPr>
      <w:r>
        <w:rPr>
          <w:rStyle w:val="afe"/>
        </w:rPr>
        <w:footnoteRef/>
      </w:r>
      <w:r>
        <w:rPr>
          <w:rFonts w:eastAsia="Century" w:cs="Century"/>
          <w:szCs w:val="21"/>
        </w:rPr>
        <w:t xml:space="preserve"> Creating the first CKAN sysadmin user, however, requires issuing commands from the command line interface on the server that CKAN is installed 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EF6CF4" w14:textId="77777777" w:rsidR="00BB6270" w:rsidRDefault="00BB6270">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013D4"/>
    <w:multiLevelType w:val="hybridMultilevel"/>
    <w:tmpl w:val="BC548D4A"/>
    <w:lvl w:ilvl="0" w:tplc="FCACE362">
      <w:start w:val="1"/>
      <w:numFmt w:val="bullet"/>
      <w:lvlText w:val=""/>
      <w:lvlJc w:val="left"/>
      <w:pPr>
        <w:ind w:left="1260" w:hanging="420"/>
      </w:pPr>
      <w:rPr>
        <w:rFonts w:ascii="Wingdings" w:hAnsi="Wingdings" w:hint="default"/>
      </w:rPr>
    </w:lvl>
    <w:lvl w:ilvl="1" w:tplc="DE3C3E2A">
      <w:start w:val="1"/>
      <w:numFmt w:val="aiueoFullWidth"/>
      <w:lvlText w:val="(%2)"/>
      <w:lvlJc w:val="left"/>
      <w:pPr>
        <w:ind w:left="1680" w:hanging="420"/>
      </w:pPr>
    </w:lvl>
    <w:lvl w:ilvl="2" w:tplc="229C4356" w:tentative="1">
      <w:start w:val="1"/>
      <w:numFmt w:val="decimalEnclosedCircle"/>
      <w:lvlText w:val="%3"/>
      <w:lvlJc w:val="left"/>
      <w:pPr>
        <w:ind w:left="2100" w:hanging="420"/>
      </w:pPr>
    </w:lvl>
    <w:lvl w:ilvl="3" w:tplc="95765926" w:tentative="1">
      <w:start w:val="1"/>
      <w:numFmt w:val="decimal"/>
      <w:lvlText w:val="%4."/>
      <w:lvlJc w:val="left"/>
      <w:pPr>
        <w:ind w:left="2520" w:hanging="420"/>
      </w:pPr>
    </w:lvl>
    <w:lvl w:ilvl="4" w:tplc="9FB4465C" w:tentative="1">
      <w:start w:val="1"/>
      <w:numFmt w:val="aiueoFullWidth"/>
      <w:lvlText w:val="(%5)"/>
      <w:lvlJc w:val="left"/>
      <w:pPr>
        <w:ind w:left="2940" w:hanging="420"/>
      </w:pPr>
    </w:lvl>
    <w:lvl w:ilvl="5" w:tplc="83BAE0BA" w:tentative="1">
      <w:start w:val="1"/>
      <w:numFmt w:val="decimalEnclosedCircle"/>
      <w:lvlText w:val="%6"/>
      <w:lvlJc w:val="left"/>
      <w:pPr>
        <w:ind w:left="3360" w:hanging="420"/>
      </w:pPr>
    </w:lvl>
    <w:lvl w:ilvl="6" w:tplc="E2128850" w:tentative="1">
      <w:start w:val="1"/>
      <w:numFmt w:val="decimal"/>
      <w:lvlText w:val="%7."/>
      <w:lvlJc w:val="left"/>
      <w:pPr>
        <w:ind w:left="3780" w:hanging="420"/>
      </w:pPr>
    </w:lvl>
    <w:lvl w:ilvl="7" w:tplc="082E4664" w:tentative="1">
      <w:start w:val="1"/>
      <w:numFmt w:val="aiueoFullWidth"/>
      <w:lvlText w:val="(%8)"/>
      <w:lvlJc w:val="left"/>
      <w:pPr>
        <w:ind w:left="4200" w:hanging="420"/>
      </w:pPr>
    </w:lvl>
    <w:lvl w:ilvl="8" w:tplc="CAEC62F4" w:tentative="1">
      <w:start w:val="1"/>
      <w:numFmt w:val="decimalEnclosedCircle"/>
      <w:lvlText w:val="%9"/>
      <w:lvlJc w:val="left"/>
      <w:pPr>
        <w:ind w:left="4620" w:hanging="420"/>
      </w:pPr>
    </w:lvl>
  </w:abstractNum>
  <w:abstractNum w:abstractNumId="1">
    <w:nsid w:val="01181FF0"/>
    <w:multiLevelType w:val="hybridMultilevel"/>
    <w:tmpl w:val="336E5704"/>
    <w:lvl w:ilvl="0" w:tplc="04090011">
      <w:start w:val="1"/>
      <w:numFmt w:val="decimalEnclosedCircle"/>
      <w:lvlText w:val="%1"/>
      <w:lvlJc w:val="left"/>
      <w:pPr>
        <w:ind w:left="630" w:hanging="420"/>
      </w:pPr>
    </w:lvl>
    <w:lvl w:ilvl="1" w:tplc="7C400DA8" w:tentative="1">
      <w:start w:val="1"/>
      <w:numFmt w:val="aiueoFullWidth"/>
      <w:lvlText w:val="(%2)"/>
      <w:lvlJc w:val="left"/>
      <w:pPr>
        <w:ind w:left="1050" w:hanging="420"/>
      </w:pPr>
    </w:lvl>
    <w:lvl w:ilvl="2" w:tplc="25BAA228" w:tentative="1">
      <w:start w:val="1"/>
      <w:numFmt w:val="decimalEnclosedCircle"/>
      <w:lvlText w:val="%3"/>
      <w:lvlJc w:val="left"/>
      <w:pPr>
        <w:ind w:left="1470" w:hanging="420"/>
      </w:pPr>
    </w:lvl>
    <w:lvl w:ilvl="3" w:tplc="892A9748" w:tentative="1">
      <w:start w:val="1"/>
      <w:numFmt w:val="decimal"/>
      <w:lvlText w:val="%4."/>
      <w:lvlJc w:val="left"/>
      <w:pPr>
        <w:ind w:left="1890" w:hanging="420"/>
      </w:pPr>
    </w:lvl>
    <w:lvl w:ilvl="4" w:tplc="3402A0E2" w:tentative="1">
      <w:start w:val="1"/>
      <w:numFmt w:val="aiueoFullWidth"/>
      <w:lvlText w:val="(%5)"/>
      <w:lvlJc w:val="left"/>
      <w:pPr>
        <w:ind w:left="2310" w:hanging="420"/>
      </w:pPr>
    </w:lvl>
    <w:lvl w:ilvl="5" w:tplc="B0DC9F78" w:tentative="1">
      <w:start w:val="1"/>
      <w:numFmt w:val="decimalEnclosedCircle"/>
      <w:lvlText w:val="%6"/>
      <w:lvlJc w:val="left"/>
      <w:pPr>
        <w:ind w:left="2730" w:hanging="420"/>
      </w:pPr>
    </w:lvl>
    <w:lvl w:ilvl="6" w:tplc="48AA347E" w:tentative="1">
      <w:start w:val="1"/>
      <w:numFmt w:val="decimal"/>
      <w:lvlText w:val="%7."/>
      <w:lvlJc w:val="left"/>
      <w:pPr>
        <w:ind w:left="3150" w:hanging="420"/>
      </w:pPr>
    </w:lvl>
    <w:lvl w:ilvl="7" w:tplc="2E3ACB7A" w:tentative="1">
      <w:start w:val="1"/>
      <w:numFmt w:val="aiueoFullWidth"/>
      <w:lvlText w:val="(%8)"/>
      <w:lvlJc w:val="left"/>
      <w:pPr>
        <w:ind w:left="3570" w:hanging="420"/>
      </w:pPr>
    </w:lvl>
    <w:lvl w:ilvl="8" w:tplc="A94EA864" w:tentative="1">
      <w:start w:val="1"/>
      <w:numFmt w:val="decimalEnclosedCircle"/>
      <w:lvlText w:val="%9"/>
      <w:lvlJc w:val="left"/>
      <w:pPr>
        <w:ind w:left="3990" w:hanging="420"/>
      </w:pPr>
    </w:lvl>
  </w:abstractNum>
  <w:abstractNum w:abstractNumId="2">
    <w:nsid w:val="037F3F49"/>
    <w:multiLevelType w:val="multilevel"/>
    <w:tmpl w:val="BA828B0A"/>
    <w:lvl w:ilvl="0">
      <w:start w:val="1"/>
      <w:numFmt w:val="decimal"/>
      <w:pStyle w:val="1"/>
      <w:lvlText w:val="Chapter %1."/>
      <w:lvlJc w:val="left"/>
      <w:pPr>
        <w:ind w:left="-5" w:hanging="420"/>
      </w:pPr>
      <w:rPr>
        <w:rFonts w:hint="eastAsia"/>
        <w:b/>
        <w:color w:val="FFFFFF" w:themeColor="background1"/>
        <w:sz w:val="32"/>
      </w:rPr>
    </w:lvl>
    <w:lvl w:ilvl="1">
      <w:start w:val="1"/>
      <w:numFmt w:val="decimal"/>
      <w:pStyle w:val="2"/>
      <w:lvlText w:val="%1.%2"/>
      <w:lvlJc w:val="left"/>
      <w:pPr>
        <w:tabs>
          <w:tab w:val="num" w:pos="-400"/>
        </w:tabs>
        <w:ind w:left="0" w:firstLine="0"/>
      </w:pPr>
      <w:rPr>
        <w:rFonts w:ascii="Arial" w:eastAsia="ＤＦＰ華康ゴシック体W5" w:hAnsi="Arial" w:hint="default"/>
        <w:sz w:val="24"/>
      </w:rPr>
    </w:lvl>
    <w:lvl w:ilvl="2">
      <w:start w:val="1"/>
      <w:numFmt w:val="decimal"/>
      <w:pStyle w:val="3"/>
      <w:lvlText w:val="%1.%2.%3"/>
      <w:lvlJc w:val="left"/>
      <w:pPr>
        <w:tabs>
          <w:tab w:val="num" w:pos="-400"/>
        </w:tabs>
        <w:ind w:left="0" w:firstLine="0"/>
      </w:pPr>
      <w:rPr>
        <w:b w:val="0"/>
        <w:bCs w:val="0"/>
        <w:i w:val="0"/>
        <w:iCs w:val="0"/>
        <w:caps w:val="0"/>
        <w:smallCaps w:val="0"/>
        <w:strike w:val="0"/>
        <w:dstrike w:val="0"/>
        <w:noProof w:val="0"/>
        <w:vanish w:val="0"/>
        <w:color w:val="000000"/>
        <w:spacing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tabs>
          <w:tab w:val="num" w:pos="0"/>
        </w:tabs>
        <w:ind w:left="0" w:firstLine="0"/>
      </w:pPr>
      <w:rPr>
        <w:rFonts w:ascii="Arial" w:eastAsia="ＤＦＧ華康ゴシック体W5" w:hAnsi="Arial" w:hint="default"/>
        <w:b w:val="0"/>
        <w:i w:val="0"/>
        <w:sz w:val="21"/>
      </w:rPr>
    </w:lvl>
    <w:lvl w:ilvl="4">
      <w:start w:val="1"/>
      <w:numFmt w:val="decimalEnclosedCircle"/>
      <w:pStyle w:val="5"/>
      <w:lvlText w:val="%5"/>
      <w:lvlJc w:val="left"/>
      <w:pPr>
        <w:tabs>
          <w:tab w:val="num" w:pos="0"/>
        </w:tabs>
        <w:ind w:left="403" w:hanging="403"/>
      </w:pPr>
      <w:rPr>
        <w:rFonts w:hint="default"/>
        <w:sz w:val="22"/>
      </w:rPr>
    </w:lvl>
    <w:lvl w:ilvl="5">
      <w:start w:val="1"/>
      <w:numFmt w:val="upperLetter"/>
      <w:lvlRestart w:val="0"/>
      <w:pStyle w:val="6"/>
      <w:lvlText w:val="付録%6"/>
      <w:lvlJc w:val="left"/>
      <w:pPr>
        <w:tabs>
          <w:tab w:val="num" w:pos="0"/>
        </w:tabs>
        <w:ind w:left="403" w:hanging="403"/>
      </w:pPr>
      <w:rPr>
        <w:rFonts w:ascii="ＤＦＧ華康ゴシック体W5" w:eastAsia="ＤＦＧ華康ゴシック体W5" w:hAnsi="Arial" w:hint="eastAsia"/>
        <w:b w:val="0"/>
        <w:i w:val="0"/>
        <w:sz w:val="28"/>
      </w:rPr>
    </w:lvl>
    <w:lvl w:ilvl="6">
      <w:start w:val="1"/>
      <w:numFmt w:val="decimal"/>
      <w:pStyle w:val="7"/>
      <w:lvlText w:val="%6.%7"/>
      <w:lvlJc w:val="left"/>
      <w:pPr>
        <w:tabs>
          <w:tab w:val="num" w:pos="-403"/>
        </w:tabs>
        <w:ind w:left="0" w:firstLine="0"/>
      </w:pPr>
      <w:rPr>
        <w:rFonts w:eastAsia="ＤＦＰ華康ゴシック体W5" w:hint="eastAsia"/>
      </w:rPr>
    </w:lvl>
    <w:lvl w:ilvl="7">
      <w:start w:val="1"/>
      <w:numFmt w:val="decimal"/>
      <w:pStyle w:val="8"/>
      <w:lvlText w:val="%6.%7.%8"/>
      <w:lvlJc w:val="left"/>
      <w:pPr>
        <w:tabs>
          <w:tab w:val="num" w:pos="-403"/>
        </w:tabs>
        <w:ind w:left="0" w:firstLine="0"/>
      </w:pPr>
      <w:rPr>
        <w:rFonts w:eastAsia="ＤＦＧ華康ゴシック体W5" w:hint="eastAsia"/>
      </w:rPr>
    </w:lvl>
    <w:lvl w:ilvl="8">
      <w:start w:val="1"/>
      <w:numFmt w:val="decimal"/>
      <w:pStyle w:val="9"/>
      <w:lvlText w:val="%6.%7.%8.%9"/>
      <w:lvlJc w:val="left"/>
      <w:pPr>
        <w:tabs>
          <w:tab w:val="num" w:pos="0"/>
        </w:tabs>
        <w:ind w:left="0" w:firstLine="0"/>
      </w:pPr>
      <w:rPr>
        <w:rFonts w:eastAsia="ＤＦＧ華康ゴシック体W5" w:hint="eastAsia"/>
      </w:rPr>
    </w:lvl>
  </w:abstractNum>
  <w:abstractNum w:abstractNumId="3">
    <w:nsid w:val="03977293"/>
    <w:multiLevelType w:val="hybridMultilevel"/>
    <w:tmpl w:val="7AEAF07C"/>
    <w:lvl w:ilvl="0" w:tplc="7426406E">
      <w:start w:val="1"/>
      <w:numFmt w:val="decimal"/>
      <w:lvlText w:val="%1."/>
      <w:lvlJc w:val="left"/>
      <w:pPr>
        <w:ind w:left="630" w:hanging="420"/>
      </w:pPr>
    </w:lvl>
    <w:lvl w:ilvl="1" w:tplc="10C4ACB2" w:tentative="1">
      <w:start w:val="1"/>
      <w:numFmt w:val="aiueoFullWidth"/>
      <w:lvlText w:val="(%2)"/>
      <w:lvlJc w:val="left"/>
      <w:pPr>
        <w:ind w:left="1050" w:hanging="420"/>
      </w:pPr>
    </w:lvl>
    <w:lvl w:ilvl="2" w:tplc="9F9C8A66" w:tentative="1">
      <w:start w:val="1"/>
      <w:numFmt w:val="decimalEnclosedCircle"/>
      <w:lvlText w:val="%3"/>
      <w:lvlJc w:val="left"/>
      <w:pPr>
        <w:ind w:left="1470" w:hanging="420"/>
      </w:pPr>
    </w:lvl>
    <w:lvl w:ilvl="3" w:tplc="14D47BCA" w:tentative="1">
      <w:start w:val="1"/>
      <w:numFmt w:val="decimal"/>
      <w:lvlText w:val="%4."/>
      <w:lvlJc w:val="left"/>
      <w:pPr>
        <w:ind w:left="1890" w:hanging="420"/>
      </w:pPr>
    </w:lvl>
    <w:lvl w:ilvl="4" w:tplc="5D388B18" w:tentative="1">
      <w:start w:val="1"/>
      <w:numFmt w:val="aiueoFullWidth"/>
      <w:lvlText w:val="(%5)"/>
      <w:lvlJc w:val="left"/>
      <w:pPr>
        <w:ind w:left="2310" w:hanging="420"/>
      </w:pPr>
    </w:lvl>
    <w:lvl w:ilvl="5" w:tplc="B5F27230" w:tentative="1">
      <w:start w:val="1"/>
      <w:numFmt w:val="decimalEnclosedCircle"/>
      <w:lvlText w:val="%6"/>
      <w:lvlJc w:val="left"/>
      <w:pPr>
        <w:ind w:left="2730" w:hanging="420"/>
      </w:pPr>
    </w:lvl>
    <w:lvl w:ilvl="6" w:tplc="35BCF07C" w:tentative="1">
      <w:start w:val="1"/>
      <w:numFmt w:val="decimal"/>
      <w:lvlText w:val="%7."/>
      <w:lvlJc w:val="left"/>
      <w:pPr>
        <w:ind w:left="3150" w:hanging="420"/>
      </w:pPr>
    </w:lvl>
    <w:lvl w:ilvl="7" w:tplc="808A9198" w:tentative="1">
      <w:start w:val="1"/>
      <w:numFmt w:val="aiueoFullWidth"/>
      <w:lvlText w:val="(%8)"/>
      <w:lvlJc w:val="left"/>
      <w:pPr>
        <w:ind w:left="3570" w:hanging="420"/>
      </w:pPr>
    </w:lvl>
    <w:lvl w:ilvl="8" w:tplc="1974F8BA" w:tentative="1">
      <w:start w:val="1"/>
      <w:numFmt w:val="decimalEnclosedCircle"/>
      <w:lvlText w:val="%9"/>
      <w:lvlJc w:val="left"/>
      <w:pPr>
        <w:ind w:left="3990" w:hanging="420"/>
      </w:pPr>
    </w:lvl>
  </w:abstractNum>
  <w:abstractNum w:abstractNumId="4">
    <w:nsid w:val="042E15B0"/>
    <w:multiLevelType w:val="hybridMultilevel"/>
    <w:tmpl w:val="3190D9F0"/>
    <w:lvl w:ilvl="0" w:tplc="B7886784">
      <w:start w:val="1"/>
      <w:numFmt w:val="decimal"/>
      <w:lvlText w:val="%1."/>
      <w:lvlJc w:val="left"/>
      <w:pPr>
        <w:ind w:left="360" w:hanging="360"/>
      </w:pPr>
      <w:rPr>
        <w:rFonts w:hint="default"/>
      </w:rPr>
    </w:lvl>
    <w:lvl w:ilvl="1" w:tplc="A412C7D4">
      <w:start w:val="1"/>
      <w:numFmt w:val="decimalEnclosedCircle"/>
      <w:lvlText w:val="「%2"/>
      <w:lvlJc w:val="left"/>
      <w:pPr>
        <w:ind w:left="840" w:hanging="420"/>
      </w:pPr>
      <w:rPr>
        <w:rFonts w:hint="default"/>
      </w:rPr>
    </w:lvl>
    <w:lvl w:ilvl="2" w:tplc="C2FEFFA4" w:tentative="1">
      <w:start w:val="1"/>
      <w:numFmt w:val="decimalEnclosedCircle"/>
      <w:lvlText w:val="%3"/>
      <w:lvlJc w:val="left"/>
      <w:pPr>
        <w:ind w:left="1260" w:hanging="420"/>
      </w:pPr>
    </w:lvl>
    <w:lvl w:ilvl="3" w:tplc="E02A6050" w:tentative="1">
      <w:start w:val="1"/>
      <w:numFmt w:val="decimal"/>
      <w:lvlText w:val="%4."/>
      <w:lvlJc w:val="left"/>
      <w:pPr>
        <w:ind w:left="1680" w:hanging="420"/>
      </w:pPr>
    </w:lvl>
    <w:lvl w:ilvl="4" w:tplc="3728731A" w:tentative="1">
      <w:start w:val="1"/>
      <w:numFmt w:val="aiueoFullWidth"/>
      <w:lvlText w:val="(%5)"/>
      <w:lvlJc w:val="left"/>
      <w:pPr>
        <w:ind w:left="2100" w:hanging="420"/>
      </w:pPr>
    </w:lvl>
    <w:lvl w:ilvl="5" w:tplc="509AABDC" w:tentative="1">
      <w:start w:val="1"/>
      <w:numFmt w:val="decimalEnclosedCircle"/>
      <w:lvlText w:val="%6"/>
      <w:lvlJc w:val="left"/>
      <w:pPr>
        <w:ind w:left="2520" w:hanging="420"/>
      </w:pPr>
    </w:lvl>
    <w:lvl w:ilvl="6" w:tplc="BA7222D2" w:tentative="1">
      <w:start w:val="1"/>
      <w:numFmt w:val="decimal"/>
      <w:lvlText w:val="%7."/>
      <w:lvlJc w:val="left"/>
      <w:pPr>
        <w:ind w:left="2940" w:hanging="420"/>
      </w:pPr>
    </w:lvl>
    <w:lvl w:ilvl="7" w:tplc="1C98746A" w:tentative="1">
      <w:start w:val="1"/>
      <w:numFmt w:val="aiueoFullWidth"/>
      <w:lvlText w:val="(%8)"/>
      <w:lvlJc w:val="left"/>
      <w:pPr>
        <w:ind w:left="3360" w:hanging="420"/>
      </w:pPr>
    </w:lvl>
    <w:lvl w:ilvl="8" w:tplc="761EDA20" w:tentative="1">
      <w:start w:val="1"/>
      <w:numFmt w:val="decimalEnclosedCircle"/>
      <w:lvlText w:val="%9"/>
      <w:lvlJc w:val="left"/>
      <w:pPr>
        <w:ind w:left="3780" w:hanging="420"/>
      </w:pPr>
    </w:lvl>
  </w:abstractNum>
  <w:abstractNum w:abstractNumId="5">
    <w:nsid w:val="05DD2FAA"/>
    <w:multiLevelType w:val="hybridMultilevel"/>
    <w:tmpl w:val="97F0387A"/>
    <w:lvl w:ilvl="0" w:tplc="04090011">
      <w:start w:val="1"/>
      <w:numFmt w:val="decimalEnclosedCircle"/>
      <w:lvlText w:val="%1"/>
      <w:lvlJc w:val="left"/>
      <w:pPr>
        <w:ind w:left="990" w:hanging="360"/>
      </w:pPr>
      <w:rPr>
        <w:rFonts w:hint="default"/>
      </w:rPr>
    </w:lvl>
    <w:lvl w:ilvl="1" w:tplc="A0988F1C">
      <w:start w:val="1"/>
      <w:numFmt w:val="bullet"/>
      <w:lvlText w:val=""/>
      <w:lvlJc w:val="left"/>
      <w:pPr>
        <w:ind w:left="1470" w:hanging="420"/>
      </w:pPr>
      <w:rPr>
        <w:rFonts w:ascii="Wingdings" w:hAnsi="Wingdings" w:hint="default"/>
      </w:rPr>
    </w:lvl>
    <w:lvl w:ilvl="2" w:tplc="C2DAA12E" w:tentative="1">
      <w:start w:val="1"/>
      <w:numFmt w:val="decimalEnclosedCircle"/>
      <w:lvlText w:val="%3"/>
      <w:lvlJc w:val="left"/>
      <w:pPr>
        <w:ind w:left="1890" w:hanging="420"/>
      </w:pPr>
    </w:lvl>
    <w:lvl w:ilvl="3" w:tplc="F18E5C76" w:tentative="1">
      <w:start w:val="1"/>
      <w:numFmt w:val="decimal"/>
      <w:lvlText w:val="%4."/>
      <w:lvlJc w:val="left"/>
      <w:pPr>
        <w:ind w:left="2310" w:hanging="420"/>
      </w:pPr>
    </w:lvl>
    <w:lvl w:ilvl="4" w:tplc="6EE4B2C2" w:tentative="1">
      <w:start w:val="1"/>
      <w:numFmt w:val="aiueoFullWidth"/>
      <w:lvlText w:val="(%5)"/>
      <w:lvlJc w:val="left"/>
      <w:pPr>
        <w:ind w:left="2730" w:hanging="420"/>
      </w:pPr>
    </w:lvl>
    <w:lvl w:ilvl="5" w:tplc="2AF8BE9A" w:tentative="1">
      <w:start w:val="1"/>
      <w:numFmt w:val="decimalEnclosedCircle"/>
      <w:lvlText w:val="%6"/>
      <w:lvlJc w:val="left"/>
      <w:pPr>
        <w:ind w:left="3150" w:hanging="420"/>
      </w:pPr>
    </w:lvl>
    <w:lvl w:ilvl="6" w:tplc="AF2471AA" w:tentative="1">
      <w:start w:val="1"/>
      <w:numFmt w:val="decimal"/>
      <w:lvlText w:val="%7."/>
      <w:lvlJc w:val="left"/>
      <w:pPr>
        <w:ind w:left="3570" w:hanging="420"/>
      </w:pPr>
    </w:lvl>
    <w:lvl w:ilvl="7" w:tplc="E57EB648" w:tentative="1">
      <w:start w:val="1"/>
      <w:numFmt w:val="aiueoFullWidth"/>
      <w:lvlText w:val="(%8)"/>
      <w:lvlJc w:val="left"/>
      <w:pPr>
        <w:ind w:left="3990" w:hanging="420"/>
      </w:pPr>
    </w:lvl>
    <w:lvl w:ilvl="8" w:tplc="7E260D42" w:tentative="1">
      <w:start w:val="1"/>
      <w:numFmt w:val="decimalEnclosedCircle"/>
      <w:lvlText w:val="%9"/>
      <w:lvlJc w:val="left"/>
      <w:pPr>
        <w:ind w:left="4410" w:hanging="420"/>
      </w:pPr>
    </w:lvl>
  </w:abstractNum>
  <w:abstractNum w:abstractNumId="6">
    <w:nsid w:val="08752EFA"/>
    <w:multiLevelType w:val="hybridMultilevel"/>
    <w:tmpl w:val="3254250A"/>
    <w:lvl w:ilvl="0" w:tplc="04090011">
      <w:start w:val="1"/>
      <w:numFmt w:val="decimalEnclosedCircle"/>
      <w:lvlText w:val="%1"/>
      <w:lvlJc w:val="left"/>
      <w:pPr>
        <w:ind w:left="840" w:hanging="420"/>
      </w:pPr>
    </w:lvl>
    <w:lvl w:ilvl="1" w:tplc="1EFABC4A" w:tentative="1">
      <w:start w:val="1"/>
      <w:numFmt w:val="aiueoFullWidth"/>
      <w:lvlText w:val="(%2)"/>
      <w:lvlJc w:val="left"/>
      <w:pPr>
        <w:ind w:left="1260" w:hanging="420"/>
      </w:pPr>
    </w:lvl>
    <w:lvl w:ilvl="2" w:tplc="1204A5E2" w:tentative="1">
      <w:start w:val="1"/>
      <w:numFmt w:val="decimalEnclosedCircle"/>
      <w:lvlText w:val="%3"/>
      <w:lvlJc w:val="left"/>
      <w:pPr>
        <w:ind w:left="1680" w:hanging="420"/>
      </w:pPr>
    </w:lvl>
    <w:lvl w:ilvl="3" w:tplc="372CF08C" w:tentative="1">
      <w:start w:val="1"/>
      <w:numFmt w:val="decimal"/>
      <w:lvlText w:val="%4."/>
      <w:lvlJc w:val="left"/>
      <w:pPr>
        <w:ind w:left="2100" w:hanging="420"/>
      </w:pPr>
    </w:lvl>
    <w:lvl w:ilvl="4" w:tplc="F17EF9F6" w:tentative="1">
      <w:start w:val="1"/>
      <w:numFmt w:val="aiueoFullWidth"/>
      <w:lvlText w:val="(%5)"/>
      <w:lvlJc w:val="left"/>
      <w:pPr>
        <w:ind w:left="2520" w:hanging="420"/>
      </w:pPr>
    </w:lvl>
    <w:lvl w:ilvl="5" w:tplc="E17CEB8A" w:tentative="1">
      <w:start w:val="1"/>
      <w:numFmt w:val="decimalEnclosedCircle"/>
      <w:lvlText w:val="%6"/>
      <w:lvlJc w:val="left"/>
      <w:pPr>
        <w:ind w:left="2940" w:hanging="420"/>
      </w:pPr>
    </w:lvl>
    <w:lvl w:ilvl="6" w:tplc="AD9A9E64" w:tentative="1">
      <w:start w:val="1"/>
      <w:numFmt w:val="decimal"/>
      <w:lvlText w:val="%7."/>
      <w:lvlJc w:val="left"/>
      <w:pPr>
        <w:ind w:left="3360" w:hanging="420"/>
      </w:pPr>
    </w:lvl>
    <w:lvl w:ilvl="7" w:tplc="04C43C10" w:tentative="1">
      <w:start w:val="1"/>
      <w:numFmt w:val="aiueoFullWidth"/>
      <w:lvlText w:val="(%8)"/>
      <w:lvlJc w:val="left"/>
      <w:pPr>
        <w:ind w:left="3780" w:hanging="420"/>
      </w:pPr>
    </w:lvl>
    <w:lvl w:ilvl="8" w:tplc="C56C4094" w:tentative="1">
      <w:start w:val="1"/>
      <w:numFmt w:val="decimalEnclosedCircle"/>
      <w:lvlText w:val="%9"/>
      <w:lvlJc w:val="left"/>
      <w:pPr>
        <w:ind w:left="4200" w:hanging="420"/>
      </w:pPr>
    </w:lvl>
  </w:abstractNum>
  <w:abstractNum w:abstractNumId="7">
    <w:nsid w:val="08803A5E"/>
    <w:multiLevelType w:val="hybridMultilevel"/>
    <w:tmpl w:val="D7E63882"/>
    <w:lvl w:ilvl="0" w:tplc="52A4BB3A">
      <w:start w:val="1"/>
      <w:numFmt w:val="decimal"/>
      <w:lvlText w:val="%1."/>
      <w:lvlJc w:val="left"/>
      <w:pPr>
        <w:ind w:left="1260" w:hanging="420"/>
      </w:pPr>
    </w:lvl>
    <w:lvl w:ilvl="1" w:tplc="4906FAB8" w:tentative="1">
      <w:start w:val="1"/>
      <w:numFmt w:val="aiueoFullWidth"/>
      <w:lvlText w:val="(%2)"/>
      <w:lvlJc w:val="left"/>
      <w:pPr>
        <w:ind w:left="1680" w:hanging="420"/>
      </w:pPr>
    </w:lvl>
    <w:lvl w:ilvl="2" w:tplc="E72C3232" w:tentative="1">
      <w:start w:val="1"/>
      <w:numFmt w:val="decimalEnclosedCircle"/>
      <w:lvlText w:val="%3"/>
      <w:lvlJc w:val="left"/>
      <w:pPr>
        <w:ind w:left="2100" w:hanging="420"/>
      </w:pPr>
    </w:lvl>
    <w:lvl w:ilvl="3" w:tplc="F94C6510" w:tentative="1">
      <w:start w:val="1"/>
      <w:numFmt w:val="decimal"/>
      <w:lvlText w:val="%4."/>
      <w:lvlJc w:val="left"/>
      <w:pPr>
        <w:ind w:left="2520" w:hanging="420"/>
      </w:pPr>
    </w:lvl>
    <w:lvl w:ilvl="4" w:tplc="84A6353E" w:tentative="1">
      <w:start w:val="1"/>
      <w:numFmt w:val="aiueoFullWidth"/>
      <w:lvlText w:val="(%5)"/>
      <w:lvlJc w:val="left"/>
      <w:pPr>
        <w:ind w:left="2940" w:hanging="420"/>
      </w:pPr>
    </w:lvl>
    <w:lvl w:ilvl="5" w:tplc="069022F8" w:tentative="1">
      <w:start w:val="1"/>
      <w:numFmt w:val="decimalEnclosedCircle"/>
      <w:lvlText w:val="%6"/>
      <w:lvlJc w:val="left"/>
      <w:pPr>
        <w:ind w:left="3360" w:hanging="420"/>
      </w:pPr>
    </w:lvl>
    <w:lvl w:ilvl="6" w:tplc="F1A4DC78" w:tentative="1">
      <w:start w:val="1"/>
      <w:numFmt w:val="decimal"/>
      <w:lvlText w:val="%7."/>
      <w:lvlJc w:val="left"/>
      <w:pPr>
        <w:ind w:left="3780" w:hanging="420"/>
      </w:pPr>
    </w:lvl>
    <w:lvl w:ilvl="7" w:tplc="81C02128" w:tentative="1">
      <w:start w:val="1"/>
      <w:numFmt w:val="aiueoFullWidth"/>
      <w:lvlText w:val="(%8)"/>
      <w:lvlJc w:val="left"/>
      <w:pPr>
        <w:ind w:left="4200" w:hanging="420"/>
      </w:pPr>
    </w:lvl>
    <w:lvl w:ilvl="8" w:tplc="77CA1262" w:tentative="1">
      <w:start w:val="1"/>
      <w:numFmt w:val="decimalEnclosedCircle"/>
      <w:lvlText w:val="%9"/>
      <w:lvlJc w:val="left"/>
      <w:pPr>
        <w:ind w:left="4620" w:hanging="420"/>
      </w:pPr>
    </w:lvl>
  </w:abstractNum>
  <w:abstractNum w:abstractNumId="8">
    <w:nsid w:val="08B65FD5"/>
    <w:multiLevelType w:val="hybridMultilevel"/>
    <w:tmpl w:val="75CEF8AC"/>
    <w:lvl w:ilvl="0" w:tplc="93C6B000">
      <w:start w:val="1"/>
      <w:numFmt w:val="decimal"/>
      <w:lvlText w:val="%1."/>
      <w:lvlJc w:val="left"/>
      <w:pPr>
        <w:ind w:left="570" w:hanging="360"/>
      </w:pPr>
      <w:rPr>
        <w:rFonts w:hint="default"/>
      </w:rPr>
    </w:lvl>
    <w:lvl w:ilvl="1" w:tplc="6DBC3F26">
      <w:start w:val="1"/>
      <w:numFmt w:val="bullet"/>
      <w:lvlText w:val=""/>
      <w:lvlJc w:val="left"/>
      <w:pPr>
        <w:ind w:left="1050" w:hanging="420"/>
      </w:pPr>
      <w:rPr>
        <w:rFonts w:ascii="Wingdings" w:hAnsi="Wingdings" w:hint="default"/>
      </w:rPr>
    </w:lvl>
    <w:lvl w:ilvl="2" w:tplc="F61297FC" w:tentative="1">
      <w:start w:val="1"/>
      <w:numFmt w:val="decimalEnclosedCircle"/>
      <w:lvlText w:val="%3"/>
      <w:lvlJc w:val="left"/>
      <w:pPr>
        <w:ind w:left="1470" w:hanging="420"/>
      </w:pPr>
    </w:lvl>
    <w:lvl w:ilvl="3" w:tplc="4A505A6E" w:tentative="1">
      <w:start w:val="1"/>
      <w:numFmt w:val="decimal"/>
      <w:lvlText w:val="%4."/>
      <w:lvlJc w:val="left"/>
      <w:pPr>
        <w:ind w:left="1890" w:hanging="420"/>
      </w:pPr>
    </w:lvl>
    <w:lvl w:ilvl="4" w:tplc="CACA63EC" w:tentative="1">
      <w:start w:val="1"/>
      <w:numFmt w:val="aiueoFullWidth"/>
      <w:lvlText w:val="(%5)"/>
      <w:lvlJc w:val="left"/>
      <w:pPr>
        <w:ind w:left="2310" w:hanging="420"/>
      </w:pPr>
    </w:lvl>
    <w:lvl w:ilvl="5" w:tplc="C28AC286" w:tentative="1">
      <w:start w:val="1"/>
      <w:numFmt w:val="decimalEnclosedCircle"/>
      <w:lvlText w:val="%6"/>
      <w:lvlJc w:val="left"/>
      <w:pPr>
        <w:ind w:left="2730" w:hanging="420"/>
      </w:pPr>
    </w:lvl>
    <w:lvl w:ilvl="6" w:tplc="12468204" w:tentative="1">
      <w:start w:val="1"/>
      <w:numFmt w:val="decimal"/>
      <w:lvlText w:val="%7."/>
      <w:lvlJc w:val="left"/>
      <w:pPr>
        <w:ind w:left="3150" w:hanging="420"/>
      </w:pPr>
    </w:lvl>
    <w:lvl w:ilvl="7" w:tplc="3D509596" w:tentative="1">
      <w:start w:val="1"/>
      <w:numFmt w:val="aiueoFullWidth"/>
      <w:lvlText w:val="(%8)"/>
      <w:lvlJc w:val="left"/>
      <w:pPr>
        <w:ind w:left="3570" w:hanging="420"/>
      </w:pPr>
    </w:lvl>
    <w:lvl w:ilvl="8" w:tplc="2624A446" w:tentative="1">
      <w:start w:val="1"/>
      <w:numFmt w:val="decimalEnclosedCircle"/>
      <w:lvlText w:val="%9"/>
      <w:lvlJc w:val="left"/>
      <w:pPr>
        <w:ind w:left="3990" w:hanging="420"/>
      </w:pPr>
    </w:lvl>
  </w:abstractNum>
  <w:abstractNum w:abstractNumId="9">
    <w:nsid w:val="0A3C49D9"/>
    <w:multiLevelType w:val="multilevel"/>
    <w:tmpl w:val="C9B4BD72"/>
    <w:styleLink w:val="1ai"/>
    <w:lvl w:ilvl="0">
      <w:start w:val="1"/>
      <w:numFmt w:val="decimal"/>
      <w:lvlText w:val="%1"/>
      <w:lvlJc w:val="left"/>
      <w:pPr>
        <w:tabs>
          <w:tab w:val="num" w:pos="1049"/>
        </w:tabs>
        <w:ind w:left="1049" w:hanging="420"/>
      </w:pPr>
      <w:rPr>
        <w:rFonts w:hint="eastAsia"/>
      </w:rPr>
    </w:lvl>
    <w:lvl w:ilvl="1">
      <w:start w:val="1"/>
      <w:numFmt w:val="decimal"/>
      <w:lvlText w:val="%1.%2"/>
      <w:lvlJc w:val="left"/>
      <w:pPr>
        <w:tabs>
          <w:tab w:val="num" w:pos="992"/>
        </w:tabs>
        <w:ind w:left="992" w:hanging="567"/>
      </w:pPr>
      <w:rPr>
        <w:rFonts w:hint="eastAsia"/>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0">
    <w:nsid w:val="0AE77298"/>
    <w:multiLevelType w:val="hybridMultilevel"/>
    <w:tmpl w:val="F426EA70"/>
    <w:lvl w:ilvl="0" w:tplc="53265004">
      <w:start w:val="1"/>
      <w:numFmt w:val="bullet"/>
      <w:lvlText w:val=""/>
      <w:lvlJc w:val="left"/>
      <w:pPr>
        <w:ind w:left="630" w:hanging="420"/>
      </w:pPr>
      <w:rPr>
        <w:rFonts w:ascii="Wingdings" w:hAnsi="Wingdings" w:hint="default"/>
      </w:rPr>
    </w:lvl>
    <w:lvl w:ilvl="1" w:tplc="378C4402">
      <w:start w:val="1"/>
      <w:numFmt w:val="bullet"/>
      <w:lvlText w:val=""/>
      <w:lvlJc w:val="left"/>
      <w:pPr>
        <w:ind w:left="1050" w:hanging="420"/>
      </w:pPr>
      <w:rPr>
        <w:rFonts w:ascii="Wingdings" w:hAnsi="Wingdings" w:hint="default"/>
      </w:rPr>
    </w:lvl>
    <w:lvl w:ilvl="2" w:tplc="5852CDDE" w:tentative="1">
      <w:start w:val="1"/>
      <w:numFmt w:val="bullet"/>
      <w:lvlText w:val=""/>
      <w:lvlJc w:val="left"/>
      <w:pPr>
        <w:ind w:left="1470" w:hanging="420"/>
      </w:pPr>
      <w:rPr>
        <w:rFonts w:ascii="Wingdings" w:hAnsi="Wingdings" w:hint="default"/>
      </w:rPr>
    </w:lvl>
    <w:lvl w:ilvl="3" w:tplc="5A4CB376" w:tentative="1">
      <w:start w:val="1"/>
      <w:numFmt w:val="bullet"/>
      <w:lvlText w:val=""/>
      <w:lvlJc w:val="left"/>
      <w:pPr>
        <w:ind w:left="1890" w:hanging="420"/>
      </w:pPr>
      <w:rPr>
        <w:rFonts w:ascii="Wingdings" w:hAnsi="Wingdings" w:hint="default"/>
      </w:rPr>
    </w:lvl>
    <w:lvl w:ilvl="4" w:tplc="67D01828" w:tentative="1">
      <w:start w:val="1"/>
      <w:numFmt w:val="bullet"/>
      <w:lvlText w:val=""/>
      <w:lvlJc w:val="left"/>
      <w:pPr>
        <w:ind w:left="2310" w:hanging="420"/>
      </w:pPr>
      <w:rPr>
        <w:rFonts w:ascii="Wingdings" w:hAnsi="Wingdings" w:hint="default"/>
      </w:rPr>
    </w:lvl>
    <w:lvl w:ilvl="5" w:tplc="34808826" w:tentative="1">
      <w:start w:val="1"/>
      <w:numFmt w:val="bullet"/>
      <w:lvlText w:val=""/>
      <w:lvlJc w:val="left"/>
      <w:pPr>
        <w:ind w:left="2730" w:hanging="420"/>
      </w:pPr>
      <w:rPr>
        <w:rFonts w:ascii="Wingdings" w:hAnsi="Wingdings" w:hint="default"/>
      </w:rPr>
    </w:lvl>
    <w:lvl w:ilvl="6" w:tplc="9CCCE836" w:tentative="1">
      <w:start w:val="1"/>
      <w:numFmt w:val="bullet"/>
      <w:lvlText w:val=""/>
      <w:lvlJc w:val="left"/>
      <w:pPr>
        <w:ind w:left="3150" w:hanging="420"/>
      </w:pPr>
      <w:rPr>
        <w:rFonts w:ascii="Wingdings" w:hAnsi="Wingdings" w:hint="default"/>
      </w:rPr>
    </w:lvl>
    <w:lvl w:ilvl="7" w:tplc="1C8A404C" w:tentative="1">
      <w:start w:val="1"/>
      <w:numFmt w:val="bullet"/>
      <w:lvlText w:val=""/>
      <w:lvlJc w:val="left"/>
      <w:pPr>
        <w:ind w:left="3570" w:hanging="420"/>
      </w:pPr>
      <w:rPr>
        <w:rFonts w:ascii="Wingdings" w:hAnsi="Wingdings" w:hint="default"/>
      </w:rPr>
    </w:lvl>
    <w:lvl w:ilvl="8" w:tplc="159C4684" w:tentative="1">
      <w:start w:val="1"/>
      <w:numFmt w:val="bullet"/>
      <w:lvlText w:val=""/>
      <w:lvlJc w:val="left"/>
      <w:pPr>
        <w:ind w:left="3990" w:hanging="420"/>
      </w:pPr>
      <w:rPr>
        <w:rFonts w:ascii="Wingdings" w:hAnsi="Wingdings" w:hint="default"/>
      </w:rPr>
    </w:lvl>
  </w:abstractNum>
  <w:abstractNum w:abstractNumId="11">
    <w:nsid w:val="0BFD1F2C"/>
    <w:multiLevelType w:val="hybridMultilevel"/>
    <w:tmpl w:val="A8D8F8E4"/>
    <w:lvl w:ilvl="0" w:tplc="42CCDB9C">
      <w:start w:val="1"/>
      <w:numFmt w:val="decimal"/>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nsid w:val="0CDE5800"/>
    <w:multiLevelType w:val="hybridMultilevel"/>
    <w:tmpl w:val="EB968042"/>
    <w:lvl w:ilvl="0" w:tplc="5B8A121C">
      <w:start w:val="1"/>
      <w:numFmt w:val="bullet"/>
      <w:lvlText w:val=""/>
      <w:lvlJc w:val="left"/>
      <w:pPr>
        <w:ind w:left="1050" w:hanging="420"/>
      </w:pPr>
      <w:rPr>
        <w:rFonts w:ascii="Wingdings" w:hAnsi="Wingdings" w:hint="default"/>
      </w:rPr>
    </w:lvl>
    <w:lvl w:ilvl="1" w:tplc="2B443B4C">
      <w:start w:val="1"/>
      <w:numFmt w:val="bullet"/>
      <w:lvlText w:val=""/>
      <w:lvlJc w:val="left"/>
      <w:pPr>
        <w:ind w:left="1470" w:hanging="420"/>
      </w:pPr>
      <w:rPr>
        <w:rFonts w:ascii="Wingdings" w:hAnsi="Wingdings" w:hint="default"/>
      </w:rPr>
    </w:lvl>
    <w:lvl w:ilvl="2" w:tplc="274CDA8E" w:tentative="1">
      <w:start w:val="1"/>
      <w:numFmt w:val="decimalEnclosedCircle"/>
      <w:lvlText w:val="%3"/>
      <w:lvlJc w:val="left"/>
      <w:pPr>
        <w:ind w:left="1890" w:hanging="420"/>
      </w:pPr>
    </w:lvl>
    <w:lvl w:ilvl="3" w:tplc="340053E8" w:tentative="1">
      <w:start w:val="1"/>
      <w:numFmt w:val="decimal"/>
      <w:lvlText w:val="%4."/>
      <w:lvlJc w:val="left"/>
      <w:pPr>
        <w:ind w:left="2310" w:hanging="420"/>
      </w:pPr>
    </w:lvl>
    <w:lvl w:ilvl="4" w:tplc="4650D278" w:tentative="1">
      <w:start w:val="1"/>
      <w:numFmt w:val="aiueoFullWidth"/>
      <w:lvlText w:val="(%5)"/>
      <w:lvlJc w:val="left"/>
      <w:pPr>
        <w:ind w:left="2730" w:hanging="420"/>
      </w:pPr>
    </w:lvl>
    <w:lvl w:ilvl="5" w:tplc="BCCEDEE0" w:tentative="1">
      <w:start w:val="1"/>
      <w:numFmt w:val="decimalEnclosedCircle"/>
      <w:lvlText w:val="%6"/>
      <w:lvlJc w:val="left"/>
      <w:pPr>
        <w:ind w:left="3150" w:hanging="420"/>
      </w:pPr>
    </w:lvl>
    <w:lvl w:ilvl="6" w:tplc="CA48D3D6" w:tentative="1">
      <w:start w:val="1"/>
      <w:numFmt w:val="decimal"/>
      <w:lvlText w:val="%7."/>
      <w:lvlJc w:val="left"/>
      <w:pPr>
        <w:ind w:left="3570" w:hanging="420"/>
      </w:pPr>
    </w:lvl>
    <w:lvl w:ilvl="7" w:tplc="68700894" w:tentative="1">
      <w:start w:val="1"/>
      <w:numFmt w:val="aiueoFullWidth"/>
      <w:lvlText w:val="(%8)"/>
      <w:lvlJc w:val="left"/>
      <w:pPr>
        <w:ind w:left="3990" w:hanging="420"/>
      </w:pPr>
    </w:lvl>
    <w:lvl w:ilvl="8" w:tplc="8E5CCFDC" w:tentative="1">
      <w:start w:val="1"/>
      <w:numFmt w:val="decimalEnclosedCircle"/>
      <w:lvlText w:val="%9"/>
      <w:lvlJc w:val="left"/>
      <w:pPr>
        <w:ind w:left="4410" w:hanging="420"/>
      </w:pPr>
    </w:lvl>
  </w:abstractNum>
  <w:abstractNum w:abstractNumId="13">
    <w:nsid w:val="0FB36F46"/>
    <w:multiLevelType w:val="hybridMultilevel"/>
    <w:tmpl w:val="371EDAC8"/>
    <w:lvl w:ilvl="0" w:tplc="A33232D6">
      <w:start w:val="1"/>
      <w:numFmt w:val="bullet"/>
      <w:lvlText w:val=""/>
      <w:lvlJc w:val="left"/>
      <w:pPr>
        <w:ind w:left="420" w:hanging="420"/>
      </w:pPr>
      <w:rPr>
        <w:rFonts w:ascii="Wingdings" w:hAnsi="Wingdings" w:hint="default"/>
      </w:rPr>
    </w:lvl>
    <w:lvl w:ilvl="1" w:tplc="A20C3766" w:tentative="1">
      <w:start w:val="1"/>
      <w:numFmt w:val="bullet"/>
      <w:lvlText w:val=""/>
      <w:lvlJc w:val="left"/>
      <w:pPr>
        <w:ind w:left="840" w:hanging="420"/>
      </w:pPr>
      <w:rPr>
        <w:rFonts w:ascii="Wingdings" w:hAnsi="Wingdings" w:hint="default"/>
      </w:rPr>
    </w:lvl>
    <w:lvl w:ilvl="2" w:tplc="9140B47C" w:tentative="1">
      <w:start w:val="1"/>
      <w:numFmt w:val="bullet"/>
      <w:lvlText w:val=""/>
      <w:lvlJc w:val="left"/>
      <w:pPr>
        <w:ind w:left="1260" w:hanging="420"/>
      </w:pPr>
      <w:rPr>
        <w:rFonts w:ascii="Wingdings" w:hAnsi="Wingdings" w:hint="default"/>
      </w:rPr>
    </w:lvl>
    <w:lvl w:ilvl="3" w:tplc="8670213E" w:tentative="1">
      <w:start w:val="1"/>
      <w:numFmt w:val="bullet"/>
      <w:lvlText w:val=""/>
      <w:lvlJc w:val="left"/>
      <w:pPr>
        <w:ind w:left="1680" w:hanging="420"/>
      </w:pPr>
      <w:rPr>
        <w:rFonts w:ascii="Wingdings" w:hAnsi="Wingdings" w:hint="default"/>
      </w:rPr>
    </w:lvl>
    <w:lvl w:ilvl="4" w:tplc="CFE62002" w:tentative="1">
      <w:start w:val="1"/>
      <w:numFmt w:val="bullet"/>
      <w:lvlText w:val=""/>
      <w:lvlJc w:val="left"/>
      <w:pPr>
        <w:ind w:left="2100" w:hanging="420"/>
      </w:pPr>
      <w:rPr>
        <w:rFonts w:ascii="Wingdings" w:hAnsi="Wingdings" w:hint="default"/>
      </w:rPr>
    </w:lvl>
    <w:lvl w:ilvl="5" w:tplc="77AC8C98" w:tentative="1">
      <w:start w:val="1"/>
      <w:numFmt w:val="bullet"/>
      <w:lvlText w:val=""/>
      <w:lvlJc w:val="left"/>
      <w:pPr>
        <w:ind w:left="2520" w:hanging="420"/>
      </w:pPr>
      <w:rPr>
        <w:rFonts w:ascii="Wingdings" w:hAnsi="Wingdings" w:hint="default"/>
      </w:rPr>
    </w:lvl>
    <w:lvl w:ilvl="6" w:tplc="4DA64468" w:tentative="1">
      <w:start w:val="1"/>
      <w:numFmt w:val="bullet"/>
      <w:lvlText w:val=""/>
      <w:lvlJc w:val="left"/>
      <w:pPr>
        <w:ind w:left="2940" w:hanging="420"/>
      </w:pPr>
      <w:rPr>
        <w:rFonts w:ascii="Wingdings" w:hAnsi="Wingdings" w:hint="default"/>
      </w:rPr>
    </w:lvl>
    <w:lvl w:ilvl="7" w:tplc="DDE077BE" w:tentative="1">
      <w:start w:val="1"/>
      <w:numFmt w:val="bullet"/>
      <w:lvlText w:val=""/>
      <w:lvlJc w:val="left"/>
      <w:pPr>
        <w:ind w:left="3360" w:hanging="420"/>
      </w:pPr>
      <w:rPr>
        <w:rFonts w:ascii="Wingdings" w:hAnsi="Wingdings" w:hint="default"/>
      </w:rPr>
    </w:lvl>
    <w:lvl w:ilvl="8" w:tplc="5A862D00" w:tentative="1">
      <w:start w:val="1"/>
      <w:numFmt w:val="bullet"/>
      <w:lvlText w:val=""/>
      <w:lvlJc w:val="left"/>
      <w:pPr>
        <w:ind w:left="3780" w:hanging="420"/>
      </w:pPr>
      <w:rPr>
        <w:rFonts w:ascii="Wingdings" w:hAnsi="Wingdings" w:hint="default"/>
      </w:rPr>
    </w:lvl>
  </w:abstractNum>
  <w:abstractNum w:abstractNumId="14">
    <w:nsid w:val="10CF08A4"/>
    <w:multiLevelType w:val="hybridMultilevel"/>
    <w:tmpl w:val="5A642FD2"/>
    <w:lvl w:ilvl="0" w:tplc="D11241D8">
      <w:start w:val="1"/>
      <w:numFmt w:val="bullet"/>
      <w:lvlText w:val=""/>
      <w:lvlJc w:val="left"/>
      <w:pPr>
        <w:ind w:left="630" w:hanging="420"/>
      </w:pPr>
      <w:rPr>
        <w:rFonts w:ascii="Wingdings" w:hAnsi="Wingdings" w:hint="default"/>
      </w:rPr>
    </w:lvl>
    <w:lvl w:ilvl="1" w:tplc="91003DB2">
      <w:start w:val="1"/>
      <w:numFmt w:val="bullet"/>
      <w:lvlText w:val=""/>
      <w:lvlJc w:val="left"/>
      <w:pPr>
        <w:ind w:left="1050" w:hanging="420"/>
      </w:pPr>
      <w:rPr>
        <w:rFonts w:ascii="Wingdings" w:hAnsi="Wingdings" w:hint="default"/>
      </w:rPr>
    </w:lvl>
    <w:lvl w:ilvl="2" w:tplc="521EC328" w:tentative="1">
      <w:start w:val="1"/>
      <w:numFmt w:val="bullet"/>
      <w:lvlText w:val=""/>
      <w:lvlJc w:val="left"/>
      <w:pPr>
        <w:ind w:left="1470" w:hanging="420"/>
      </w:pPr>
      <w:rPr>
        <w:rFonts w:ascii="Wingdings" w:hAnsi="Wingdings" w:hint="default"/>
      </w:rPr>
    </w:lvl>
    <w:lvl w:ilvl="3" w:tplc="87A8E068" w:tentative="1">
      <w:start w:val="1"/>
      <w:numFmt w:val="bullet"/>
      <w:lvlText w:val=""/>
      <w:lvlJc w:val="left"/>
      <w:pPr>
        <w:ind w:left="1890" w:hanging="420"/>
      </w:pPr>
      <w:rPr>
        <w:rFonts w:ascii="Wingdings" w:hAnsi="Wingdings" w:hint="default"/>
      </w:rPr>
    </w:lvl>
    <w:lvl w:ilvl="4" w:tplc="B17A3C80" w:tentative="1">
      <w:start w:val="1"/>
      <w:numFmt w:val="bullet"/>
      <w:lvlText w:val=""/>
      <w:lvlJc w:val="left"/>
      <w:pPr>
        <w:ind w:left="2310" w:hanging="420"/>
      </w:pPr>
      <w:rPr>
        <w:rFonts w:ascii="Wingdings" w:hAnsi="Wingdings" w:hint="default"/>
      </w:rPr>
    </w:lvl>
    <w:lvl w:ilvl="5" w:tplc="8AB839EA" w:tentative="1">
      <w:start w:val="1"/>
      <w:numFmt w:val="bullet"/>
      <w:lvlText w:val=""/>
      <w:lvlJc w:val="left"/>
      <w:pPr>
        <w:ind w:left="2730" w:hanging="420"/>
      </w:pPr>
      <w:rPr>
        <w:rFonts w:ascii="Wingdings" w:hAnsi="Wingdings" w:hint="default"/>
      </w:rPr>
    </w:lvl>
    <w:lvl w:ilvl="6" w:tplc="2A8EE2C4" w:tentative="1">
      <w:start w:val="1"/>
      <w:numFmt w:val="bullet"/>
      <w:lvlText w:val=""/>
      <w:lvlJc w:val="left"/>
      <w:pPr>
        <w:ind w:left="3150" w:hanging="420"/>
      </w:pPr>
      <w:rPr>
        <w:rFonts w:ascii="Wingdings" w:hAnsi="Wingdings" w:hint="default"/>
      </w:rPr>
    </w:lvl>
    <w:lvl w:ilvl="7" w:tplc="2E62EB1C" w:tentative="1">
      <w:start w:val="1"/>
      <w:numFmt w:val="bullet"/>
      <w:lvlText w:val=""/>
      <w:lvlJc w:val="left"/>
      <w:pPr>
        <w:ind w:left="3570" w:hanging="420"/>
      </w:pPr>
      <w:rPr>
        <w:rFonts w:ascii="Wingdings" w:hAnsi="Wingdings" w:hint="default"/>
      </w:rPr>
    </w:lvl>
    <w:lvl w:ilvl="8" w:tplc="339E9D10" w:tentative="1">
      <w:start w:val="1"/>
      <w:numFmt w:val="bullet"/>
      <w:lvlText w:val=""/>
      <w:lvlJc w:val="left"/>
      <w:pPr>
        <w:ind w:left="3990" w:hanging="420"/>
      </w:pPr>
      <w:rPr>
        <w:rFonts w:ascii="Wingdings" w:hAnsi="Wingdings" w:hint="default"/>
      </w:rPr>
    </w:lvl>
  </w:abstractNum>
  <w:abstractNum w:abstractNumId="15">
    <w:nsid w:val="13625619"/>
    <w:multiLevelType w:val="hybridMultilevel"/>
    <w:tmpl w:val="4300A244"/>
    <w:lvl w:ilvl="0" w:tplc="8258DE9C">
      <w:start w:val="1"/>
      <w:numFmt w:val="decimal"/>
      <w:lvlText w:val="%1."/>
      <w:lvlJc w:val="left"/>
      <w:pPr>
        <w:ind w:left="630" w:hanging="420"/>
      </w:pPr>
    </w:lvl>
    <w:lvl w:ilvl="1" w:tplc="8494BA10">
      <w:start w:val="1"/>
      <w:numFmt w:val="bullet"/>
      <w:lvlText w:val=""/>
      <w:lvlJc w:val="left"/>
      <w:pPr>
        <w:ind w:left="1050" w:hanging="420"/>
      </w:pPr>
      <w:rPr>
        <w:rFonts w:ascii="Wingdings" w:hAnsi="Wingdings" w:hint="default"/>
      </w:rPr>
    </w:lvl>
    <w:lvl w:ilvl="2" w:tplc="69D8F188" w:tentative="1">
      <w:start w:val="1"/>
      <w:numFmt w:val="decimalEnclosedCircle"/>
      <w:lvlText w:val="%3"/>
      <w:lvlJc w:val="left"/>
      <w:pPr>
        <w:ind w:left="1470" w:hanging="420"/>
      </w:pPr>
    </w:lvl>
    <w:lvl w:ilvl="3" w:tplc="8D8492D0" w:tentative="1">
      <w:start w:val="1"/>
      <w:numFmt w:val="decimal"/>
      <w:lvlText w:val="%4."/>
      <w:lvlJc w:val="left"/>
      <w:pPr>
        <w:ind w:left="1890" w:hanging="420"/>
      </w:pPr>
    </w:lvl>
    <w:lvl w:ilvl="4" w:tplc="D0F864B8" w:tentative="1">
      <w:start w:val="1"/>
      <w:numFmt w:val="aiueoFullWidth"/>
      <w:lvlText w:val="(%5)"/>
      <w:lvlJc w:val="left"/>
      <w:pPr>
        <w:ind w:left="2310" w:hanging="420"/>
      </w:pPr>
    </w:lvl>
    <w:lvl w:ilvl="5" w:tplc="4DAE9294" w:tentative="1">
      <w:start w:val="1"/>
      <w:numFmt w:val="decimalEnclosedCircle"/>
      <w:lvlText w:val="%6"/>
      <w:lvlJc w:val="left"/>
      <w:pPr>
        <w:ind w:left="2730" w:hanging="420"/>
      </w:pPr>
    </w:lvl>
    <w:lvl w:ilvl="6" w:tplc="DB0E66CA" w:tentative="1">
      <w:start w:val="1"/>
      <w:numFmt w:val="decimal"/>
      <w:lvlText w:val="%7."/>
      <w:lvlJc w:val="left"/>
      <w:pPr>
        <w:ind w:left="3150" w:hanging="420"/>
      </w:pPr>
    </w:lvl>
    <w:lvl w:ilvl="7" w:tplc="E2081066" w:tentative="1">
      <w:start w:val="1"/>
      <w:numFmt w:val="aiueoFullWidth"/>
      <w:lvlText w:val="(%8)"/>
      <w:lvlJc w:val="left"/>
      <w:pPr>
        <w:ind w:left="3570" w:hanging="420"/>
      </w:pPr>
    </w:lvl>
    <w:lvl w:ilvl="8" w:tplc="88CA13AC" w:tentative="1">
      <w:start w:val="1"/>
      <w:numFmt w:val="decimalEnclosedCircle"/>
      <w:lvlText w:val="%9"/>
      <w:lvlJc w:val="left"/>
      <w:pPr>
        <w:ind w:left="3990" w:hanging="420"/>
      </w:pPr>
    </w:lvl>
  </w:abstractNum>
  <w:abstractNum w:abstractNumId="16">
    <w:nsid w:val="14B10355"/>
    <w:multiLevelType w:val="hybridMultilevel"/>
    <w:tmpl w:val="B5949F86"/>
    <w:lvl w:ilvl="0" w:tplc="04090011">
      <w:start w:val="1"/>
      <w:numFmt w:val="decimalEnclosedCircle"/>
      <w:lvlText w:val="%1"/>
      <w:lvlJc w:val="left"/>
      <w:pPr>
        <w:ind w:left="570" w:hanging="360"/>
      </w:pPr>
      <w:rPr>
        <w:rFonts w:hint="default"/>
      </w:rPr>
    </w:lvl>
    <w:lvl w:ilvl="1" w:tplc="AA24C962">
      <w:start w:val="1"/>
      <w:numFmt w:val="bullet"/>
      <w:lvlText w:val=""/>
      <w:lvlJc w:val="left"/>
      <w:pPr>
        <w:ind w:left="420" w:hanging="420"/>
      </w:pPr>
      <w:rPr>
        <w:rFonts w:ascii="Wingdings" w:hAnsi="Wingdings" w:hint="default"/>
      </w:rPr>
    </w:lvl>
    <w:lvl w:ilvl="2" w:tplc="578602EA">
      <w:start w:val="1"/>
      <w:numFmt w:val="bullet"/>
      <w:lvlText w:val=""/>
      <w:lvlJc w:val="left"/>
      <w:pPr>
        <w:ind w:left="840" w:hanging="420"/>
      </w:pPr>
      <w:rPr>
        <w:rFonts w:ascii="Wingdings" w:hAnsi="Wingdings" w:hint="default"/>
      </w:rPr>
    </w:lvl>
    <w:lvl w:ilvl="3" w:tplc="2326CDBE" w:tentative="1">
      <w:start w:val="1"/>
      <w:numFmt w:val="decimal"/>
      <w:lvlText w:val="%4."/>
      <w:lvlJc w:val="left"/>
      <w:pPr>
        <w:ind w:left="1260" w:hanging="420"/>
      </w:pPr>
    </w:lvl>
    <w:lvl w:ilvl="4" w:tplc="769258F4" w:tentative="1">
      <w:start w:val="1"/>
      <w:numFmt w:val="aiueoFullWidth"/>
      <w:lvlText w:val="(%5)"/>
      <w:lvlJc w:val="left"/>
      <w:pPr>
        <w:ind w:left="1680" w:hanging="420"/>
      </w:pPr>
    </w:lvl>
    <w:lvl w:ilvl="5" w:tplc="25386116" w:tentative="1">
      <w:start w:val="1"/>
      <w:numFmt w:val="decimalEnclosedCircle"/>
      <w:lvlText w:val="%6"/>
      <w:lvlJc w:val="left"/>
      <w:pPr>
        <w:ind w:left="2100" w:hanging="420"/>
      </w:pPr>
    </w:lvl>
    <w:lvl w:ilvl="6" w:tplc="10166982" w:tentative="1">
      <w:start w:val="1"/>
      <w:numFmt w:val="decimal"/>
      <w:lvlText w:val="%7."/>
      <w:lvlJc w:val="left"/>
      <w:pPr>
        <w:ind w:left="2520" w:hanging="420"/>
      </w:pPr>
    </w:lvl>
    <w:lvl w:ilvl="7" w:tplc="0B7842AE" w:tentative="1">
      <w:start w:val="1"/>
      <w:numFmt w:val="aiueoFullWidth"/>
      <w:lvlText w:val="(%8)"/>
      <w:lvlJc w:val="left"/>
      <w:pPr>
        <w:ind w:left="2940" w:hanging="420"/>
      </w:pPr>
    </w:lvl>
    <w:lvl w:ilvl="8" w:tplc="7BEE0090" w:tentative="1">
      <w:start w:val="1"/>
      <w:numFmt w:val="decimalEnclosedCircle"/>
      <w:lvlText w:val="%9"/>
      <w:lvlJc w:val="left"/>
      <w:pPr>
        <w:ind w:left="3360" w:hanging="420"/>
      </w:pPr>
    </w:lvl>
  </w:abstractNum>
  <w:abstractNum w:abstractNumId="17">
    <w:nsid w:val="14CE63A0"/>
    <w:multiLevelType w:val="hybridMultilevel"/>
    <w:tmpl w:val="A43880A0"/>
    <w:lvl w:ilvl="0" w:tplc="04090011">
      <w:start w:val="1"/>
      <w:numFmt w:val="decimalEnclosedCircle"/>
      <w:lvlText w:val="%1"/>
      <w:lvlJc w:val="left"/>
      <w:pPr>
        <w:ind w:left="630" w:hanging="420"/>
      </w:pPr>
    </w:lvl>
    <w:lvl w:ilvl="1" w:tplc="2B4432E6" w:tentative="1">
      <w:start w:val="1"/>
      <w:numFmt w:val="aiueoFullWidth"/>
      <w:lvlText w:val="(%2)"/>
      <w:lvlJc w:val="left"/>
      <w:pPr>
        <w:ind w:left="1050" w:hanging="420"/>
      </w:pPr>
    </w:lvl>
    <w:lvl w:ilvl="2" w:tplc="131C5572" w:tentative="1">
      <w:start w:val="1"/>
      <w:numFmt w:val="decimalEnclosedCircle"/>
      <w:lvlText w:val="%3"/>
      <w:lvlJc w:val="left"/>
      <w:pPr>
        <w:ind w:left="1470" w:hanging="420"/>
      </w:pPr>
    </w:lvl>
    <w:lvl w:ilvl="3" w:tplc="54C2266E" w:tentative="1">
      <w:start w:val="1"/>
      <w:numFmt w:val="decimal"/>
      <w:lvlText w:val="%4."/>
      <w:lvlJc w:val="left"/>
      <w:pPr>
        <w:ind w:left="1890" w:hanging="420"/>
      </w:pPr>
    </w:lvl>
    <w:lvl w:ilvl="4" w:tplc="AF365DC4" w:tentative="1">
      <w:start w:val="1"/>
      <w:numFmt w:val="aiueoFullWidth"/>
      <w:lvlText w:val="(%5)"/>
      <w:lvlJc w:val="left"/>
      <w:pPr>
        <w:ind w:left="2310" w:hanging="420"/>
      </w:pPr>
    </w:lvl>
    <w:lvl w:ilvl="5" w:tplc="9B245A6E" w:tentative="1">
      <w:start w:val="1"/>
      <w:numFmt w:val="decimalEnclosedCircle"/>
      <w:lvlText w:val="%6"/>
      <w:lvlJc w:val="left"/>
      <w:pPr>
        <w:ind w:left="2730" w:hanging="420"/>
      </w:pPr>
    </w:lvl>
    <w:lvl w:ilvl="6" w:tplc="A81E1B74" w:tentative="1">
      <w:start w:val="1"/>
      <w:numFmt w:val="decimal"/>
      <w:lvlText w:val="%7."/>
      <w:lvlJc w:val="left"/>
      <w:pPr>
        <w:ind w:left="3150" w:hanging="420"/>
      </w:pPr>
    </w:lvl>
    <w:lvl w:ilvl="7" w:tplc="77F44AE4" w:tentative="1">
      <w:start w:val="1"/>
      <w:numFmt w:val="aiueoFullWidth"/>
      <w:lvlText w:val="(%8)"/>
      <w:lvlJc w:val="left"/>
      <w:pPr>
        <w:ind w:left="3570" w:hanging="420"/>
      </w:pPr>
    </w:lvl>
    <w:lvl w:ilvl="8" w:tplc="77BCD19E" w:tentative="1">
      <w:start w:val="1"/>
      <w:numFmt w:val="decimalEnclosedCircle"/>
      <w:lvlText w:val="%9"/>
      <w:lvlJc w:val="left"/>
      <w:pPr>
        <w:ind w:left="3990" w:hanging="420"/>
      </w:pPr>
    </w:lvl>
  </w:abstractNum>
  <w:abstractNum w:abstractNumId="18">
    <w:nsid w:val="18CA3BA6"/>
    <w:multiLevelType w:val="hybridMultilevel"/>
    <w:tmpl w:val="44EC80D0"/>
    <w:lvl w:ilvl="0" w:tplc="5B540A08">
      <w:start w:val="1"/>
      <w:numFmt w:val="bullet"/>
      <w:lvlText w:val=""/>
      <w:lvlJc w:val="left"/>
      <w:pPr>
        <w:ind w:left="420" w:hanging="420"/>
      </w:pPr>
      <w:rPr>
        <w:rFonts w:ascii="Wingdings" w:hAnsi="Wingdings" w:hint="default"/>
      </w:rPr>
    </w:lvl>
    <w:lvl w:ilvl="1" w:tplc="46162B36" w:tentative="1">
      <w:start w:val="1"/>
      <w:numFmt w:val="bullet"/>
      <w:lvlText w:val=""/>
      <w:lvlJc w:val="left"/>
      <w:pPr>
        <w:ind w:left="840" w:hanging="420"/>
      </w:pPr>
      <w:rPr>
        <w:rFonts w:ascii="Wingdings" w:hAnsi="Wingdings" w:hint="default"/>
      </w:rPr>
    </w:lvl>
    <w:lvl w:ilvl="2" w:tplc="3DC29C66" w:tentative="1">
      <w:start w:val="1"/>
      <w:numFmt w:val="bullet"/>
      <w:lvlText w:val=""/>
      <w:lvlJc w:val="left"/>
      <w:pPr>
        <w:ind w:left="1260" w:hanging="420"/>
      </w:pPr>
      <w:rPr>
        <w:rFonts w:ascii="Wingdings" w:hAnsi="Wingdings" w:hint="default"/>
      </w:rPr>
    </w:lvl>
    <w:lvl w:ilvl="3" w:tplc="96909FF8" w:tentative="1">
      <w:start w:val="1"/>
      <w:numFmt w:val="bullet"/>
      <w:lvlText w:val=""/>
      <w:lvlJc w:val="left"/>
      <w:pPr>
        <w:ind w:left="1680" w:hanging="420"/>
      </w:pPr>
      <w:rPr>
        <w:rFonts w:ascii="Wingdings" w:hAnsi="Wingdings" w:hint="default"/>
      </w:rPr>
    </w:lvl>
    <w:lvl w:ilvl="4" w:tplc="68FAA9BE" w:tentative="1">
      <w:start w:val="1"/>
      <w:numFmt w:val="bullet"/>
      <w:lvlText w:val=""/>
      <w:lvlJc w:val="left"/>
      <w:pPr>
        <w:ind w:left="2100" w:hanging="420"/>
      </w:pPr>
      <w:rPr>
        <w:rFonts w:ascii="Wingdings" w:hAnsi="Wingdings" w:hint="default"/>
      </w:rPr>
    </w:lvl>
    <w:lvl w:ilvl="5" w:tplc="54243986" w:tentative="1">
      <w:start w:val="1"/>
      <w:numFmt w:val="bullet"/>
      <w:lvlText w:val=""/>
      <w:lvlJc w:val="left"/>
      <w:pPr>
        <w:ind w:left="2520" w:hanging="420"/>
      </w:pPr>
      <w:rPr>
        <w:rFonts w:ascii="Wingdings" w:hAnsi="Wingdings" w:hint="default"/>
      </w:rPr>
    </w:lvl>
    <w:lvl w:ilvl="6" w:tplc="49C6C83C" w:tentative="1">
      <w:start w:val="1"/>
      <w:numFmt w:val="bullet"/>
      <w:lvlText w:val=""/>
      <w:lvlJc w:val="left"/>
      <w:pPr>
        <w:ind w:left="2940" w:hanging="420"/>
      </w:pPr>
      <w:rPr>
        <w:rFonts w:ascii="Wingdings" w:hAnsi="Wingdings" w:hint="default"/>
      </w:rPr>
    </w:lvl>
    <w:lvl w:ilvl="7" w:tplc="2A7EB106" w:tentative="1">
      <w:start w:val="1"/>
      <w:numFmt w:val="bullet"/>
      <w:lvlText w:val=""/>
      <w:lvlJc w:val="left"/>
      <w:pPr>
        <w:ind w:left="3360" w:hanging="420"/>
      </w:pPr>
      <w:rPr>
        <w:rFonts w:ascii="Wingdings" w:hAnsi="Wingdings" w:hint="default"/>
      </w:rPr>
    </w:lvl>
    <w:lvl w:ilvl="8" w:tplc="D3DE9D70" w:tentative="1">
      <w:start w:val="1"/>
      <w:numFmt w:val="bullet"/>
      <w:lvlText w:val=""/>
      <w:lvlJc w:val="left"/>
      <w:pPr>
        <w:ind w:left="3780" w:hanging="420"/>
      </w:pPr>
      <w:rPr>
        <w:rFonts w:ascii="Wingdings" w:hAnsi="Wingdings" w:hint="default"/>
      </w:rPr>
    </w:lvl>
  </w:abstractNum>
  <w:abstractNum w:abstractNumId="19">
    <w:nsid w:val="1A00214C"/>
    <w:multiLevelType w:val="hybridMultilevel"/>
    <w:tmpl w:val="23B2A5B8"/>
    <w:lvl w:ilvl="0" w:tplc="A7FAD288">
      <w:start w:val="1"/>
      <w:numFmt w:val="bullet"/>
      <w:lvlText w:val=""/>
      <w:lvlJc w:val="left"/>
      <w:pPr>
        <w:ind w:left="630" w:hanging="420"/>
      </w:pPr>
      <w:rPr>
        <w:rFonts w:ascii="Wingdings" w:hAnsi="Wingdings" w:hint="default"/>
      </w:rPr>
    </w:lvl>
    <w:lvl w:ilvl="1" w:tplc="3A5675B0" w:tentative="1">
      <w:start w:val="1"/>
      <w:numFmt w:val="bullet"/>
      <w:lvlText w:val=""/>
      <w:lvlJc w:val="left"/>
      <w:pPr>
        <w:ind w:left="1050" w:hanging="420"/>
      </w:pPr>
      <w:rPr>
        <w:rFonts w:ascii="Wingdings" w:hAnsi="Wingdings" w:hint="default"/>
      </w:rPr>
    </w:lvl>
    <w:lvl w:ilvl="2" w:tplc="46E2C2A6" w:tentative="1">
      <w:start w:val="1"/>
      <w:numFmt w:val="bullet"/>
      <w:lvlText w:val=""/>
      <w:lvlJc w:val="left"/>
      <w:pPr>
        <w:ind w:left="1470" w:hanging="420"/>
      </w:pPr>
      <w:rPr>
        <w:rFonts w:ascii="Wingdings" w:hAnsi="Wingdings" w:hint="default"/>
      </w:rPr>
    </w:lvl>
    <w:lvl w:ilvl="3" w:tplc="E9FC10C0" w:tentative="1">
      <w:start w:val="1"/>
      <w:numFmt w:val="bullet"/>
      <w:lvlText w:val=""/>
      <w:lvlJc w:val="left"/>
      <w:pPr>
        <w:ind w:left="1890" w:hanging="420"/>
      </w:pPr>
      <w:rPr>
        <w:rFonts w:ascii="Wingdings" w:hAnsi="Wingdings" w:hint="default"/>
      </w:rPr>
    </w:lvl>
    <w:lvl w:ilvl="4" w:tplc="F4CAB1A4" w:tentative="1">
      <w:start w:val="1"/>
      <w:numFmt w:val="bullet"/>
      <w:lvlText w:val=""/>
      <w:lvlJc w:val="left"/>
      <w:pPr>
        <w:ind w:left="2310" w:hanging="420"/>
      </w:pPr>
      <w:rPr>
        <w:rFonts w:ascii="Wingdings" w:hAnsi="Wingdings" w:hint="default"/>
      </w:rPr>
    </w:lvl>
    <w:lvl w:ilvl="5" w:tplc="922641BA" w:tentative="1">
      <w:start w:val="1"/>
      <w:numFmt w:val="bullet"/>
      <w:lvlText w:val=""/>
      <w:lvlJc w:val="left"/>
      <w:pPr>
        <w:ind w:left="2730" w:hanging="420"/>
      </w:pPr>
      <w:rPr>
        <w:rFonts w:ascii="Wingdings" w:hAnsi="Wingdings" w:hint="default"/>
      </w:rPr>
    </w:lvl>
    <w:lvl w:ilvl="6" w:tplc="0DC0EA26" w:tentative="1">
      <w:start w:val="1"/>
      <w:numFmt w:val="bullet"/>
      <w:lvlText w:val=""/>
      <w:lvlJc w:val="left"/>
      <w:pPr>
        <w:ind w:left="3150" w:hanging="420"/>
      </w:pPr>
      <w:rPr>
        <w:rFonts w:ascii="Wingdings" w:hAnsi="Wingdings" w:hint="default"/>
      </w:rPr>
    </w:lvl>
    <w:lvl w:ilvl="7" w:tplc="5DC828F0" w:tentative="1">
      <w:start w:val="1"/>
      <w:numFmt w:val="bullet"/>
      <w:lvlText w:val=""/>
      <w:lvlJc w:val="left"/>
      <w:pPr>
        <w:ind w:left="3570" w:hanging="420"/>
      </w:pPr>
      <w:rPr>
        <w:rFonts w:ascii="Wingdings" w:hAnsi="Wingdings" w:hint="default"/>
      </w:rPr>
    </w:lvl>
    <w:lvl w:ilvl="8" w:tplc="05668392" w:tentative="1">
      <w:start w:val="1"/>
      <w:numFmt w:val="bullet"/>
      <w:lvlText w:val=""/>
      <w:lvlJc w:val="left"/>
      <w:pPr>
        <w:ind w:left="3990" w:hanging="420"/>
      </w:pPr>
      <w:rPr>
        <w:rFonts w:ascii="Wingdings" w:hAnsi="Wingdings" w:hint="default"/>
      </w:rPr>
    </w:lvl>
  </w:abstractNum>
  <w:abstractNum w:abstractNumId="20">
    <w:nsid w:val="1B833095"/>
    <w:multiLevelType w:val="hybridMultilevel"/>
    <w:tmpl w:val="EEA2729E"/>
    <w:lvl w:ilvl="0" w:tplc="D618DB68">
      <w:start w:val="1"/>
      <w:numFmt w:val="bullet"/>
      <w:lvlText w:val=""/>
      <w:lvlJc w:val="left"/>
      <w:pPr>
        <w:ind w:left="420" w:hanging="420"/>
      </w:pPr>
      <w:rPr>
        <w:rFonts w:ascii="Wingdings" w:hAnsi="Wingdings" w:hint="default"/>
      </w:rPr>
    </w:lvl>
    <w:lvl w:ilvl="1" w:tplc="DCEAA834" w:tentative="1">
      <w:start w:val="1"/>
      <w:numFmt w:val="bullet"/>
      <w:lvlText w:val=""/>
      <w:lvlJc w:val="left"/>
      <w:pPr>
        <w:ind w:left="840" w:hanging="420"/>
      </w:pPr>
      <w:rPr>
        <w:rFonts w:ascii="Wingdings" w:hAnsi="Wingdings" w:hint="default"/>
      </w:rPr>
    </w:lvl>
    <w:lvl w:ilvl="2" w:tplc="56B49F22" w:tentative="1">
      <w:start w:val="1"/>
      <w:numFmt w:val="bullet"/>
      <w:lvlText w:val=""/>
      <w:lvlJc w:val="left"/>
      <w:pPr>
        <w:ind w:left="1260" w:hanging="420"/>
      </w:pPr>
      <w:rPr>
        <w:rFonts w:ascii="Wingdings" w:hAnsi="Wingdings" w:hint="default"/>
      </w:rPr>
    </w:lvl>
    <w:lvl w:ilvl="3" w:tplc="861C6DAC" w:tentative="1">
      <w:start w:val="1"/>
      <w:numFmt w:val="bullet"/>
      <w:lvlText w:val=""/>
      <w:lvlJc w:val="left"/>
      <w:pPr>
        <w:ind w:left="1680" w:hanging="420"/>
      </w:pPr>
      <w:rPr>
        <w:rFonts w:ascii="Wingdings" w:hAnsi="Wingdings" w:hint="default"/>
      </w:rPr>
    </w:lvl>
    <w:lvl w:ilvl="4" w:tplc="FBF8005A" w:tentative="1">
      <w:start w:val="1"/>
      <w:numFmt w:val="bullet"/>
      <w:lvlText w:val=""/>
      <w:lvlJc w:val="left"/>
      <w:pPr>
        <w:ind w:left="2100" w:hanging="420"/>
      </w:pPr>
      <w:rPr>
        <w:rFonts w:ascii="Wingdings" w:hAnsi="Wingdings" w:hint="default"/>
      </w:rPr>
    </w:lvl>
    <w:lvl w:ilvl="5" w:tplc="F7BC869C" w:tentative="1">
      <w:start w:val="1"/>
      <w:numFmt w:val="bullet"/>
      <w:lvlText w:val=""/>
      <w:lvlJc w:val="left"/>
      <w:pPr>
        <w:ind w:left="2520" w:hanging="420"/>
      </w:pPr>
      <w:rPr>
        <w:rFonts w:ascii="Wingdings" w:hAnsi="Wingdings" w:hint="default"/>
      </w:rPr>
    </w:lvl>
    <w:lvl w:ilvl="6" w:tplc="6FFEDA08" w:tentative="1">
      <w:start w:val="1"/>
      <w:numFmt w:val="bullet"/>
      <w:lvlText w:val=""/>
      <w:lvlJc w:val="left"/>
      <w:pPr>
        <w:ind w:left="2940" w:hanging="420"/>
      </w:pPr>
      <w:rPr>
        <w:rFonts w:ascii="Wingdings" w:hAnsi="Wingdings" w:hint="default"/>
      </w:rPr>
    </w:lvl>
    <w:lvl w:ilvl="7" w:tplc="F73C4170" w:tentative="1">
      <w:start w:val="1"/>
      <w:numFmt w:val="bullet"/>
      <w:lvlText w:val=""/>
      <w:lvlJc w:val="left"/>
      <w:pPr>
        <w:ind w:left="3360" w:hanging="420"/>
      </w:pPr>
      <w:rPr>
        <w:rFonts w:ascii="Wingdings" w:hAnsi="Wingdings" w:hint="default"/>
      </w:rPr>
    </w:lvl>
    <w:lvl w:ilvl="8" w:tplc="B91035B8" w:tentative="1">
      <w:start w:val="1"/>
      <w:numFmt w:val="bullet"/>
      <w:lvlText w:val=""/>
      <w:lvlJc w:val="left"/>
      <w:pPr>
        <w:ind w:left="3780" w:hanging="420"/>
      </w:pPr>
      <w:rPr>
        <w:rFonts w:ascii="Wingdings" w:hAnsi="Wingdings" w:hint="default"/>
      </w:rPr>
    </w:lvl>
  </w:abstractNum>
  <w:abstractNum w:abstractNumId="21">
    <w:nsid w:val="1EDB7F7E"/>
    <w:multiLevelType w:val="hybridMultilevel"/>
    <w:tmpl w:val="D5A4AB5C"/>
    <w:lvl w:ilvl="0" w:tplc="C4A47E9E">
      <w:start w:val="1"/>
      <w:numFmt w:val="decimal"/>
      <w:lvlText w:val="%1."/>
      <w:lvlJc w:val="left"/>
      <w:pPr>
        <w:ind w:left="630" w:hanging="420"/>
      </w:pPr>
    </w:lvl>
    <w:lvl w:ilvl="1" w:tplc="167E391C">
      <w:start w:val="1"/>
      <w:numFmt w:val="bullet"/>
      <w:lvlText w:val=""/>
      <w:lvlJc w:val="left"/>
      <w:pPr>
        <w:ind w:left="1050" w:hanging="420"/>
      </w:pPr>
      <w:rPr>
        <w:rFonts w:ascii="Wingdings" w:hAnsi="Wingdings" w:hint="default"/>
      </w:rPr>
    </w:lvl>
    <w:lvl w:ilvl="2" w:tplc="53B4A516" w:tentative="1">
      <w:start w:val="1"/>
      <w:numFmt w:val="decimalEnclosedCircle"/>
      <w:lvlText w:val="%3"/>
      <w:lvlJc w:val="left"/>
      <w:pPr>
        <w:ind w:left="1470" w:hanging="420"/>
      </w:pPr>
    </w:lvl>
    <w:lvl w:ilvl="3" w:tplc="B32E8442" w:tentative="1">
      <w:start w:val="1"/>
      <w:numFmt w:val="decimal"/>
      <w:lvlText w:val="%4."/>
      <w:lvlJc w:val="left"/>
      <w:pPr>
        <w:ind w:left="1890" w:hanging="420"/>
      </w:pPr>
    </w:lvl>
    <w:lvl w:ilvl="4" w:tplc="4C1E69F4" w:tentative="1">
      <w:start w:val="1"/>
      <w:numFmt w:val="aiueoFullWidth"/>
      <w:lvlText w:val="(%5)"/>
      <w:lvlJc w:val="left"/>
      <w:pPr>
        <w:ind w:left="2310" w:hanging="420"/>
      </w:pPr>
    </w:lvl>
    <w:lvl w:ilvl="5" w:tplc="0C2C37D6" w:tentative="1">
      <w:start w:val="1"/>
      <w:numFmt w:val="decimalEnclosedCircle"/>
      <w:lvlText w:val="%6"/>
      <w:lvlJc w:val="left"/>
      <w:pPr>
        <w:ind w:left="2730" w:hanging="420"/>
      </w:pPr>
    </w:lvl>
    <w:lvl w:ilvl="6" w:tplc="8B7C9EAE" w:tentative="1">
      <w:start w:val="1"/>
      <w:numFmt w:val="decimal"/>
      <w:lvlText w:val="%7."/>
      <w:lvlJc w:val="left"/>
      <w:pPr>
        <w:ind w:left="3150" w:hanging="420"/>
      </w:pPr>
    </w:lvl>
    <w:lvl w:ilvl="7" w:tplc="1B3C2C62" w:tentative="1">
      <w:start w:val="1"/>
      <w:numFmt w:val="aiueoFullWidth"/>
      <w:lvlText w:val="(%8)"/>
      <w:lvlJc w:val="left"/>
      <w:pPr>
        <w:ind w:left="3570" w:hanging="420"/>
      </w:pPr>
    </w:lvl>
    <w:lvl w:ilvl="8" w:tplc="0A62D74C" w:tentative="1">
      <w:start w:val="1"/>
      <w:numFmt w:val="decimalEnclosedCircle"/>
      <w:lvlText w:val="%9"/>
      <w:lvlJc w:val="left"/>
      <w:pPr>
        <w:ind w:left="3990" w:hanging="420"/>
      </w:pPr>
    </w:lvl>
  </w:abstractNum>
  <w:abstractNum w:abstractNumId="22">
    <w:nsid w:val="1F86036C"/>
    <w:multiLevelType w:val="hybridMultilevel"/>
    <w:tmpl w:val="82F2149A"/>
    <w:lvl w:ilvl="0" w:tplc="E920F010">
      <w:start w:val="1"/>
      <w:numFmt w:val="decimal"/>
      <w:pStyle w:val="a"/>
      <w:lvlText w:val="[%1]"/>
      <w:lvlJc w:val="left"/>
      <w:pPr>
        <w:tabs>
          <w:tab w:val="num" w:pos="0"/>
        </w:tabs>
        <w:ind w:left="204" w:hanging="204"/>
      </w:pPr>
      <w:rPr>
        <w:rFonts w:cs="Arial" w:hint="default"/>
        <w:bCs w:val="0"/>
        <w:iCs w:val="0"/>
        <w:szCs w:val="21"/>
      </w:rPr>
    </w:lvl>
    <w:lvl w:ilvl="1" w:tplc="4C8047C6" w:tentative="1">
      <w:start w:val="1"/>
      <w:numFmt w:val="aiueoFullWidth"/>
      <w:lvlText w:val="(%2)"/>
      <w:lvlJc w:val="left"/>
      <w:pPr>
        <w:tabs>
          <w:tab w:val="num" w:pos="840"/>
        </w:tabs>
        <w:ind w:left="840" w:hanging="420"/>
      </w:pPr>
    </w:lvl>
    <w:lvl w:ilvl="2" w:tplc="EEA031D6" w:tentative="1">
      <w:start w:val="1"/>
      <w:numFmt w:val="decimalEnclosedCircle"/>
      <w:lvlText w:val="%3"/>
      <w:lvlJc w:val="left"/>
      <w:pPr>
        <w:tabs>
          <w:tab w:val="num" w:pos="1260"/>
        </w:tabs>
        <w:ind w:left="1260" w:hanging="420"/>
      </w:pPr>
    </w:lvl>
    <w:lvl w:ilvl="3" w:tplc="6C56BD90" w:tentative="1">
      <w:start w:val="1"/>
      <w:numFmt w:val="decimal"/>
      <w:lvlText w:val="%4."/>
      <w:lvlJc w:val="left"/>
      <w:pPr>
        <w:tabs>
          <w:tab w:val="num" w:pos="1680"/>
        </w:tabs>
        <w:ind w:left="1680" w:hanging="420"/>
      </w:pPr>
    </w:lvl>
    <w:lvl w:ilvl="4" w:tplc="EDE882FC" w:tentative="1">
      <w:start w:val="1"/>
      <w:numFmt w:val="aiueoFullWidth"/>
      <w:lvlText w:val="(%5)"/>
      <w:lvlJc w:val="left"/>
      <w:pPr>
        <w:tabs>
          <w:tab w:val="num" w:pos="2100"/>
        </w:tabs>
        <w:ind w:left="2100" w:hanging="420"/>
      </w:pPr>
    </w:lvl>
    <w:lvl w:ilvl="5" w:tplc="6B04E066" w:tentative="1">
      <w:start w:val="1"/>
      <w:numFmt w:val="decimalEnclosedCircle"/>
      <w:lvlText w:val="%6"/>
      <w:lvlJc w:val="left"/>
      <w:pPr>
        <w:tabs>
          <w:tab w:val="num" w:pos="2520"/>
        </w:tabs>
        <w:ind w:left="2520" w:hanging="420"/>
      </w:pPr>
    </w:lvl>
    <w:lvl w:ilvl="6" w:tplc="47B2FD3E" w:tentative="1">
      <w:start w:val="1"/>
      <w:numFmt w:val="decimal"/>
      <w:lvlText w:val="%7."/>
      <w:lvlJc w:val="left"/>
      <w:pPr>
        <w:tabs>
          <w:tab w:val="num" w:pos="2940"/>
        </w:tabs>
        <w:ind w:left="2940" w:hanging="420"/>
      </w:pPr>
    </w:lvl>
    <w:lvl w:ilvl="7" w:tplc="B8C87C44" w:tentative="1">
      <w:start w:val="1"/>
      <w:numFmt w:val="aiueoFullWidth"/>
      <w:lvlText w:val="(%8)"/>
      <w:lvlJc w:val="left"/>
      <w:pPr>
        <w:tabs>
          <w:tab w:val="num" w:pos="3360"/>
        </w:tabs>
        <w:ind w:left="3360" w:hanging="420"/>
      </w:pPr>
    </w:lvl>
    <w:lvl w:ilvl="8" w:tplc="C41CEFC0" w:tentative="1">
      <w:start w:val="1"/>
      <w:numFmt w:val="decimalEnclosedCircle"/>
      <w:lvlText w:val="%9"/>
      <w:lvlJc w:val="left"/>
      <w:pPr>
        <w:tabs>
          <w:tab w:val="num" w:pos="3780"/>
        </w:tabs>
        <w:ind w:left="3780" w:hanging="420"/>
      </w:pPr>
    </w:lvl>
  </w:abstractNum>
  <w:abstractNum w:abstractNumId="23">
    <w:nsid w:val="22665FFE"/>
    <w:multiLevelType w:val="hybridMultilevel"/>
    <w:tmpl w:val="DD549B86"/>
    <w:lvl w:ilvl="0" w:tplc="FFFACCD4">
      <w:start w:val="1"/>
      <w:numFmt w:val="decimal"/>
      <w:lvlText w:val="%1."/>
      <w:lvlJc w:val="left"/>
      <w:pPr>
        <w:ind w:left="630" w:hanging="420"/>
      </w:pPr>
    </w:lvl>
    <w:lvl w:ilvl="1" w:tplc="8B442232">
      <w:start w:val="1"/>
      <w:numFmt w:val="bullet"/>
      <w:lvlText w:val=""/>
      <w:lvlJc w:val="left"/>
      <w:pPr>
        <w:ind w:left="1050" w:hanging="420"/>
      </w:pPr>
      <w:rPr>
        <w:rFonts w:ascii="Wingdings" w:hAnsi="Wingdings" w:hint="default"/>
      </w:rPr>
    </w:lvl>
    <w:lvl w:ilvl="2" w:tplc="2B90C07A" w:tentative="1">
      <w:start w:val="1"/>
      <w:numFmt w:val="decimalEnclosedCircle"/>
      <w:lvlText w:val="%3"/>
      <w:lvlJc w:val="left"/>
      <w:pPr>
        <w:ind w:left="1470" w:hanging="420"/>
      </w:pPr>
    </w:lvl>
    <w:lvl w:ilvl="3" w:tplc="AB7EAD32" w:tentative="1">
      <w:start w:val="1"/>
      <w:numFmt w:val="decimal"/>
      <w:lvlText w:val="%4."/>
      <w:lvlJc w:val="left"/>
      <w:pPr>
        <w:ind w:left="1890" w:hanging="420"/>
      </w:pPr>
    </w:lvl>
    <w:lvl w:ilvl="4" w:tplc="F3549950" w:tentative="1">
      <w:start w:val="1"/>
      <w:numFmt w:val="aiueoFullWidth"/>
      <w:lvlText w:val="(%5)"/>
      <w:lvlJc w:val="left"/>
      <w:pPr>
        <w:ind w:left="2310" w:hanging="420"/>
      </w:pPr>
    </w:lvl>
    <w:lvl w:ilvl="5" w:tplc="113C7E86" w:tentative="1">
      <w:start w:val="1"/>
      <w:numFmt w:val="decimalEnclosedCircle"/>
      <w:lvlText w:val="%6"/>
      <w:lvlJc w:val="left"/>
      <w:pPr>
        <w:ind w:left="2730" w:hanging="420"/>
      </w:pPr>
    </w:lvl>
    <w:lvl w:ilvl="6" w:tplc="6DC6AE8E" w:tentative="1">
      <w:start w:val="1"/>
      <w:numFmt w:val="decimal"/>
      <w:lvlText w:val="%7."/>
      <w:lvlJc w:val="left"/>
      <w:pPr>
        <w:ind w:left="3150" w:hanging="420"/>
      </w:pPr>
    </w:lvl>
    <w:lvl w:ilvl="7" w:tplc="0E5409B8" w:tentative="1">
      <w:start w:val="1"/>
      <w:numFmt w:val="aiueoFullWidth"/>
      <w:lvlText w:val="(%8)"/>
      <w:lvlJc w:val="left"/>
      <w:pPr>
        <w:ind w:left="3570" w:hanging="420"/>
      </w:pPr>
    </w:lvl>
    <w:lvl w:ilvl="8" w:tplc="466022BC" w:tentative="1">
      <w:start w:val="1"/>
      <w:numFmt w:val="decimalEnclosedCircle"/>
      <w:lvlText w:val="%9"/>
      <w:lvlJc w:val="left"/>
      <w:pPr>
        <w:ind w:left="3990" w:hanging="420"/>
      </w:pPr>
    </w:lvl>
  </w:abstractNum>
  <w:abstractNum w:abstractNumId="24">
    <w:nsid w:val="24CD0431"/>
    <w:multiLevelType w:val="hybridMultilevel"/>
    <w:tmpl w:val="56FC55DC"/>
    <w:lvl w:ilvl="0" w:tplc="59AEDDFA">
      <w:start w:val="1"/>
      <w:numFmt w:val="decimal"/>
      <w:pStyle w:val="50"/>
      <w:lvlText w:val="（%1）"/>
      <w:lvlJc w:val="left"/>
      <w:pPr>
        <w:ind w:left="525" w:hanging="525"/>
      </w:pPr>
      <w:rPr>
        <w:rFonts w:hint="eastAsia"/>
      </w:rPr>
    </w:lvl>
    <w:lvl w:ilvl="1" w:tplc="532045E8">
      <w:start w:val="1"/>
      <w:numFmt w:val="bullet"/>
      <w:lvlText w:val="○"/>
      <w:lvlJc w:val="left"/>
      <w:pPr>
        <w:ind w:left="780" w:hanging="360"/>
      </w:pPr>
      <w:rPr>
        <w:rFonts w:ascii="ＭＳ 明朝" w:eastAsia="ＭＳ 明朝" w:hAnsi="ＭＳ 明朝" w:cs="Times New Roman" w:hint="eastAsia"/>
      </w:rPr>
    </w:lvl>
    <w:lvl w:ilvl="2" w:tplc="2E829F56" w:tentative="1">
      <w:start w:val="1"/>
      <w:numFmt w:val="decimalEnclosedCircle"/>
      <w:lvlText w:val="%3"/>
      <w:lvlJc w:val="left"/>
      <w:pPr>
        <w:ind w:left="1260" w:hanging="420"/>
      </w:pPr>
    </w:lvl>
    <w:lvl w:ilvl="3" w:tplc="47F86722" w:tentative="1">
      <w:start w:val="1"/>
      <w:numFmt w:val="decimal"/>
      <w:lvlText w:val="%4."/>
      <w:lvlJc w:val="left"/>
      <w:pPr>
        <w:ind w:left="1680" w:hanging="420"/>
      </w:pPr>
    </w:lvl>
    <w:lvl w:ilvl="4" w:tplc="F8F8DF98" w:tentative="1">
      <w:start w:val="1"/>
      <w:numFmt w:val="aiueoFullWidth"/>
      <w:lvlText w:val="(%5)"/>
      <w:lvlJc w:val="left"/>
      <w:pPr>
        <w:ind w:left="2100" w:hanging="420"/>
      </w:pPr>
    </w:lvl>
    <w:lvl w:ilvl="5" w:tplc="78C0E8B0" w:tentative="1">
      <w:start w:val="1"/>
      <w:numFmt w:val="decimalEnclosedCircle"/>
      <w:lvlText w:val="%6"/>
      <w:lvlJc w:val="left"/>
      <w:pPr>
        <w:ind w:left="2520" w:hanging="420"/>
      </w:pPr>
    </w:lvl>
    <w:lvl w:ilvl="6" w:tplc="63483346" w:tentative="1">
      <w:start w:val="1"/>
      <w:numFmt w:val="decimal"/>
      <w:lvlText w:val="%7."/>
      <w:lvlJc w:val="left"/>
      <w:pPr>
        <w:ind w:left="2940" w:hanging="420"/>
      </w:pPr>
    </w:lvl>
    <w:lvl w:ilvl="7" w:tplc="76F4D72E" w:tentative="1">
      <w:start w:val="1"/>
      <w:numFmt w:val="aiueoFullWidth"/>
      <w:lvlText w:val="(%8)"/>
      <w:lvlJc w:val="left"/>
      <w:pPr>
        <w:ind w:left="3360" w:hanging="420"/>
      </w:pPr>
    </w:lvl>
    <w:lvl w:ilvl="8" w:tplc="BC7A0864" w:tentative="1">
      <w:start w:val="1"/>
      <w:numFmt w:val="decimalEnclosedCircle"/>
      <w:lvlText w:val="%9"/>
      <w:lvlJc w:val="left"/>
      <w:pPr>
        <w:ind w:left="3780" w:hanging="420"/>
      </w:pPr>
    </w:lvl>
  </w:abstractNum>
  <w:abstractNum w:abstractNumId="25">
    <w:nsid w:val="24F61DED"/>
    <w:multiLevelType w:val="hybridMultilevel"/>
    <w:tmpl w:val="95369E02"/>
    <w:lvl w:ilvl="0" w:tplc="9FA4C774">
      <w:start w:val="1"/>
      <w:numFmt w:val="bullet"/>
      <w:lvlText w:val=""/>
      <w:lvlJc w:val="left"/>
      <w:pPr>
        <w:ind w:left="1260" w:hanging="420"/>
      </w:pPr>
      <w:rPr>
        <w:rFonts w:ascii="Wingdings" w:hAnsi="Wingdings" w:hint="default"/>
      </w:rPr>
    </w:lvl>
    <w:lvl w:ilvl="1" w:tplc="2172991E" w:tentative="1">
      <w:start w:val="1"/>
      <w:numFmt w:val="aiueoFullWidth"/>
      <w:lvlText w:val="(%2)"/>
      <w:lvlJc w:val="left"/>
      <w:pPr>
        <w:ind w:left="1680" w:hanging="420"/>
      </w:pPr>
    </w:lvl>
    <w:lvl w:ilvl="2" w:tplc="C0E6C19C" w:tentative="1">
      <w:start w:val="1"/>
      <w:numFmt w:val="decimalEnclosedCircle"/>
      <w:lvlText w:val="%3"/>
      <w:lvlJc w:val="left"/>
      <w:pPr>
        <w:ind w:left="2100" w:hanging="420"/>
      </w:pPr>
    </w:lvl>
    <w:lvl w:ilvl="3" w:tplc="346223C4" w:tentative="1">
      <w:start w:val="1"/>
      <w:numFmt w:val="decimal"/>
      <w:lvlText w:val="%4."/>
      <w:lvlJc w:val="left"/>
      <w:pPr>
        <w:ind w:left="2520" w:hanging="420"/>
      </w:pPr>
    </w:lvl>
    <w:lvl w:ilvl="4" w:tplc="8F948302" w:tentative="1">
      <w:start w:val="1"/>
      <w:numFmt w:val="aiueoFullWidth"/>
      <w:lvlText w:val="(%5)"/>
      <w:lvlJc w:val="left"/>
      <w:pPr>
        <w:ind w:left="2940" w:hanging="420"/>
      </w:pPr>
    </w:lvl>
    <w:lvl w:ilvl="5" w:tplc="890033C0" w:tentative="1">
      <w:start w:val="1"/>
      <w:numFmt w:val="decimalEnclosedCircle"/>
      <w:lvlText w:val="%6"/>
      <w:lvlJc w:val="left"/>
      <w:pPr>
        <w:ind w:left="3360" w:hanging="420"/>
      </w:pPr>
    </w:lvl>
    <w:lvl w:ilvl="6" w:tplc="AD0E5F88" w:tentative="1">
      <w:start w:val="1"/>
      <w:numFmt w:val="decimal"/>
      <w:lvlText w:val="%7."/>
      <w:lvlJc w:val="left"/>
      <w:pPr>
        <w:ind w:left="3780" w:hanging="420"/>
      </w:pPr>
    </w:lvl>
    <w:lvl w:ilvl="7" w:tplc="3A6E0C7A" w:tentative="1">
      <w:start w:val="1"/>
      <w:numFmt w:val="aiueoFullWidth"/>
      <w:lvlText w:val="(%8)"/>
      <w:lvlJc w:val="left"/>
      <w:pPr>
        <w:ind w:left="4200" w:hanging="420"/>
      </w:pPr>
    </w:lvl>
    <w:lvl w:ilvl="8" w:tplc="E924C8D0" w:tentative="1">
      <w:start w:val="1"/>
      <w:numFmt w:val="decimalEnclosedCircle"/>
      <w:lvlText w:val="%9"/>
      <w:lvlJc w:val="left"/>
      <w:pPr>
        <w:ind w:left="4620" w:hanging="420"/>
      </w:pPr>
    </w:lvl>
  </w:abstractNum>
  <w:abstractNum w:abstractNumId="26">
    <w:nsid w:val="277568D8"/>
    <w:multiLevelType w:val="hybridMultilevel"/>
    <w:tmpl w:val="D250C0C0"/>
    <w:lvl w:ilvl="0" w:tplc="27EE56D0">
      <w:start w:val="1"/>
      <w:numFmt w:val="decimalEnclosedCircle"/>
      <w:lvlText w:val="%1"/>
      <w:lvlJc w:val="left"/>
      <w:pPr>
        <w:ind w:left="570" w:hanging="360"/>
      </w:pPr>
      <w:rPr>
        <w:rFonts w:hint="eastAsia"/>
      </w:rPr>
    </w:lvl>
    <w:lvl w:ilvl="1" w:tplc="F9C0FAE2">
      <w:numFmt w:val="bullet"/>
      <w:lvlText w:val="-"/>
      <w:lvlJc w:val="left"/>
      <w:pPr>
        <w:ind w:left="1050" w:hanging="420"/>
      </w:pPr>
      <w:rPr>
        <w:rFonts w:ascii="ＭＳ 明朝" w:eastAsia="ＭＳ 明朝" w:hAnsi="ＭＳ 明朝" w:cs="Times New Roman" w:hint="eastAsia"/>
      </w:rPr>
    </w:lvl>
    <w:lvl w:ilvl="2" w:tplc="67243278" w:tentative="1">
      <w:start w:val="1"/>
      <w:numFmt w:val="decimalEnclosedCircle"/>
      <w:lvlText w:val="%3"/>
      <w:lvlJc w:val="left"/>
      <w:pPr>
        <w:ind w:left="1470" w:hanging="420"/>
      </w:pPr>
    </w:lvl>
    <w:lvl w:ilvl="3" w:tplc="AB7C2F3A" w:tentative="1">
      <w:start w:val="1"/>
      <w:numFmt w:val="decimal"/>
      <w:lvlText w:val="%4."/>
      <w:lvlJc w:val="left"/>
      <w:pPr>
        <w:ind w:left="1890" w:hanging="420"/>
      </w:pPr>
    </w:lvl>
    <w:lvl w:ilvl="4" w:tplc="3AE6DED0" w:tentative="1">
      <w:start w:val="1"/>
      <w:numFmt w:val="aiueoFullWidth"/>
      <w:lvlText w:val="(%5)"/>
      <w:lvlJc w:val="left"/>
      <w:pPr>
        <w:ind w:left="2310" w:hanging="420"/>
      </w:pPr>
    </w:lvl>
    <w:lvl w:ilvl="5" w:tplc="61183872" w:tentative="1">
      <w:start w:val="1"/>
      <w:numFmt w:val="decimalEnclosedCircle"/>
      <w:lvlText w:val="%6"/>
      <w:lvlJc w:val="left"/>
      <w:pPr>
        <w:ind w:left="2730" w:hanging="420"/>
      </w:pPr>
    </w:lvl>
    <w:lvl w:ilvl="6" w:tplc="F16C3D22" w:tentative="1">
      <w:start w:val="1"/>
      <w:numFmt w:val="decimal"/>
      <w:lvlText w:val="%7."/>
      <w:lvlJc w:val="left"/>
      <w:pPr>
        <w:ind w:left="3150" w:hanging="420"/>
      </w:pPr>
    </w:lvl>
    <w:lvl w:ilvl="7" w:tplc="BECAD446" w:tentative="1">
      <w:start w:val="1"/>
      <w:numFmt w:val="aiueoFullWidth"/>
      <w:lvlText w:val="(%8)"/>
      <w:lvlJc w:val="left"/>
      <w:pPr>
        <w:ind w:left="3570" w:hanging="420"/>
      </w:pPr>
    </w:lvl>
    <w:lvl w:ilvl="8" w:tplc="FF6C7B44" w:tentative="1">
      <w:start w:val="1"/>
      <w:numFmt w:val="decimalEnclosedCircle"/>
      <w:lvlText w:val="%9"/>
      <w:lvlJc w:val="left"/>
      <w:pPr>
        <w:ind w:left="3990" w:hanging="420"/>
      </w:pPr>
    </w:lvl>
  </w:abstractNum>
  <w:abstractNum w:abstractNumId="27">
    <w:nsid w:val="28395C1B"/>
    <w:multiLevelType w:val="hybridMultilevel"/>
    <w:tmpl w:val="91AC097A"/>
    <w:lvl w:ilvl="0" w:tplc="0D7A782E">
      <w:start w:val="1"/>
      <w:numFmt w:val="bullet"/>
      <w:lvlText w:val=""/>
      <w:lvlJc w:val="left"/>
      <w:pPr>
        <w:ind w:left="420" w:hanging="420"/>
      </w:pPr>
      <w:rPr>
        <w:rFonts w:ascii="Wingdings" w:hAnsi="Wingdings" w:hint="default"/>
      </w:rPr>
    </w:lvl>
    <w:lvl w:ilvl="1" w:tplc="ED5A5D3A" w:tentative="1">
      <w:start w:val="1"/>
      <w:numFmt w:val="bullet"/>
      <w:lvlText w:val=""/>
      <w:lvlJc w:val="left"/>
      <w:pPr>
        <w:ind w:left="840" w:hanging="420"/>
      </w:pPr>
      <w:rPr>
        <w:rFonts w:ascii="Wingdings" w:hAnsi="Wingdings" w:hint="default"/>
      </w:rPr>
    </w:lvl>
    <w:lvl w:ilvl="2" w:tplc="F9B08C0E" w:tentative="1">
      <w:start w:val="1"/>
      <w:numFmt w:val="bullet"/>
      <w:lvlText w:val=""/>
      <w:lvlJc w:val="left"/>
      <w:pPr>
        <w:ind w:left="1260" w:hanging="420"/>
      </w:pPr>
      <w:rPr>
        <w:rFonts w:ascii="Wingdings" w:hAnsi="Wingdings" w:hint="default"/>
      </w:rPr>
    </w:lvl>
    <w:lvl w:ilvl="3" w:tplc="7F28B882" w:tentative="1">
      <w:start w:val="1"/>
      <w:numFmt w:val="bullet"/>
      <w:lvlText w:val=""/>
      <w:lvlJc w:val="left"/>
      <w:pPr>
        <w:ind w:left="1680" w:hanging="420"/>
      </w:pPr>
      <w:rPr>
        <w:rFonts w:ascii="Wingdings" w:hAnsi="Wingdings" w:hint="default"/>
      </w:rPr>
    </w:lvl>
    <w:lvl w:ilvl="4" w:tplc="D11E2AA0" w:tentative="1">
      <w:start w:val="1"/>
      <w:numFmt w:val="bullet"/>
      <w:lvlText w:val=""/>
      <w:lvlJc w:val="left"/>
      <w:pPr>
        <w:ind w:left="2100" w:hanging="420"/>
      </w:pPr>
      <w:rPr>
        <w:rFonts w:ascii="Wingdings" w:hAnsi="Wingdings" w:hint="default"/>
      </w:rPr>
    </w:lvl>
    <w:lvl w:ilvl="5" w:tplc="A1AA8A08" w:tentative="1">
      <w:start w:val="1"/>
      <w:numFmt w:val="bullet"/>
      <w:lvlText w:val=""/>
      <w:lvlJc w:val="left"/>
      <w:pPr>
        <w:ind w:left="2520" w:hanging="420"/>
      </w:pPr>
      <w:rPr>
        <w:rFonts w:ascii="Wingdings" w:hAnsi="Wingdings" w:hint="default"/>
      </w:rPr>
    </w:lvl>
    <w:lvl w:ilvl="6" w:tplc="ECAE90F8" w:tentative="1">
      <w:start w:val="1"/>
      <w:numFmt w:val="bullet"/>
      <w:lvlText w:val=""/>
      <w:lvlJc w:val="left"/>
      <w:pPr>
        <w:ind w:left="2940" w:hanging="420"/>
      </w:pPr>
      <w:rPr>
        <w:rFonts w:ascii="Wingdings" w:hAnsi="Wingdings" w:hint="default"/>
      </w:rPr>
    </w:lvl>
    <w:lvl w:ilvl="7" w:tplc="EFB0E8F0" w:tentative="1">
      <w:start w:val="1"/>
      <w:numFmt w:val="bullet"/>
      <w:lvlText w:val=""/>
      <w:lvlJc w:val="left"/>
      <w:pPr>
        <w:ind w:left="3360" w:hanging="420"/>
      </w:pPr>
      <w:rPr>
        <w:rFonts w:ascii="Wingdings" w:hAnsi="Wingdings" w:hint="default"/>
      </w:rPr>
    </w:lvl>
    <w:lvl w:ilvl="8" w:tplc="C7802BDA" w:tentative="1">
      <w:start w:val="1"/>
      <w:numFmt w:val="bullet"/>
      <w:lvlText w:val=""/>
      <w:lvlJc w:val="left"/>
      <w:pPr>
        <w:ind w:left="3780" w:hanging="420"/>
      </w:pPr>
      <w:rPr>
        <w:rFonts w:ascii="Wingdings" w:hAnsi="Wingdings" w:hint="default"/>
      </w:rPr>
    </w:lvl>
  </w:abstractNum>
  <w:abstractNum w:abstractNumId="28">
    <w:nsid w:val="28DD5B4F"/>
    <w:multiLevelType w:val="hybridMultilevel"/>
    <w:tmpl w:val="60B69228"/>
    <w:lvl w:ilvl="0" w:tplc="F5F44BF0">
      <w:start w:val="1"/>
      <w:numFmt w:val="bullet"/>
      <w:lvlText w:val=""/>
      <w:lvlJc w:val="left"/>
      <w:pPr>
        <w:ind w:left="420" w:hanging="420"/>
      </w:pPr>
      <w:rPr>
        <w:rFonts w:ascii="Wingdings" w:hAnsi="Wingdings" w:hint="default"/>
      </w:rPr>
    </w:lvl>
    <w:lvl w:ilvl="1" w:tplc="C56A1640" w:tentative="1">
      <w:start w:val="1"/>
      <w:numFmt w:val="bullet"/>
      <w:lvlText w:val=""/>
      <w:lvlJc w:val="left"/>
      <w:pPr>
        <w:ind w:left="840" w:hanging="420"/>
      </w:pPr>
      <w:rPr>
        <w:rFonts w:ascii="Wingdings" w:hAnsi="Wingdings" w:hint="default"/>
      </w:rPr>
    </w:lvl>
    <w:lvl w:ilvl="2" w:tplc="F2CE57E2" w:tentative="1">
      <w:start w:val="1"/>
      <w:numFmt w:val="bullet"/>
      <w:lvlText w:val=""/>
      <w:lvlJc w:val="left"/>
      <w:pPr>
        <w:ind w:left="1260" w:hanging="420"/>
      </w:pPr>
      <w:rPr>
        <w:rFonts w:ascii="Wingdings" w:hAnsi="Wingdings" w:hint="default"/>
      </w:rPr>
    </w:lvl>
    <w:lvl w:ilvl="3" w:tplc="DC203C06" w:tentative="1">
      <w:start w:val="1"/>
      <w:numFmt w:val="bullet"/>
      <w:lvlText w:val=""/>
      <w:lvlJc w:val="left"/>
      <w:pPr>
        <w:ind w:left="1680" w:hanging="420"/>
      </w:pPr>
      <w:rPr>
        <w:rFonts w:ascii="Wingdings" w:hAnsi="Wingdings" w:hint="default"/>
      </w:rPr>
    </w:lvl>
    <w:lvl w:ilvl="4" w:tplc="055036D0" w:tentative="1">
      <w:start w:val="1"/>
      <w:numFmt w:val="bullet"/>
      <w:lvlText w:val=""/>
      <w:lvlJc w:val="left"/>
      <w:pPr>
        <w:ind w:left="2100" w:hanging="420"/>
      </w:pPr>
      <w:rPr>
        <w:rFonts w:ascii="Wingdings" w:hAnsi="Wingdings" w:hint="default"/>
      </w:rPr>
    </w:lvl>
    <w:lvl w:ilvl="5" w:tplc="59CA238C" w:tentative="1">
      <w:start w:val="1"/>
      <w:numFmt w:val="bullet"/>
      <w:lvlText w:val=""/>
      <w:lvlJc w:val="left"/>
      <w:pPr>
        <w:ind w:left="2520" w:hanging="420"/>
      </w:pPr>
      <w:rPr>
        <w:rFonts w:ascii="Wingdings" w:hAnsi="Wingdings" w:hint="default"/>
      </w:rPr>
    </w:lvl>
    <w:lvl w:ilvl="6" w:tplc="34D8A6AE" w:tentative="1">
      <w:start w:val="1"/>
      <w:numFmt w:val="bullet"/>
      <w:lvlText w:val=""/>
      <w:lvlJc w:val="left"/>
      <w:pPr>
        <w:ind w:left="2940" w:hanging="420"/>
      </w:pPr>
      <w:rPr>
        <w:rFonts w:ascii="Wingdings" w:hAnsi="Wingdings" w:hint="default"/>
      </w:rPr>
    </w:lvl>
    <w:lvl w:ilvl="7" w:tplc="F1E2EDFE" w:tentative="1">
      <w:start w:val="1"/>
      <w:numFmt w:val="bullet"/>
      <w:lvlText w:val=""/>
      <w:lvlJc w:val="left"/>
      <w:pPr>
        <w:ind w:left="3360" w:hanging="420"/>
      </w:pPr>
      <w:rPr>
        <w:rFonts w:ascii="Wingdings" w:hAnsi="Wingdings" w:hint="default"/>
      </w:rPr>
    </w:lvl>
    <w:lvl w:ilvl="8" w:tplc="C2D886D2" w:tentative="1">
      <w:start w:val="1"/>
      <w:numFmt w:val="bullet"/>
      <w:lvlText w:val=""/>
      <w:lvlJc w:val="left"/>
      <w:pPr>
        <w:ind w:left="3780" w:hanging="420"/>
      </w:pPr>
      <w:rPr>
        <w:rFonts w:ascii="Wingdings" w:hAnsi="Wingdings" w:hint="default"/>
      </w:rPr>
    </w:lvl>
  </w:abstractNum>
  <w:abstractNum w:abstractNumId="29">
    <w:nsid w:val="2B58001F"/>
    <w:multiLevelType w:val="hybridMultilevel"/>
    <w:tmpl w:val="20DA9C3E"/>
    <w:lvl w:ilvl="0" w:tplc="04090011">
      <w:start w:val="1"/>
      <w:numFmt w:val="decimalEnclosedCircle"/>
      <w:lvlText w:val="%1"/>
      <w:lvlJc w:val="left"/>
      <w:pPr>
        <w:ind w:left="840" w:hanging="420"/>
      </w:pPr>
    </w:lvl>
    <w:lvl w:ilvl="1" w:tplc="9EF4A1C4" w:tentative="1">
      <w:start w:val="1"/>
      <w:numFmt w:val="aiueoFullWidth"/>
      <w:lvlText w:val="(%2)"/>
      <w:lvlJc w:val="left"/>
      <w:pPr>
        <w:ind w:left="1260" w:hanging="420"/>
      </w:pPr>
    </w:lvl>
    <w:lvl w:ilvl="2" w:tplc="8490ED1A" w:tentative="1">
      <w:start w:val="1"/>
      <w:numFmt w:val="decimalEnclosedCircle"/>
      <w:lvlText w:val="%3"/>
      <w:lvlJc w:val="left"/>
      <w:pPr>
        <w:ind w:left="1680" w:hanging="420"/>
      </w:pPr>
    </w:lvl>
    <w:lvl w:ilvl="3" w:tplc="BB42586E" w:tentative="1">
      <w:start w:val="1"/>
      <w:numFmt w:val="decimal"/>
      <w:lvlText w:val="%4."/>
      <w:lvlJc w:val="left"/>
      <w:pPr>
        <w:ind w:left="2100" w:hanging="420"/>
      </w:pPr>
    </w:lvl>
    <w:lvl w:ilvl="4" w:tplc="FFAE4C64" w:tentative="1">
      <w:start w:val="1"/>
      <w:numFmt w:val="aiueoFullWidth"/>
      <w:lvlText w:val="(%5)"/>
      <w:lvlJc w:val="left"/>
      <w:pPr>
        <w:ind w:left="2520" w:hanging="420"/>
      </w:pPr>
    </w:lvl>
    <w:lvl w:ilvl="5" w:tplc="ECA2CA30" w:tentative="1">
      <w:start w:val="1"/>
      <w:numFmt w:val="decimalEnclosedCircle"/>
      <w:lvlText w:val="%6"/>
      <w:lvlJc w:val="left"/>
      <w:pPr>
        <w:ind w:left="2940" w:hanging="420"/>
      </w:pPr>
    </w:lvl>
    <w:lvl w:ilvl="6" w:tplc="34C6DEC6" w:tentative="1">
      <w:start w:val="1"/>
      <w:numFmt w:val="decimal"/>
      <w:lvlText w:val="%7."/>
      <w:lvlJc w:val="left"/>
      <w:pPr>
        <w:ind w:left="3360" w:hanging="420"/>
      </w:pPr>
    </w:lvl>
    <w:lvl w:ilvl="7" w:tplc="FE8284E6" w:tentative="1">
      <w:start w:val="1"/>
      <w:numFmt w:val="aiueoFullWidth"/>
      <w:lvlText w:val="(%8)"/>
      <w:lvlJc w:val="left"/>
      <w:pPr>
        <w:ind w:left="3780" w:hanging="420"/>
      </w:pPr>
    </w:lvl>
    <w:lvl w:ilvl="8" w:tplc="EB42C1AA" w:tentative="1">
      <w:start w:val="1"/>
      <w:numFmt w:val="decimalEnclosedCircle"/>
      <w:lvlText w:val="%9"/>
      <w:lvlJc w:val="left"/>
      <w:pPr>
        <w:ind w:left="4200" w:hanging="420"/>
      </w:pPr>
    </w:lvl>
  </w:abstractNum>
  <w:abstractNum w:abstractNumId="30">
    <w:nsid w:val="2BC30293"/>
    <w:multiLevelType w:val="hybridMultilevel"/>
    <w:tmpl w:val="6EF42758"/>
    <w:lvl w:ilvl="0" w:tplc="2E420F3E">
      <w:start w:val="1"/>
      <w:numFmt w:val="bullet"/>
      <w:lvlText w:val=""/>
      <w:lvlJc w:val="left"/>
      <w:pPr>
        <w:ind w:left="630" w:hanging="420"/>
      </w:pPr>
      <w:rPr>
        <w:rFonts w:ascii="Wingdings" w:hAnsi="Wingdings" w:hint="default"/>
      </w:rPr>
    </w:lvl>
    <w:lvl w:ilvl="1" w:tplc="25A0F2FE">
      <w:start w:val="1"/>
      <w:numFmt w:val="bullet"/>
      <w:lvlText w:val=""/>
      <w:lvlJc w:val="left"/>
      <w:pPr>
        <w:ind w:left="1050" w:hanging="420"/>
      </w:pPr>
      <w:rPr>
        <w:rFonts w:ascii="Wingdings" w:hAnsi="Wingdings" w:hint="default"/>
      </w:rPr>
    </w:lvl>
    <w:lvl w:ilvl="2" w:tplc="9272ACF2" w:tentative="1">
      <w:start w:val="1"/>
      <w:numFmt w:val="bullet"/>
      <w:lvlText w:val=""/>
      <w:lvlJc w:val="left"/>
      <w:pPr>
        <w:ind w:left="1470" w:hanging="420"/>
      </w:pPr>
      <w:rPr>
        <w:rFonts w:ascii="Wingdings" w:hAnsi="Wingdings" w:hint="default"/>
      </w:rPr>
    </w:lvl>
    <w:lvl w:ilvl="3" w:tplc="376815C4" w:tentative="1">
      <w:start w:val="1"/>
      <w:numFmt w:val="bullet"/>
      <w:lvlText w:val=""/>
      <w:lvlJc w:val="left"/>
      <w:pPr>
        <w:ind w:left="1890" w:hanging="420"/>
      </w:pPr>
      <w:rPr>
        <w:rFonts w:ascii="Wingdings" w:hAnsi="Wingdings" w:hint="default"/>
      </w:rPr>
    </w:lvl>
    <w:lvl w:ilvl="4" w:tplc="53A67CEC" w:tentative="1">
      <w:start w:val="1"/>
      <w:numFmt w:val="bullet"/>
      <w:lvlText w:val=""/>
      <w:lvlJc w:val="left"/>
      <w:pPr>
        <w:ind w:left="2310" w:hanging="420"/>
      </w:pPr>
      <w:rPr>
        <w:rFonts w:ascii="Wingdings" w:hAnsi="Wingdings" w:hint="default"/>
      </w:rPr>
    </w:lvl>
    <w:lvl w:ilvl="5" w:tplc="FD787408" w:tentative="1">
      <w:start w:val="1"/>
      <w:numFmt w:val="bullet"/>
      <w:lvlText w:val=""/>
      <w:lvlJc w:val="left"/>
      <w:pPr>
        <w:ind w:left="2730" w:hanging="420"/>
      </w:pPr>
      <w:rPr>
        <w:rFonts w:ascii="Wingdings" w:hAnsi="Wingdings" w:hint="default"/>
      </w:rPr>
    </w:lvl>
    <w:lvl w:ilvl="6" w:tplc="E716E652" w:tentative="1">
      <w:start w:val="1"/>
      <w:numFmt w:val="bullet"/>
      <w:lvlText w:val=""/>
      <w:lvlJc w:val="left"/>
      <w:pPr>
        <w:ind w:left="3150" w:hanging="420"/>
      </w:pPr>
      <w:rPr>
        <w:rFonts w:ascii="Wingdings" w:hAnsi="Wingdings" w:hint="default"/>
      </w:rPr>
    </w:lvl>
    <w:lvl w:ilvl="7" w:tplc="7A0A4402" w:tentative="1">
      <w:start w:val="1"/>
      <w:numFmt w:val="bullet"/>
      <w:lvlText w:val=""/>
      <w:lvlJc w:val="left"/>
      <w:pPr>
        <w:ind w:left="3570" w:hanging="420"/>
      </w:pPr>
      <w:rPr>
        <w:rFonts w:ascii="Wingdings" w:hAnsi="Wingdings" w:hint="default"/>
      </w:rPr>
    </w:lvl>
    <w:lvl w:ilvl="8" w:tplc="4E28B39C" w:tentative="1">
      <w:start w:val="1"/>
      <w:numFmt w:val="bullet"/>
      <w:lvlText w:val=""/>
      <w:lvlJc w:val="left"/>
      <w:pPr>
        <w:ind w:left="3990" w:hanging="420"/>
      </w:pPr>
      <w:rPr>
        <w:rFonts w:ascii="Wingdings" w:hAnsi="Wingdings" w:hint="default"/>
      </w:rPr>
    </w:lvl>
  </w:abstractNum>
  <w:abstractNum w:abstractNumId="31">
    <w:nsid w:val="31A36E71"/>
    <w:multiLevelType w:val="hybridMultilevel"/>
    <w:tmpl w:val="4E0A6790"/>
    <w:lvl w:ilvl="0" w:tplc="3078F844">
      <w:start w:val="1"/>
      <w:numFmt w:val="bullet"/>
      <w:lvlText w:val=""/>
      <w:lvlJc w:val="left"/>
      <w:pPr>
        <w:ind w:left="420" w:hanging="420"/>
      </w:pPr>
      <w:rPr>
        <w:rFonts w:ascii="Wingdings" w:hAnsi="Wingdings" w:hint="default"/>
      </w:rPr>
    </w:lvl>
    <w:lvl w:ilvl="1" w:tplc="F1889020">
      <w:start w:val="1"/>
      <w:numFmt w:val="bullet"/>
      <w:lvlText w:val=""/>
      <w:lvlJc w:val="left"/>
      <w:pPr>
        <w:ind w:left="840" w:hanging="420"/>
      </w:pPr>
      <w:rPr>
        <w:rFonts w:ascii="Wingdings" w:hAnsi="Wingdings" w:hint="default"/>
      </w:rPr>
    </w:lvl>
    <w:lvl w:ilvl="2" w:tplc="ADDC3D1C" w:tentative="1">
      <w:start w:val="1"/>
      <w:numFmt w:val="bullet"/>
      <w:lvlText w:val=""/>
      <w:lvlJc w:val="left"/>
      <w:pPr>
        <w:ind w:left="1260" w:hanging="420"/>
      </w:pPr>
      <w:rPr>
        <w:rFonts w:ascii="Wingdings" w:hAnsi="Wingdings" w:hint="default"/>
      </w:rPr>
    </w:lvl>
    <w:lvl w:ilvl="3" w:tplc="DCB49FDA" w:tentative="1">
      <w:start w:val="1"/>
      <w:numFmt w:val="bullet"/>
      <w:lvlText w:val=""/>
      <w:lvlJc w:val="left"/>
      <w:pPr>
        <w:ind w:left="1680" w:hanging="420"/>
      </w:pPr>
      <w:rPr>
        <w:rFonts w:ascii="Wingdings" w:hAnsi="Wingdings" w:hint="default"/>
      </w:rPr>
    </w:lvl>
    <w:lvl w:ilvl="4" w:tplc="FC8E782E" w:tentative="1">
      <w:start w:val="1"/>
      <w:numFmt w:val="bullet"/>
      <w:lvlText w:val=""/>
      <w:lvlJc w:val="left"/>
      <w:pPr>
        <w:ind w:left="2100" w:hanging="420"/>
      </w:pPr>
      <w:rPr>
        <w:rFonts w:ascii="Wingdings" w:hAnsi="Wingdings" w:hint="default"/>
      </w:rPr>
    </w:lvl>
    <w:lvl w:ilvl="5" w:tplc="03FE69B0" w:tentative="1">
      <w:start w:val="1"/>
      <w:numFmt w:val="bullet"/>
      <w:lvlText w:val=""/>
      <w:lvlJc w:val="left"/>
      <w:pPr>
        <w:ind w:left="2520" w:hanging="420"/>
      </w:pPr>
      <w:rPr>
        <w:rFonts w:ascii="Wingdings" w:hAnsi="Wingdings" w:hint="default"/>
      </w:rPr>
    </w:lvl>
    <w:lvl w:ilvl="6" w:tplc="E2D0D5C2" w:tentative="1">
      <w:start w:val="1"/>
      <w:numFmt w:val="bullet"/>
      <w:lvlText w:val=""/>
      <w:lvlJc w:val="left"/>
      <w:pPr>
        <w:ind w:left="2940" w:hanging="420"/>
      </w:pPr>
      <w:rPr>
        <w:rFonts w:ascii="Wingdings" w:hAnsi="Wingdings" w:hint="default"/>
      </w:rPr>
    </w:lvl>
    <w:lvl w:ilvl="7" w:tplc="13BC99B8" w:tentative="1">
      <w:start w:val="1"/>
      <w:numFmt w:val="bullet"/>
      <w:lvlText w:val=""/>
      <w:lvlJc w:val="left"/>
      <w:pPr>
        <w:ind w:left="3360" w:hanging="420"/>
      </w:pPr>
      <w:rPr>
        <w:rFonts w:ascii="Wingdings" w:hAnsi="Wingdings" w:hint="default"/>
      </w:rPr>
    </w:lvl>
    <w:lvl w:ilvl="8" w:tplc="CFA0B76E" w:tentative="1">
      <w:start w:val="1"/>
      <w:numFmt w:val="bullet"/>
      <w:lvlText w:val=""/>
      <w:lvlJc w:val="left"/>
      <w:pPr>
        <w:ind w:left="3780" w:hanging="420"/>
      </w:pPr>
      <w:rPr>
        <w:rFonts w:ascii="Wingdings" w:hAnsi="Wingdings" w:hint="default"/>
      </w:rPr>
    </w:lvl>
  </w:abstractNum>
  <w:abstractNum w:abstractNumId="32">
    <w:nsid w:val="32105F1F"/>
    <w:multiLevelType w:val="hybridMultilevel"/>
    <w:tmpl w:val="EC609E82"/>
    <w:lvl w:ilvl="0" w:tplc="E648DBC2">
      <w:start w:val="1"/>
      <w:numFmt w:val="bullet"/>
      <w:lvlText w:val=""/>
      <w:lvlJc w:val="left"/>
      <w:pPr>
        <w:ind w:left="420" w:hanging="420"/>
      </w:pPr>
      <w:rPr>
        <w:rFonts w:ascii="Wingdings" w:hAnsi="Wingdings" w:hint="default"/>
      </w:rPr>
    </w:lvl>
    <w:lvl w:ilvl="1" w:tplc="52367624">
      <w:start w:val="1"/>
      <w:numFmt w:val="bullet"/>
      <w:lvlText w:val=""/>
      <w:lvlJc w:val="left"/>
      <w:pPr>
        <w:ind w:left="840" w:hanging="420"/>
      </w:pPr>
      <w:rPr>
        <w:rFonts w:ascii="Wingdings" w:hAnsi="Wingdings" w:hint="default"/>
      </w:rPr>
    </w:lvl>
    <w:lvl w:ilvl="2" w:tplc="DC2E6732" w:tentative="1">
      <w:start w:val="1"/>
      <w:numFmt w:val="bullet"/>
      <w:lvlText w:val=""/>
      <w:lvlJc w:val="left"/>
      <w:pPr>
        <w:ind w:left="1260" w:hanging="420"/>
      </w:pPr>
      <w:rPr>
        <w:rFonts w:ascii="Wingdings" w:hAnsi="Wingdings" w:hint="default"/>
      </w:rPr>
    </w:lvl>
    <w:lvl w:ilvl="3" w:tplc="4628F9A0" w:tentative="1">
      <w:start w:val="1"/>
      <w:numFmt w:val="bullet"/>
      <w:lvlText w:val=""/>
      <w:lvlJc w:val="left"/>
      <w:pPr>
        <w:ind w:left="1680" w:hanging="420"/>
      </w:pPr>
      <w:rPr>
        <w:rFonts w:ascii="Wingdings" w:hAnsi="Wingdings" w:hint="default"/>
      </w:rPr>
    </w:lvl>
    <w:lvl w:ilvl="4" w:tplc="FD880A18" w:tentative="1">
      <w:start w:val="1"/>
      <w:numFmt w:val="bullet"/>
      <w:lvlText w:val=""/>
      <w:lvlJc w:val="left"/>
      <w:pPr>
        <w:ind w:left="2100" w:hanging="420"/>
      </w:pPr>
      <w:rPr>
        <w:rFonts w:ascii="Wingdings" w:hAnsi="Wingdings" w:hint="default"/>
      </w:rPr>
    </w:lvl>
    <w:lvl w:ilvl="5" w:tplc="B17C83EC" w:tentative="1">
      <w:start w:val="1"/>
      <w:numFmt w:val="bullet"/>
      <w:lvlText w:val=""/>
      <w:lvlJc w:val="left"/>
      <w:pPr>
        <w:ind w:left="2520" w:hanging="420"/>
      </w:pPr>
      <w:rPr>
        <w:rFonts w:ascii="Wingdings" w:hAnsi="Wingdings" w:hint="default"/>
      </w:rPr>
    </w:lvl>
    <w:lvl w:ilvl="6" w:tplc="9454DE0A" w:tentative="1">
      <w:start w:val="1"/>
      <w:numFmt w:val="bullet"/>
      <w:lvlText w:val=""/>
      <w:lvlJc w:val="left"/>
      <w:pPr>
        <w:ind w:left="2940" w:hanging="420"/>
      </w:pPr>
      <w:rPr>
        <w:rFonts w:ascii="Wingdings" w:hAnsi="Wingdings" w:hint="default"/>
      </w:rPr>
    </w:lvl>
    <w:lvl w:ilvl="7" w:tplc="E278C5EC" w:tentative="1">
      <w:start w:val="1"/>
      <w:numFmt w:val="bullet"/>
      <w:lvlText w:val=""/>
      <w:lvlJc w:val="left"/>
      <w:pPr>
        <w:ind w:left="3360" w:hanging="420"/>
      </w:pPr>
      <w:rPr>
        <w:rFonts w:ascii="Wingdings" w:hAnsi="Wingdings" w:hint="default"/>
      </w:rPr>
    </w:lvl>
    <w:lvl w:ilvl="8" w:tplc="7918FEF6" w:tentative="1">
      <w:start w:val="1"/>
      <w:numFmt w:val="bullet"/>
      <w:lvlText w:val=""/>
      <w:lvlJc w:val="left"/>
      <w:pPr>
        <w:ind w:left="3780" w:hanging="420"/>
      </w:pPr>
      <w:rPr>
        <w:rFonts w:ascii="Wingdings" w:hAnsi="Wingdings" w:hint="default"/>
      </w:rPr>
    </w:lvl>
  </w:abstractNum>
  <w:abstractNum w:abstractNumId="33">
    <w:nsid w:val="355D62EC"/>
    <w:multiLevelType w:val="hybridMultilevel"/>
    <w:tmpl w:val="7E423544"/>
    <w:lvl w:ilvl="0" w:tplc="2FEE2B8A">
      <w:start w:val="1"/>
      <w:numFmt w:val="bullet"/>
      <w:lvlText w:val=""/>
      <w:lvlJc w:val="left"/>
      <w:pPr>
        <w:ind w:left="420" w:hanging="420"/>
      </w:pPr>
      <w:rPr>
        <w:rFonts w:ascii="Wingdings" w:hAnsi="Wingdings" w:hint="default"/>
      </w:rPr>
    </w:lvl>
    <w:lvl w:ilvl="1" w:tplc="9B881B0A" w:tentative="1">
      <w:start w:val="1"/>
      <w:numFmt w:val="bullet"/>
      <w:lvlText w:val=""/>
      <w:lvlJc w:val="left"/>
      <w:pPr>
        <w:ind w:left="840" w:hanging="420"/>
      </w:pPr>
      <w:rPr>
        <w:rFonts w:ascii="Wingdings" w:hAnsi="Wingdings" w:hint="default"/>
      </w:rPr>
    </w:lvl>
    <w:lvl w:ilvl="2" w:tplc="D804A91E" w:tentative="1">
      <w:start w:val="1"/>
      <w:numFmt w:val="bullet"/>
      <w:lvlText w:val=""/>
      <w:lvlJc w:val="left"/>
      <w:pPr>
        <w:ind w:left="1260" w:hanging="420"/>
      </w:pPr>
      <w:rPr>
        <w:rFonts w:ascii="Wingdings" w:hAnsi="Wingdings" w:hint="default"/>
      </w:rPr>
    </w:lvl>
    <w:lvl w:ilvl="3" w:tplc="9186237A" w:tentative="1">
      <w:start w:val="1"/>
      <w:numFmt w:val="bullet"/>
      <w:lvlText w:val=""/>
      <w:lvlJc w:val="left"/>
      <w:pPr>
        <w:ind w:left="1680" w:hanging="420"/>
      </w:pPr>
      <w:rPr>
        <w:rFonts w:ascii="Wingdings" w:hAnsi="Wingdings" w:hint="default"/>
      </w:rPr>
    </w:lvl>
    <w:lvl w:ilvl="4" w:tplc="6590AE46" w:tentative="1">
      <w:start w:val="1"/>
      <w:numFmt w:val="bullet"/>
      <w:lvlText w:val=""/>
      <w:lvlJc w:val="left"/>
      <w:pPr>
        <w:ind w:left="2100" w:hanging="420"/>
      </w:pPr>
      <w:rPr>
        <w:rFonts w:ascii="Wingdings" w:hAnsi="Wingdings" w:hint="default"/>
      </w:rPr>
    </w:lvl>
    <w:lvl w:ilvl="5" w:tplc="6700E8E4" w:tentative="1">
      <w:start w:val="1"/>
      <w:numFmt w:val="bullet"/>
      <w:lvlText w:val=""/>
      <w:lvlJc w:val="left"/>
      <w:pPr>
        <w:ind w:left="2520" w:hanging="420"/>
      </w:pPr>
      <w:rPr>
        <w:rFonts w:ascii="Wingdings" w:hAnsi="Wingdings" w:hint="default"/>
      </w:rPr>
    </w:lvl>
    <w:lvl w:ilvl="6" w:tplc="F6A4B332" w:tentative="1">
      <w:start w:val="1"/>
      <w:numFmt w:val="bullet"/>
      <w:lvlText w:val=""/>
      <w:lvlJc w:val="left"/>
      <w:pPr>
        <w:ind w:left="2940" w:hanging="420"/>
      </w:pPr>
      <w:rPr>
        <w:rFonts w:ascii="Wingdings" w:hAnsi="Wingdings" w:hint="default"/>
      </w:rPr>
    </w:lvl>
    <w:lvl w:ilvl="7" w:tplc="1B1A07EC" w:tentative="1">
      <w:start w:val="1"/>
      <w:numFmt w:val="bullet"/>
      <w:lvlText w:val=""/>
      <w:lvlJc w:val="left"/>
      <w:pPr>
        <w:ind w:left="3360" w:hanging="420"/>
      </w:pPr>
      <w:rPr>
        <w:rFonts w:ascii="Wingdings" w:hAnsi="Wingdings" w:hint="default"/>
      </w:rPr>
    </w:lvl>
    <w:lvl w:ilvl="8" w:tplc="3EDC02A8" w:tentative="1">
      <w:start w:val="1"/>
      <w:numFmt w:val="bullet"/>
      <w:lvlText w:val=""/>
      <w:lvlJc w:val="left"/>
      <w:pPr>
        <w:ind w:left="3780" w:hanging="420"/>
      </w:pPr>
      <w:rPr>
        <w:rFonts w:ascii="Wingdings" w:hAnsi="Wingdings" w:hint="default"/>
      </w:rPr>
    </w:lvl>
  </w:abstractNum>
  <w:abstractNum w:abstractNumId="34">
    <w:nsid w:val="374B0605"/>
    <w:multiLevelType w:val="hybridMultilevel"/>
    <w:tmpl w:val="F14693FA"/>
    <w:lvl w:ilvl="0" w:tplc="119E4F28">
      <w:start w:val="1"/>
      <w:numFmt w:val="bullet"/>
      <w:lvlText w:val=""/>
      <w:lvlJc w:val="left"/>
      <w:pPr>
        <w:ind w:left="1260" w:hanging="420"/>
      </w:pPr>
      <w:rPr>
        <w:rFonts w:ascii="Wingdings" w:hAnsi="Wingdings" w:hint="default"/>
      </w:rPr>
    </w:lvl>
    <w:lvl w:ilvl="1" w:tplc="34D8A524">
      <w:start w:val="1"/>
      <w:numFmt w:val="bullet"/>
      <w:lvlText w:val=""/>
      <w:lvlJc w:val="left"/>
      <w:pPr>
        <w:ind w:left="1680" w:hanging="420"/>
      </w:pPr>
      <w:rPr>
        <w:rFonts w:ascii="Wingdings" w:hAnsi="Wingdings" w:hint="default"/>
      </w:rPr>
    </w:lvl>
    <w:lvl w:ilvl="2" w:tplc="BEE26F14" w:tentative="1">
      <w:start w:val="1"/>
      <w:numFmt w:val="decimalEnclosedCircle"/>
      <w:lvlText w:val="%3"/>
      <w:lvlJc w:val="left"/>
      <w:pPr>
        <w:ind w:left="2100" w:hanging="420"/>
      </w:pPr>
    </w:lvl>
    <w:lvl w:ilvl="3" w:tplc="EC981AC0" w:tentative="1">
      <w:start w:val="1"/>
      <w:numFmt w:val="decimal"/>
      <w:lvlText w:val="%4."/>
      <w:lvlJc w:val="left"/>
      <w:pPr>
        <w:ind w:left="2520" w:hanging="420"/>
      </w:pPr>
    </w:lvl>
    <w:lvl w:ilvl="4" w:tplc="B1243B88" w:tentative="1">
      <w:start w:val="1"/>
      <w:numFmt w:val="aiueoFullWidth"/>
      <w:lvlText w:val="(%5)"/>
      <w:lvlJc w:val="left"/>
      <w:pPr>
        <w:ind w:left="2940" w:hanging="420"/>
      </w:pPr>
    </w:lvl>
    <w:lvl w:ilvl="5" w:tplc="3F4A4844" w:tentative="1">
      <w:start w:val="1"/>
      <w:numFmt w:val="decimalEnclosedCircle"/>
      <w:lvlText w:val="%6"/>
      <w:lvlJc w:val="left"/>
      <w:pPr>
        <w:ind w:left="3360" w:hanging="420"/>
      </w:pPr>
    </w:lvl>
    <w:lvl w:ilvl="6" w:tplc="A47CB40A" w:tentative="1">
      <w:start w:val="1"/>
      <w:numFmt w:val="decimal"/>
      <w:lvlText w:val="%7."/>
      <w:lvlJc w:val="left"/>
      <w:pPr>
        <w:ind w:left="3780" w:hanging="420"/>
      </w:pPr>
    </w:lvl>
    <w:lvl w:ilvl="7" w:tplc="91E0DD94" w:tentative="1">
      <w:start w:val="1"/>
      <w:numFmt w:val="aiueoFullWidth"/>
      <w:lvlText w:val="(%8)"/>
      <w:lvlJc w:val="left"/>
      <w:pPr>
        <w:ind w:left="4200" w:hanging="420"/>
      </w:pPr>
    </w:lvl>
    <w:lvl w:ilvl="8" w:tplc="0484A7D6" w:tentative="1">
      <w:start w:val="1"/>
      <w:numFmt w:val="decimalEnclosedCircle"/>
      <w:lvlText w:val="%9"/>
      <w:lvlJc w:val="left"/>
      <w:pPr>
        <w:ind w:left="4620" w:hanging="420"/>
      </w:pPr>
    </w:lvl>
  </w:abstractNum>
  <w:abstractNum w:abstractNumId="35">
    <w:nsid w:val="375D2F3E"/>
    <w:multiLevelType w:val="hybridMultilevel"/>
    <w:tmpl w:val="BB80AFDE"/>
    <w:lvl w:ilvl="0" w:tplc="3BB8543A">
      <w:start w:val="1"/>
      <w:numFmt w:val="decimal"/>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6">
    <w:nsid w:val="381071F2"/>
    <w:multiLevelType w:val="hybridMultilevel"/>
    <w:tmpl w:val="25C2DFA2"/>
    <w:lvl w:ilvl="0" w:tplc="29422D46">
      <w:start w:val="1"/>
      <w:numFmt w:val="decimal"/>
      <w:pStyle w:val="a0"/>
      <w:lvlText w:val="別紙 %1"/>
      <w:lvlJc w:val="left"/>
      <w:pPr>
        <w:tabs>
          <w:tab w:val="num" w:pos="0"/>
        </w:tabs>
        <w:ind w:left="0" w:firstLine="0"/>
      </w:pPr>
      <w:rPr>
        <w:rFonts w:hint="default"/>
      </w:rPr>
    </w:lvl>
    <w:lvl w:ilvl="1" w:tplc="1E7CFFAC" w:tentative="1">
      <w:start w:val="1"/>
      <w:numFmt w:val="aiueoFullWidth"/>
      <w:lvlText w:val="(%2)"/>
      <w:lvlJc w:val="left"/>
      <w:pPr>
        <w:tabs>
          <w:tab w:val="num" w:pos="840"/>
        </w:tabs>
        <w:ind w:left="840" w:hanging="420"/>
      </w:pPr>
    </w:lvl>
    <w:lvl w:ilvl="2" w:tplc="002E5AF2" w:tentative="1">
      <w:start w:val="1"/>
      <w:numFmt w:val="decimalEnclosedCircle"/>
      <w:lvlText w:val="%3"/>
      <w:lvlJc w:val="left"/>
      <w:pPr>
        <w:tabs>
          <w:tab w:val="num" w:pos="1260"/>
        </w:tabs>
        <w:ind w:left="1260" w:hanging="420"/>
      </w:pPr>
    </w:lvl>
    <w:lvl w:ilvl="3" w:tplc="4FA28592" w:tentative="1">
      <w:start w:val="1"/>
      <w:numFmt w:val="decimal"/>
      <w:lvlText w:val="%4."/>
      <w:lvlJc w:val="left"/>
      <w:pPr>
        <w:tabs>
          <w:tab w:val="num" w:pos="1680"/>
        </w:tabs>
        <w:ind w:left="1680" w:hanging="420"/>
      </w:pPr>
    </w:lvl>
    <w:lvl w:ilvl="4" w:tplc="9284795A" w:tentative="1">
      <w:start w:val="1"/>
      <w:numFmt w:val="aiueoFullWidth"/>
      <w:lvlText w:val="(%5)"/>
      <w:lvlJc w:val="left"/>
      <w:pPr>
        <w:tabs>
          <w:tab w:val="num" w:pos="2100"/>
        </w:tabs>
        <w:ind w:left="2100" w:hanging="420"/>
      </w:pPr>
    </w:lvl>
    <w:lvl w:ilvl="5" w:tplc="EC1C92E4" w:tentative="1">
      <w:start w:val="1"/>
      <w:numFmt w:val="decimalEnclosedCircle"/>
      <w:lvlText w:val="%6"/>
      <w:lvlJc w:val="left"/>
      <w:pPr>
        <w:tabs>
          <w:tab w:val="num" w:pos="2520"/>
        </w:tabs>
        <w:ind w:left="2520" w:hanging="420"/>
      </w:pPr>
    </w:lvl>
    <w:lvl w:ilvl="6" w:tplc="D60C26F0" w:tentative="1">
      <w:start w:val="1"/>
      <w:numFmt w:val="decimal"/>
      <w:lvlText w:val="%7."/>
      <w:lvlJc w:val="left"/>
      <w:pPr>
        <w:tabs>
          <w:tab w:val="num" w:pos="2940"/>
        </w:tabs>
        <w:ind w:left="2940" w:hanging="420"/>
      </w:pPr>
    </w:lvl>
    <w:lvl w:ilvl="7" w:tplc="098A78CE" w:tentative="1">
      <w:start w:val="1"/>
      <w:numFmt w:val="aiueoFullWidth"/>
      <w:lvlText w:val="(%8)"/>
      <w:lvlJc w:val="left"/>
      <w:pPr>
        <w:tabs>
          <w:tab w:val="num" w:pos="3360"/>
        </w:tabs>
        <w:ind w:left="3360" w:hanging="420"/>
      </w:pPr>
    </w:lvl>
    <w:lvl w:ilvl="8" w:tplc="01E4E93A" w:tentative="1">
      <w:start w:val="1"/>
      <w:numFmt w:val="decimalEnclosedCircle"/>
      <w:lvlText w:val="%9"/>
      <w:lvlJc w:val="left"/>
      <w:pPr>
        <w:tabs>
          <w:tab w:val="num" w:pos="3780"/>
        </w:tabs>
        <w:ind w:left="3780" w:hanging="420"/>
      </w:pPr>
    </w:lvl>
  </w:abstractNum>
  <w:abstractNum w:abstractNumId="37">
    <w:nsid w:val="38AE2B7F"/>
    <w:multiLevelType w:val="hybridMultilevel"/>
    <w:tmpl w:val="D9FACE9E"/>
    <w:lvl w:ilvl="0" w:tplc="CA0A7A2C">
      <w:start w:val="1"/>
      <w:numFmt w:val="bullet"/>
      <w:lvlText w:val=""/>
      <w:lvlJc w:val="left"/>
      <w:pPr>
        <w:ind w:left="630" w:hanging="420"/>
      </w:pPr>
      <w:rPr>
        <w:rFonts w:ascii="Wingdings" w:hAnsi="Wingdings" w:hint="default"/>
      </w:rPr>
    </w:lvl>
    <w:lvl w:ilvl="1" w:tplc="6204D040" w:tentative="1">
      <w:start w:val="1"/>
      <w:numFmt w:val="bullet"/>
      <w:lvlText w:val=""/>
      <w:lvlJc w:val="left"/>
      <w:pPr>
        <w:ind w:left="1050" w:hanging="420"/>
      </w:pPr>
      <w:rPr>
        <w:rFonts w:ascii="Wingdings" w:hAnsi="Wingdings" w:hint="default"/>
      </w:rPr>
    </w:lvl>
    <w:lvl w:ilvl="2" w:tplc="AA4E0272" w:tentative="1">
      <w:start w:val="1"/>
      <w:numFmt w:val="bullet"/>
      <w:lvlText w:val=""/>
      <w:lvlJc w:val="left"/>
      <w:pPr>
        <w:ind w:left="1470" w:hanging="420"/>
      </w:pPr>
      <w:rPr>
        <w:rFonts w:ascii="Wingdings" w:hAnsi="Wingdings" w:hint="default"/>
      </w:rPr>
    </w:lvl>
    <w:lvl w:ilvl="3" w:tplc="38160300" w:tentative="1">
      <w:start w:val="1"/>
      <w:numFmt w:val="bullet"/>
      <w:lvlText w:val=""/>
      <w:lvlJc w:val="left"/>
      <w:pPr>
        <w:ind w:left="1890" w:hanging="420"/>
      </w:pPr>
      <w:rPr>
        <w:rFonts w:ascii="Wingdings" w:hAnsi="Wingdings" w:hint="default"/>
      </w:rPr>
    </w:lvl>
    <w:lvl w:ilvl="4" w:tplc="5C70B798" w:tentative="1">
      <w:start w:val="1"/>
      <w:numFmt w:val="bullet"/>
      <w:lvlText w:val=""/>
      <w:lvlJc w:val="left"/>
      <w:pPr>
        <w:ind w:left="2310" w:hanging="420"/>
      </w:pPr>
      <w:rPr>
        <w:rFonts w:ascii="Wingdings" w:hAnsi="Wingdings" w:hint="default"/>
      </w:rPr>
    </w:lvl>
    <w:lvl w:ilvl="5" w:tplc="FA40021E" w:tentative="1">
      <w:start w:val="1"/>
      <w:numFmt w:val="bullet"/>
      <w:lvlText w:val=""/>
      <w:lvlJc w:val="left"/>
      <w:pPr>
        <w:ind w:left="2730" w:hanging="420"/>
      </w:pPr>
      <w:rPr>
        <w:rFonts w:ascii="Wingdings" w:hAnsi="Wingdings" w:hint="default"/>
      </w:rPr>
    </w:lvl>
    <w:lvl w:ilvl="6" w:tplc="B1325E96" w:tentative="1">
      <w:start w:val="1"/>
      <w:numFmt w:val="bullet"/>
      <w:lvlText w:val=""/>
      <w:lvlJc w:val="left"/>
      <w:pPr>
        <w:ind w:left="3150" w:hanging="420"/>
      </w:pPr>
      <w:rPr>
        <w:rFonts w:ascii="Wingdings" w:hAnsi="Wingdings" w:hint="default"/>
      </w:rPr>
    </w:lvl>
    <w:lvl w:ilvl="7" w:tplc="2F38C288" w:tentative="1">
      <w:start w:val="1"/>
      <w:numFmt w:val="bullet"/>
      <w:lvlText w:val=""/>
      <w:lvlJc w:val="left"/>
      <w:pPr>
        <w:ind w:left="3570" w:hanging="420"/>
      </w:pPr>
      <w:rPr>
        <w:rFonts w:ascii="Wingdings" w:hAnsi="Wingdings" w:hint="default"/>
      </w:rPr>
    </w:lvl>
    <w:lvl w:ilvl="8" w:tplc="63CAC312" w:tentative="1">
      <w:start w:val="1"/>
      <w:numFmt w:val="bullet"/>
      <w:lvlText w:val=""/>
      <w:lvlJc w:val="left"/>
      <w:pPr>
        <w:ind w:left="3990" w:hanging="420"/>
      </w:pPr>
      <w:rPr>
        <w:rFonts w:ascii="Wingdings" w:hAnsi="Wingdings" w:hint="default"/>
      </w:rPr>
    </w:lvl>
  </w:abstractNum>
  <w:abstractNum w:abstractNumId="38">
    <w:nsid w:val="3D0777B1"/>
    <w:multiLevelType w:val="hybridMultilevel"/>
    <w:tmpl w:val="1DB4F9FA"/>
    <w:lvl w:ilvl="0" w:tplc="ECAC286E">
      <w:start w:val="1"/>
      <w:numFmt w:val="decimal"/>
      <w:lvlText w:val="%1."/>
      <w:lvlJc w:val="left"/>
      <w:pPr>
        <w:ind w:left="630" w:hanging="420"/>
      </w:pPr>
    </w:lvl>
    <w:lvl w:ilvl="1" w:tplc="6674FDB6">
      <w:start w:val="1"/>
      <w:numFmt w:val="aiueoFullWidth"/>
      <w:lvlText w:val="(%2)"/>
      <w:lvlJc w:val="left"/>
      <w:pPr>
        <w:ind w:left="1050" w:hanging="420"/>
      </w:pPr>
    </w:lvl>
    <w:lvl w:ilvl="2" w:tplc="DB560EEC" w:tentative="1">
      <w:start w:val="1"/>
      <w:numFmt w:val="decimalEnclosedCircle"/>
      <w:lvlText w:val="%3"/>
      <w:lvlJc w:val="left"/>
      <w:pPr>
        <w:ind w:left="1470" w:hanging="420"/>
      </w:pPr>
    </w:lvl>
    <w:lvl w:ilvl="3" w:tplc="E2044BD0" w:tentative="1">
      <w:start w:val="1"/>
      <w:numFmt w:val="decimal"/>
      <w:lvlText w:val="%4."/>
      <w:lvlJc w:val="left"/>
      <w:pPr>
        <w:ind w:left="1890" w:hanging="420"/>
      </w:pPr>
    </w:lvl>
    <w:lvl w:ilvl="4" w:tplc="C890D216" w:tentative="1">
      <w:start w:val="1"/>
      <w:numFmt w:val="aiueoFullWidth"/>
      <w:lvlText w:val="(%5)"/>
      <w:lvlJc w:val="left"/>
      <w:pPr>
        <w:ind w:left="2310" w:hanging="420"/>
      </w:pPr>
    </w:lvl>
    <w:lvl w:ilvl="5" w:tplc="3004888A" w:tentative="1">
      <w:start w:val="1"/>
      <w:numFmt w:val="decimalEnclosedCircle"/>
      <w:lvlText w:val="%6"/>
      <w:lvlJc w:val="left"/>
      <w:pPr>
        <w:ind w:left="2730" w:hanging="420"/>
      </w:pPr>
    </w:lvl>
    <w:lvl w:ilvl="6" w:tplc="8512835C" w:tentative="1">
      <w:start w:val="1"/>
      <w:numFmt w:val="decimal"/>
      <w:lvlText w:val="%7."/>
      <w:lvlJc w:val="left"/>
      <w:pPr>
        <w:ind w:left="3150" w:hanging="420"/>
      </w:pPr>
    </w:lvl>
    <w:lvl w:ilvl="7" w:tplc="FD34582A" w:tentative="1">
      <w:start w:val="1"/>
      <w:numFmt w:val="aiueoFullWidth"/>
      <w:lvlText w:val="(%8)"/>
      <w:lvlJc w:val="left"/>
      <w:pPr>
        <w:ind w:left="3570" w:hanging="420"/>
      </w:pPr>
    </w:lvl>
    <w:lvl w:ilvl="8" w:tplc="CFE4E4E2" w:tentative="1">
      <w:start w:val="1"/>
      <w:numFmt w:val="decimalEnclosedCircle"/>
      <w:lvlText w:val="%9"/>
      <w:lvlJc w:val="left"/>
      <w:pPr>
        <w:ind w:left="3990" w:hanging="420"/>
      </w:pPr>
    </w:lvl>
  </w:abstractNum>
  <w:abstractNum w:abstractNumId="39">
    <w:nsid w:val="3DD424E9"/>
    <w:multiLevelType w:val="hybridMultilevel"/>
    <w:tmpl w:val="7446FE8C"/>
    <w:lvl w:ilvl="0" w:tplc="5B6E0CBA">
      <w:start w:val="1"/>
      <w:numFmt w:val="bullet"/>
      <w:lvlText w:val=""/>
      <w:lvlJc w:val="left"/>
      <w:pPr>
        <w:ind w:left="420" w:hanging="420"/>
      </w:pPr>
      <w:rPr>
        <w:rFonts w:ascii="Wingdings" w:hAnsi="Wingdings" w:hint="default"/>
      </w:rPr>
    </w:lvl>
    <w:lvl w:ilvl="1" w:tplc="79B0DB0A" w:tentative="1">
      <w:start w:val="1"/>
      <w:numFmt w:val="bullet"/>
      <w:lvlText w:val=""/>
      <w:lvlJc w:val="left"/>
      <w:pPr>
        <w:ind w:left="840" w:hanging="420"/>
      </w:pPr>
      <w:rPr>
        <w:rFonts w:ascii="Wingdings" w:hAnsi="Wingdings" w:hint="default"/>
      </w:rPr>
    </w:lvl>
    <w:lvl w:ilvl="2" w:tplc="8CFE8F54" w:tentative="1">
      <w:start w:val="1"/>
      <w:numFmt w:val="bullet"/>
      <w:lvlText w:val=""/>
      <w:lvlJc w:val="left"/>
      <w:pPr>
        <w:ind w:left="1260" w:hanging="420"/>
      </w:pPr>
      <w:rPr>
        <w:rFonts w:ascii="Wingdings" w:hAnsi="Wingdings" w:hint="default"/>
      </w:rPr>
    </w:lvl>
    <w:lvl w:ilvl="3" w:tplc="1A409338" w:tentative="1">
      <w:start w:val="1"/>
      <w:numFmt w:val="bullet"/>
      <w:lvlText w:val=""/>
      <w:lvlJc w:val="left"/>
      <w:pPr>
        <w:ind w:left="1680" w:hanging="420"/>
      </w:pPr>
      <w:rPr>
        <w:rFonts w:ascii="Wingdings" w:hAnsi="Wingdings" w:hint="default"/>
      </w:rPr>
    </w:lvl>
    <w:lvl w:ilvl="4" w:tplc="6770A3FE" w:tentative="1">
      <w:start w:val="1"/>
      <w:numFmt w:val="bullet"/>
      <w:lvlText w:val=""/>
      <w:lvlJc w:val="left"/>
      <w:pPr>
        <w:ind w:left="2100" w:hanging="420"/>
      </w:pPr>
      <w:rPr>
        <w:rFonts w:ascii="Wingdings" w:hAnsi="Wingdings" w:hint="default"/>
      </w:rPr>
    </w:lvl>
    <w:lvl w:ilvl="5" w:tplc="CEAAC886" w:tentative="1">
      <w:start w:val="1"/>
      <w:numFmt w:val="bullet"/>
      <w:lvlText w:val=""/>
      <w:lvlJc w:val="left"/>
      <w:pPr>
        <w:ind w:left="2520" w:hanging="420"/>
      </w:pPr>
      <w:rPr>
        <w:rFonts w:ascii="Wingdings" w:hAnsi="Wingdings" w:hint="default"/>
      </w:rPr>
    </w:lvl>
    <w:lvl w:ilvl="6" w:tplc="6662214C" w:tentative="1">
      <w:start w:val="1"/>
      <w:numFmt w:val="bullet"/>
      <w:lvlText w:val=""/>
      <w:lvlJc w:val="left"/>
      <w:pPr>
        <w:ind w:left="2940" w:hanging="420"/>
      </w:pPr>
      <w:rPr>
        <w:rFonts w:ascii="Wingdings" w:hAnsi="Wingdings" w:hint="default"/>
      </w:rPr>
    </w:lvl>
    <w:lvl w:ilvl="7" w:tplc="A2F28818" w:tentative="1">
      <w:start w:val="1"/>
      <w:numFmt w:val="bullet"/>
      <w:lvlText w:val=""/>
      <w:lvlJc w:val="left"/>
      <w:pPr>
        <w:ind w:left="3360" w:hanging="420"/>
      </w:pPr>
      <w:rPr>
        <w:rFonts w:ascii="Wingdings" w:hAnsi="Wingdings" w:hint="default"/>
      </w:rPr>
    </w:lvl>
    <w:lvl w:ilvl="8" w:tplc="A2CE248E" w:tentative="1">
      <w:start w:val="1"/>
      <w:numFmt w:val="bullet"/>
      <w:lvlText w:val=""/>
      <w:lvlJc w:val="left"/>
      <w:pPr>
        <w:ind w:left="3780" w:hanging="420"/>
      </w:pPr>
      <w:rPr>
        <w:rFonts w:ascii="Wingdings" w:hAnsi="Wingdings" w:hint="default"/>
      </w:rPr>
    </w:lvl>
  </w:abstractNum>
  <w:abstractNum w:abstractNumId="40">
    <w:nsid w:val="3E3B0B75"/>
    <w:multiLevelType w:val="hybridMultilevel"/>
    <w:tmpl w:val="47C823F8"/>
    <w:lvl w:ilvl="0" w:tplc="51F8FB48">
      <w:numFmt w:val="bullet"/>
      <w:lvlText w:val="・"/>
      <w:lvlJc w:val="left"/>
      <w:pPr>
        <w:ind w:left="780" w:hanging="360"/>
      </w:pPr>
      <w:rPr>
        <w:rFonts w:ascii="ＭＳ ゴシック" w:eastAsia="ＭＳ ゴシック" w:hAnsi="ＭＳ ゴシック" w:cs="Times New Roman" w:hint="eastAsia"/>
      </w:rPr>
    </w:lvl>
    <w:lvl w:ilvl="1" w:tplc="A1687AA4" w:tentative="1">
      <w:start w:val="1"/>
      <w:numFmt w:val="bullet"/>
      <w:lvlText w:val=""/>
      <w:lvlJc w:val="left"/>
      <w:pPr>
        <w:ind w:left="1260" w:hanging="420"/>
      </w:pPr>
      <w:rPr>
        <w:rFonts w:ascii="Wingdings" w:hAnsi="Wingdings" w:hint="default"/>
      </w:rPr>
    </w:lvl>
    <w:lvl w:ilvl="2" w:tplc="5CF494F4" w:tentative="1">
      <w:start w:val="1"/>
      <w:numFmt w:val="bullet"/>
      <w:lvlText w:val=""/>
      <w:lvlJc w:val="left"/>
      <w:pPr>
        <w:ind w:left="1680" w:hanging="420"/>
      </w:pPr>
      <w:rPr>
        <w:rFonts w:ascii="Wingdings" w:hAnsi="Wingdings" w:hint="default"/>
      </w:rPr>
    </w:lvl>
    <w:lvl w:ilvl="3" w:tplc="F15AB80A" w:tentative="1">
      <w:start w:val="1"/>
      <w:numFmt w:val="bullet"/>
      <w:lvlText w:val=""/>
      <w:lvlJc w:val="left"/>
      <w:pPr>
        <w:ind w:left="2100" w:hanging="420"/>
      </w:pPr>
      <w:rPr>
        <w:rFonts w:ascii="Wingdings" w:hAnsi="Wingdings" w:hint="default"/>
      </w:rPr>
    </w:lvl>
    <w:lvl w:ilvl="4" w:tplc="DF14AA9E" w:tentative="1">
      <w:start w:val="1"/>
      <w:numFmt w:val="bullet"/>
      <w:lvlText w:val=""/>
      <w:lvlJc w:val="left"/>
      <w:pPr>
        <w:ind w:left="2520" w:hanging="420"/>
      </w:pPr>
      <w:rPr>
        <w:rFonts w:ascii="Wingdings" w:hAnsi="Wingdings" w:hint="default"/>
      </w:rPr>
    </w:lvl>
    <w:lvl w:ilvl="5" w:tplc="F0A22724" w:tentative="1">
      <w:start w:val="1"/>
      <w:numFmt w:val="bullet"/>
      <w:lvlText w:val=""/>
      <w:lvlJc w:val="left"/>
      <w:pPr>
        <w:ind w:left="2940" w:hanging="420"/>
      </w:pPr>
      <w:rPr>
        <w:rFonts w:ascii="Wingdings" w:hAnsi="Wingdings" w:hint="default"/>
      </w:rPr>
    </w:lvl>
    <w:lvl w:ilvl="6" w:tplc="EA043A4E" w:tentative="1">
      <w:start w:val="1"/>
      <w:numFmt w:val="bullet"/>
      <w:lvlText w:val=""/>
      <w:lvlJc w:val="left"/>
      <w:pPr>
        <w:ind w:left="3360" w:hanging="420"/>
      </w:pPr>
      <w:rPr>
        <w:rFonts w:ascii="Wingdings" w:hAnsi="Wingdings" w:hint="default"/>
      </w:rPr>
    </w:lvl>
    <w:lvl w:ilvl="7" w:tplc="4E0A654C" w:tentative="1">
      <w:start w:val="1"/>
      <w:numFmt w:val="bullet"/>
      <w:lvlText w:val=""/>
      <w:lvlJc w:val="left"/>
      <w:pPr>
        <w:ind w:left="3780" w:hanging="420"/>
      </w:pPr>
      <w:rPr>
        <w:rFonts w:ascii="Wingdings" w:hAnsi="Wingdings" w:hint="default"/>
      </w:rPr>
    </w:lvl>
    <w:lvl w:ilvl="8" w:tplc="B39AC954" w:tentative="1">
      <w:start w:val="1"/>
      <w:numFmt w:val="bullet"/>
      <w:lvlText w:val=""/>
      <w:lvlJc w:val="left"/>
      <w:pPr>
        <w:ind w:left="4200" w:hanging="420"/>
      </w:pPr>
      <w:rPr>
        <w:rFonts w:ascii="Wingdings" w:hAnsi="Wingdings" w:hint="default"/>
      </w:rPr>
    </w:lvl>
  </w:abstractNum>
  <w:abstractNum w:abstractNumId="41">
    <w:nsid w:val="400256DF"/>
    <w:multiLevelType w:val="hybridMultilevel"/>
    <w:tmpl w:val="D99CC650"/>
    <w:lvl w:ilvl="0" w:tplc="833AD466">
      <w:start w:val="1"/>
      <w:numFmt w:val="bullet"/>
      <w:lvlText w:val=""/>
      <w:lvlJc w:val="left"/>
      <w:pPr>
        <w:ind w:left="630" w:hanging="420"/>
      </w:pPr>
      <w:rPr>
        <w:rFonts w:ascii="Wingdings" w:hAnsi="Wingdings" w:hint="default"/>
      </w:rPr>
    </w:lvl>
    <w:lvl w:ilvl="1" w:tplc="F0C66EFA" w:tentative="1">
      <w:start w:val="1"/>
      <w:numFmt w:val="bullet"/>
      <w:lvlText w:val=""/>
      <w:lvlJc w:val="left"/>
      <w:pPr>
        <w:ind w:left="1050" w:hanging="420"/>
      </w:pPr>
      <w:rPr>
        <w:rFonts w:ascii="Wingdings" w:hAnsi="Wingdings" w:hint="default"/>
      </w:rPr>
    </w:lvl>
    <w:lvl w:ilvl="2" w:tplc="F5E60B24" w:tentative="1">
      <w:start w:val="1"/>
      <w:numFmt w:val="bullet"/>
      <w:lvlText w:val=""/>
      <w:lvlJc w:val="left"/>
      <w:pPr>
        <w:ind w:left="1470" w:hanging="420"/>
      </w:pPr>
      <w:rPr>
        <w:rFonts w:ascii="Wingdings" w:hAnsi="Wingdings" w:hint="default"/>
      </w:rPr>
    </w:lvl>
    <w:lvl w:ilvl="3" w:tplc="AC4A1594" w:tentative="1">
      <w:start w:val="1"/>
      <w:numFmt w:val="bullet"/>
      <w:lvlText w:val=""/>
      <w:lvlJc w:val="left"/>
      <w:pPr>
        <w:ind w:left="1890" w:hanging="420"/>
      </w:pPr>
      <w:rPr>
        <w:rFonts w:ascii="Wingdings" w:hAnsi="Wingdings" w:hint="default"/>
      </w:rPr>
    </w:lvl>
    <w:lvl w:ilvl="4" w:tplc="5416434A" w:tentative="1">
      <w:start w:val="1"/>
      <w:numFmt w:val="bullet"/>
      <w:lvlText w:val=""/>
      <w:lvlJc w:val="left"/>
      <w:pPr>
        <w:ind w:left="2310" w:hanging="420"/>
      </w:pPr>
      <w:rPr>
        <w:rFonts w:ascii="Wingdings" w:hAnsi="Wingdings" w:hint="default"/>
      </w:rPr>
    </w:lvl>
    <w:lvl w:ilvl="5" w:tplc="C22E0E94" w:tentative="1">
      <w:start w:val="1"/>
      <w:numFmt w:val="bullet"/>
      <w:lvlText w:val=""/>
      <w:lvlJc w:val="left"/>
      <w:pPr>
        <w:ind w:left="2730" w:hanging="420"/>
      </w:pPr>
      <w:rPr>
        <w:rFonts w:ascii="Wingdings" w:hAnsi="Wingdings" w:hint="default"/>
      </w:rPr>
    </w:lvl>
    <w:lvl w:ilvl="6" w:tplc="98B00252" w:tentative="1">
      <w:start w:val="1"/>
      <w:numFmt w:val="bullet"/>
      <w:lvlText w:val=""/>
      <w:lvlJc w:val="left"/>
      <w:pPr>
        <w:ind w:left="3150" w:hanging="420"/>
      </w:pPr>
      <w:rPr>
        <w:rFonts w:ascii="Wingdings" w:hAnsi="Wingdings" w:hint="default"/>
      </w:rPr>
    </w:lvl>
    <w:lvl w:ilvl="7" w:tplc="6A9EB498" w:tentative="1">
      <w:start w:val="1"/>
      <w:numFmt w:val="bullet"/>
      <w:lvlText w:val=""/>
      <w:lvlJc w:val="left"/>
      <w:pPr>
        <w:ind w:left="3570" w:hanging="420"/>
      </w:pPr>
      <w:rPr>
        <w:rFonts w:ascii="Wingdings" w:hAnsi="Wingdings" w:hint="default"/>
      </w:rPr>
    </w:lvl>
    <w:lvl w:ilvl="8" w:tplc="9EC0A8C0" w:tentative="1">
      <w:start w:val="1"/>
      <w:numFmt w:val="bullet"/>
      <w:lvlText w:val=""/>
      <w:lvlJc w:val="left"/>
      <w:pPr>
        <w:ind w:left="3990" w:hanging="420"/>
      </w:pPr>
      <w:rPr>
        <w:rFonts w:ascii="Wingdings" w:hAnsi="Wingdings" w:hint="default"/>
      </w:rPr>
    </w:lvl>
  </w:abstractNum>
  <w:abstractNum w:abstractNumId="42">
    <w:nsid w:val="41690AA7"/>
    <w:multiLevelType w:val="hybridMultilevel"/>
    <w:tmpl w:val="E1E8389A"/>
    <w:lvl w:ilvl="0" w:tplc="E5ACAD5A">
      <w:start w:val="1"/>
      <w:numFmt w:val="decimal"/>
      <w:lvlText w:val="（%1）"/>
      <w:lvlJc w:val="left"/>
      <w:pPr>
        <w:ind w:left="525" w:hanging="525"/>
      </w:pPr>
      <w:rPr>
        <w:rFonts w:hint="eastAsia"/>
      </w:rPr>
    </w:lvl>
    <w:lvl w:ilvl="1" w:tplc="04090011">
      <w:start w:val="1"/>
      <w:numFmt w:val="decimalEnclosedCircle"/>
      <w:lvlText w:val="%2"/>
      <w:lvlJc w:val="left"/>
      <w:pPr>
        <w:ind w:left="780" w:hanging="360"/>
      </w:pPr>
      <w:rPr>
        <w:rFonts w:hint="eastAsia"/>
      </w:rPr>
    </w:lvl>
    <w:lvl w:ilvl="2" w:tplc="B088E8F0" w:tentative="1">
      <w:start w:val="1"/>
      <w:numFmt w:val="decimalEnclosedCircle"/>
      <w:lvlText w:val="%3"/>
      <w:lvlJc w:val="left"/>
      <w:pPr>
        <w:ind w:left="1260" w:hanging="420"/>
      </w:pPr>
    </w:lvl>
    <w:lvl w:ilvl="3" w:tplc="D6447E76" w:tentative="1">
      <w:start w:val="1"/>
      <w:numFmt w:val="decimal"/>
      <w:lvlText w:val="%4."/>
      <w:lvlJc w:val="left"/>
      <w:pPr>
        <w:ind w:left="1680" w:hanging="420"/>
      </w:pPr>
    </w:lvl>
    <w:lvl w:ilvl="4" w:tplc="D66A3F36" w:tentative="1">
      <w:start w:val="1"/>
      <w:numFmt w:val="aiueoFullWidth"/>
      <w:lvlText w:val="(%5)"/>
      <w:lvlJc w:val="left"/>
      <w:pPr>
        <w:ind w:left="2100" w:hanging="420"/>
      </w:pPr>
    </w:lvl>
    <w:lvl w:ilvl="5" w:tplc="6A3C1CE6" w:tentative="1">
      <w:start w:val="1"/>
      <w:numFmt w:val="decimalEnclosedCircle"/>
      <w:lvlText w:val="%6"/>
      <w:lvlJc w:val="left"/>
      <w:pPr>
        <w:ind w:left="2520" w:hanging="420"/>
      </w:pPr>
    </w:lvl>
    <w:lvl w:ilvl="6" w:tplc="27C63030" w:tentative="1">
      <w:start w:val="1"/>
      <w:numFmt w:val="decimal"/>
      <w:lvlText w:val="%7."/>
      <w:lvlJc w:val="left"/>
      <w:pPr>
        <w:ind w:left="2940" w:hanging="420"/>
      </w:pPr>
    </w:lvl>
    <w:lvl w:ilvl="7" w:tplc="18586EB4" w:tentative="1">
      <w:start w:val="1"/>
      <w:numFmt w:val="aiueoFullWidth"/>
      <w:lvlText w:val="(%8)"/>
      <w:lvlJc w:val="left"/>
      <w:pPr>
        <w:ind w:left="3360" w:hanging="420"/>
      </w:pPr>
    </w:lvl>
    <w:lvl w:ilvl="8" w:tplc="58B81466" w:tentative="1">
      <w:start w:val="1"/>
      <w:numFmt w:val="decimalEnclosedCircle"/>
      <w:lvlText w:val="%9"/>
      <w:lvlJc w:val="left"/>
      <w:pPr>
        <w:ind w:left="3780" w:hanging="420"/>
      </w:pPr>
    </w:lvl>
  </w:abstractNum>
  <w:abstractNum w:abstractNumId="43">
    <w:nsid w:val="418C5B97"/>
    <w:multiLevelType w:val="hybridMultilevel"/>
    <w:tmpl w:val="068430D6"/>
    <w:lvl w:ilvl="0" w:tplc="1AE65AE2">
      <w:start w:val="1"/>
      <w:numFmt w:val="bullet"/>
      <w:lvlText w:val=""/>
      <w:lvlJc w:val="left"/>
      <w:pPr>
        <w:ind w:left="1260" w:hanging="420"/>
      </w:pPr>
      <w:rPr>
        <w:rFonts w:ascii="Wingdings" w:hAnsi="Wingdings" w:hint="default"/>
      </w:rPr>
    </w:lvl>
    <w:lvl w:ilvl="1" w:tplc="F642F59A">
      <w:start w:val="1"/>
      <w:numFmt w:val="aiueoFullWidth"/>
      <w:lvlText w:val="(%2)"/>
      <w:lvlJc w:val="left"/>
      <w:pPr>
        <w:ind w:left="1680" w:hanging="420"/>
      </w:pPr>
    </w:lvl>
    <w:lvl w:ilvl="2" w:tplc="A67A484E" w:tentative="1">
      <w:start w:val="1"/>
      <w:numFmt w:val="decimalEnclosedCircle"/>
      <w:lvlText w:val="%3"/>
      <w:lvlJc w:val="left"/>
      <w:pPr>
        <w:ind w:left="2100" w:hanging="420"/>
      </w:pPr>
    </w:lvl>
    <w:lvl w:ilvl="3" w:tplc="5B647CCE" w:tentative="1">
      <w:start w:val="1"/>
      <w:numFmt w:val="decimal"/>
      <w:lvlText w:val="%4."/>
      <w:lvlJc w:val="left"/>
      <w:pPr>
        <w:ind w:left="2520" w:hanging="420"/>
      </w:pPr>
    </w:lvl>
    <w:lvl w:ilvl="4" w:tplc="62028336" w:tentative="1">
      <w:start w:val="1"/>
      <w:numFmt w:val="aiueoFullWidth"/>
      <w:lvlText w:val="(%5)"/>
      <w:lvlJc w:val="left"/>
      <w:pPr>
        <w:ind w:left="2940" w:hanging="420"/>
      </w:pPr>
    </w:lvl>
    <w:lvl w:ilvl="5" w:tplc="27704BCC" w:tentative="1">
      <w:start w:val="1"/>
      <w:numFmt w:val="decimalEnclosedCircle"/>
      <w:lvlText w:val="%6"/>
      <w:lvlJc w:val="left"/>
      <w:pPr>
        <w:ind w:left="3360" w:hanging="420"/>
      </w:pPr>
    </w:lvl>
    <w:lvl w:ilvl="6" w:tplc="51D6FBEA" w:tentative="1">
      <w:start w:val="1"/>
      <w:numFmt w:val="decimal"/>
      <w:lvlText w:val="%7."/>
      <w:lvlJc w:val="left"/>
      <w:pPr>
        <w:ind w:left="3780" w:hanging="420"/>
      </w:pPr>
    </w:lvl>
    <w:lvl w:ilvl="7" w:tplc="D0C480E8" w:tentative="1">
      <w:start w:val="1"/>
      <w:numFmt w:val="aiueoFullWidth"/>
      <w:lvlText w:val="(%8)"/>
      <w:lvlJc w:val="left"/>
      <w:pPr>
        <w:ind w:left="4200" w:hanging="420"/>
      </w:pPr>
    </w:lvl>
    <w:lvl w:ilvl="8" w:tplc="B23C55AC" w:tentative="1">
      <w:start w:val="1"/>
      <w:numFmt w:val="decimalEnclosedCircle"/>
      <w:lvlText w:val="%9"/>
      <w:lvlJc w:val="left"/>
      <w:pPr>
        <w:ind w:left="4620" w:hanging="420"/>
      </w:pPr>
    </w:lvl>
  </w:abstractNum>
  <w:abstractNum w:abstractNumId="44">
    <w:nsid w:val="47793DBC"/>
    <w:multiLevelType w:val="hybridMultilevel"/>
    <w:tmpl w:val="CCF0A77A"/>
    <w:lvl w:ilvl="0" w:tplc="820C7E3C">
      <w:start w:val="1"/>
      <w:numFmt w:val="decimal"/>
      <w:lvlText w:val="%1."/>
      <w:lvlJc w:val="left"/>
      <w:pPr>
        <w:ind w:left="570" w:hanging="360"/>
      </w:pPr>
      <w:rPr>
        <w:rFonts w:hint="default"/>
      </w:rPr>
    </w:lvl>
    <w:lvl w:ilvl="1" w:tplc="367ED05A">
      <w:start w:val="1"/>
      <w:numFmt w:val="lowerRoman"/>
      <w:lvlText w:val="%2."/>
      <w:lvlJc w:val="right"/>
      <w:pPr>
        <w:ind w:left="1050" w:hanging="420"/>
      </w:pPr>
    </w:lvl>
    <w:lvl w:ilvl="2" w:tplc="95127244" w:tentative="1">
      <w:start w:val="1"/>
      <w:numFmt w:val="decimalEnclosedCircle"/>
      <w:lvlText w:val="%3"/>
      <w:lvlJc w:val="left"/>
      <w:pPr>
        <w:ind w:left="1470" w:hanging="420"/>
      </w:pPr>
    </w:lvl>
    <w:lvl w:ilvl="3" w:tplc="3E522246" w:tentative="1">
      <w:start w:val="1"/>
      <w:numFmt w:val="decimal"/>
      <w:lvlText w:val="%4."/>
      <w:lvlJc w:val="left"/>
      <w:pPr>
        <w:ind w:left="1890" w:hanging="420"/>
      </w:pPr>
    </w:lvl>
    <w:lvl w:ilvl="4" w:tplc="2826BA8C" w:tentative="1">
      <w:start w:val="1"/>
      <w:numFmt w:val="aiueoFullWidth"/>
      <w:lvlText w:val="(%5)"/>
      <w:lvlJc w:val="left"/>
      <w:pPr>
        <w:ind w:left="2310" w:hanging="420"/>
      </w:pPr>
    </w:lvl>
    <w:lvl w:ilvl="5" w:tplc="3D240D72" w:tentative="1">
      <w:start w:val="1"/>
      <w:numFmt w:val="decimalEnclosedCircle"/>
      <w:lvlText w:val="%6"/>
      <w:lvlJc w:val="left"/>
      <w:pPr>
        <w:ind w:left="2730" w:hanging="420"/>
      </w:pPr>
    </w:lvl>
    <w:lvl w:ilvl="6" w:tplc="51267BA2" w:tentative="1">
      <w:start w:val="1"/>
      <w:numFmt w:val="decimal"/>
      <w:lvlText w:val="%7."/>
      <w:lvlJc w:val="left"/>
      <w:pPr>
        <w:ind w:left="3150" w:hanging="420"/>
      </w:pPr>
    </w:lvl>
    <w:lvl w:ilvl="7" w:tplc="7EB2E1BC" w:tentative="1">
      <w:start w:val="1"/>
      <w:numFmt w:val="aiueoFullWidth"/>
      <w:lvlText w:val="(%8)"/>
      <w:lvlJc w:val="left"/>
      <w:pPr>
        <w:ind w:left="3570" w:hanging="420"/>
      </w:pPr>
    </w:lvl>
    <w:lvl w:ilvl="8" w:tplc="A108450A" w:tentative="1">
      <w:start w:val="1"/>
      <w:numFmt w:val="decimalEnclosedCircle"/>
      <w:lvlText w:val="%9"/>
      <w:lvlJc w:val="left"/>
      <w:pPr>
        <w:ind w:left="3990" w:hanging="420"/>
      </w:pPr>
    </w:lvl>
  </w:abstractNum>
  <w:abstractNum w:abstractNumId="45">
    <w:nsid w:val="4A612507"/>
    <w:multiLevelType w:val="hybridMultilevel"/>
    <w:tmpl w:val="A3127950"/>
    <w:lvl w:ilvl="0" w:tplc="D36456A4">
      <w:start w:val="1"/>
      <w:numFmt w:val="bullet"/>
      <w:lvlText w:val=""/>
      <w:lvlJc w:val="left"/>
      <w:pPr>
        <w:ind w:left="562" w:hanging="420"/>
      </w:pPr>
      <w:rPr>
        <w:rFonts w:ascii="Wingdings" w:hAnsi="Wingdings" w:hint="default"/>
      </w:rPr>
    </w:lvl>
    <w:lvl w:ilvl="1" w:tplc="3D08B92E" w:tentative="1">
      <w:start w:val="1"/>
      <w:numFmt w:val="bullet"/>
      <w:lvlText w:val=""/>
      <w:lvlJc w:val="left"/>
      <w:pPr>
        <w:ind w:left="982" w:hanging="420"/>
      </w:pPr>
      <w:rPr>
        <w:rFonts w:ascii="Wingdings" w:hAnsi="Wingdings" w:hint="default"/>
      </w:rPr>
    </w:lvl>
    <w:lvl w:ilvl="2" w:tplc="CF20802A" w:tentative="1">
      <w:start w:val="1"/>
      <w:numFmt w:val="bullet"/>
      <w:lvlText w:val=""/>
      <w:lvlJc w:val="left"/>
      <w:pPr>
        <w:ind w:left="1402" w:hanging="420"/>
      </w:pPr>
      <w:rPr>
        <w:rFonts w:ascii="Wingdings" w:hAnsi="Wingdings" w:hint="default"/>
      </w:rPr>
    </w:lvl>
    <w:lvl w:ilvl="3" w:tplc="2F18080A" w:tentative="1">
      <w:start w:val="1"/>
      <w:numFmt w:val="bullet"/>
      <w:lvlText w:val=""/>
      <w:lvlJc w:val="left"/>
      <w:pPr>
        <w:ind w:left="1822" w:hanging="420"/>
      </w:pPr>
      <w:rPr>
        <w:rFonts w:ascii="Wingdings" w:hAnsi="Wingdings" w:hint="default"/>
      </w:rPr>
    </w:lvl>
    <w:lvl w:ilvl="4" w:tplc="EC7A9270" w:tentative="1">
      <w:start w:val="1"/>
      <w:numFmt w:val="bullet"/>
      <w:lvlText w:val=""/>
      <w:lvlJc w:val="left"/>
      <w:pPr>
        <w:ind w:left="2242" w:hanging="420"/>
      </w:pPr>
      <w:rPr>
        <w:rFonts w:ascii="Wingdings" w:hAnsi="Wingdings" w:hint="default"/>
      </w:rPr>
    </w:lvl>
    <w:lvl w:ilvl="5" w:tplc="6E843816" w:tentative="1">
      <w:start w:val="1"/>
      <w:numFmt w:val="bullet"/>
      <w:lvlText w:val=""/>
      <w:lvlJc w:val="left"/>
      <w:pPr>
        <w:ind w:left="2662" w:hanging="420"/>
      </w:pPr>
      <w:rPr>
        <w:rFonts w:ascii="Wingdings" w:hAnsi="Wingdings" w:hint="default"/>
      </w:rPr>
    </w:lvl>
    <w:lvl w:ilvl="6" w:tplc="F894CF16" w:tentative="1">
      <w:start w:val="1"/>
      <w:numFmt w:val="bullet"/>
      <w:lvlText w:val=""/>
      <w:lvlJc w:val="left"/>
      <w:pPr>
        <w:ind w:left="3082" w:hanging="420"/>
      </w:pPr>
      <w:rPr>
        <w:rFonts w:ascii="Wingdings" w:hAnsi="Wingdings" w:hint="default"/>
      </w:rPr>
    </w:lvl>
    <w:lvl w:ilvl="7" w:tplc="0DDCF582" w:tentative="1">
      <w:start w:val="1"/>
      <w:numFmt w:val="bullet"/>
      <w:lvlText w:val=""/>
      <w:lvlJc w:val="left"/>
      <w:pPr>
        <w:ind w:left="3502" w:hanging="420"/>
      </w:pPr>
      <w:rPr>
        <w:rFonts w:ascii="Wingdings" w:hAnsi="Wingdings" w:hint="default"/>
      </w:rPr>
    </w:lvl>
    <w:lvl w:ilvl="8" w:tplc="279023D8" w:tentative="1">
      <w:start w:val="1"/>
      <w:numFmt w:val="bullet"/>
      <w:lvlText w:val=""/>
      <w:lvlJc w:val="left"/>
      <w:pPr>
        <w:ind w:left="3922" w:hanging="420"/>
      </w:pPr>
      <w:rPr>
        <w:rFonts w:ascii="Wingdings" w:hAnsi="Wingdings" w:hint="default"/>
      </w:rPr>
    </w:lvl>
  </w:abstractNum>
  <w:abstractNum w:abstractNumId="46">
    <w:nsid w:val="4F7C1CC7"/>
    <w:multiLevelType w:val="hybridMultilevel"/>
    <w:tmpl w:val="6B2290E4"/>
    <w:lvl w:ilvl="0" w:tplc="C7A0C002">
      <w:start w:val="1"/>
      <w:numFmt w:val="bullet"/>
      <w:lvlText w:val=""/>
      <w:lvlJc w:val="left"/>
      <w:pPr>
        <w:ind w:left="562" w:hanging="420"/>
      </w:pPr>
      <w:rPr>
        <w:rFonts w:ascii="Wingdings" w:hAnsi="Wingdings" w:hint="default"/>
      </w:rPr>
    </w:lvl>
    <w:lvl w:ilvl="1" w:tplc="B60C9BD4" w:tentative="1">
      <w:start w:val="1"/>
      <w:numFmt w:val="bullet"/>
      <w:lvlText w:val=""/>
      <w:lvlJc w:val="left"/>
      <w:pPr>
        <w:ind w:left="982" w:hanging="420"/>
      </w:pPr>
      <w:rPr>
        <w:rFonts w:ascii="Wingdings" w:hAnsi="Wingdings" w:hint="default"/>
      </w:rPr>
    </w:lvl>
    <w:lvl w:ilvl="2" w:tplc="826611BE" w:tentative="1">
      <w:start w:val="1"/>
      <w:numFmt w:val="bullet"/>
      <w:lvlText w:val=""/>
      <w:lvlJc w:val="left"/>
      <w:pPr>
        <w:ind w:left="1402" w:hanging="420"/>
      </w:pPr>
      <w:rPr>
        <w:rFonts w:ascii="Wingdings" w:hAnsi="Wingdings" w:hint="default"/>
      </w:rPr>
    </w:lvl>
    <w:lvl w:ilvl="3" w:tplc="E988893E" w:tentative="1">
      <w:start w:val="1"/>
      <w:numFmt w:val="bullet"/>
      <w:lvlText w:val=""/>
      <w:lvlJc w:val="left"/>
      <w:pPr>
        <w:ind w:left="1822" w:hanging="420"/>
      </w:pPr>
      <w:rPr>
        <w:rFonts w:ascii="Wingdings" w:hAnsi="Wingdings" w:hint="default"/>
      </w:rPr>
    </w:lvl>
    <w:lvl w:ilvl="4" w:tplc="B5249F92" w:tentative="1">
      <w:start w:val="1"/>
      <w:numFmt w:val="bullet"/>
      <w:lvlText w:val=""/>
      <w:lvlJc w:val="left"/>
      <w:pPr>
        <w:ind w:left="2242" w:hanging="420"/>
      </w:pPr>
      <w:rPr>
        <w:rFonts w:ascii="Wingdings" w:hAnsi="Wingdings" w:hint="default"/>
      </w:rPr>
    </w:lvl>
    <w:lvl w:ilvl="5" w:tplc="393E687A" w:tentative="1">
      <w:start w:val="1"/>
      <w:numFmt w:val="bullet"/>
      <w:lvlText w:val=""/>
      <w:lvlJc w:val="left"/>
      <w:pPr>
        <w:ind w:left="2662" w:hanging="420"/>
      </w:pPr>
      <w:rPr>
        <w:rFonts w:ascii="Wingdings" w:hAnsi="Wingdings" w:hint="default"/>
      </w:rPr>
    </w:lvl>
    <w:lvl w:ilvl="6" w:tplc="7A6C1C2E" w:tentative="1">
      <w:start w:val="1"/>
      <w:numFmt w:val="bullet"/>
      <w:lvlText w:val=""/>
      <w:lvlJc w:val="left"/>
      <w:pPr>
        <w:ind w:left="3082" w:hanging="420"/>
      </w:pPr>
      <w:rPr>
        <w:rFonts w:ascii="Wingdings" w:hAnsi="Wingdings" w:hint="default"/>
      </w:rPr>
    </w:lvl>
    <w:lvl w:ilvl="7" w:tplc="76561F54" w:tentative="1">
      <w:start w:val="1"/>
      <w:numFmt w:val="bullet"/>
      <w:lvlText w:val=""/>
      <w:lvlJc w:val="left"/>
      <w:pPr>
        <w:ind w:left="3502" w:hanging="420"/>
      </w:pPr>
      <w:rPr>
        <w:rFonts w:ascii="Wingdings" w:hAnsi="Wingdings" w:hint="default"/>
      </w:rPr>
    </w:lvl>
    <w:lvl w:ilvl="8" w:tplc="47EA3E66" w:tentative="1">
      <w:start w:val="1"/>
      <w:numFmt w:val="bullet"/>
      <w:lvlText w:val=""/>
      <w:lvlJc w:val="left"/>
      <w:pPr>
        <w:ind w:left="3922" w:hanging="420"/>
      </w:pPr>
      <w:rPr>
        <w:rFonts w:ascii="Wingdings" w:hAnsi="Wingdings" w:hint="default"/>
      </w:rPr>
    </w:lvl>
  </w:abstractNum>
  <w:abstractNum w:abstractNumId="47">
    <w:nsid w:val="4FD7280B"/>
    <w:multiLevelType w:val="hybridMultilevel"/>
    <w:tmpl w:val="8E306B38"/>
    <w:lvl w:ilvl="0" w:tplc="2AD8F294">
      <w:numFmt w:val="bullet"/>
      <w:lvlText w:val="・"/>
      <w:lvlJc w:val="left"/>
      <w:pPr>
        <w:ind w:left="360" w:hanging="360"/>
      </w:pPr>
      <w:rPr>
        <w:rFonts w:ascii="ＭＳ 明朝" w:eastAsia="ＭＳ 明朝" w:hAnsi="ＭＳ 明朝" w:cs="Times New Roman" w:hint="eastAsia"/>
      </w:rPr>
    </w:lvl>
    <w:lvl w:ilvl="1" w:tplc="D83AA6AE" w:tentative="1">
      <w:start w:val="1"/>
      <w:numFmt w:val="bullet"/>
      <w:lvlText w:val=""/>
      <w:lvlJc w:val="left"/>
      <w:pPr>
        <w:ind w:left="840" w:hanging="420"/>
      </w:pPr>
      <w:rPr>
        <w:rFonts w:ascii="Wingdings" w:hAnsi="Wingdings" w:hint="default"/>
      </w:rPr>
    </w:lvl>
    <w:lvl w:ilvl="2" w:tplc="DA9EA0A6" w:tentative="1">
      <w:start w:val="1"/>
      <w:numFmt w:val="bullet"/>
      <w:lvlText w:val=""/>
      <w:lvlJc w:val="left"/>
      <w:pPr>
        <w:ind w:left="1260" w:hanging="420"/>
      </w:pPr>
      <w:rPr>
        <w:rFonts w:ascii="Wingdings" w:hAnsi="Wingdings" w:hint="default"/>
      </w:rPr>
    </w:lvl>
    <w:lvl w:ilvl="3" w:tplc="98D25EF0" w:tentative="1">
      <w:start w:val="1"/>
      <w:numFmt w:val="bullet"/>
      <w:lvlText w:val=""/>
      <w:lvlJc w:val="left"/>
      <w:pPr>
        <w:ind w:left="1680" w:hanging="420"/>
      </w:pPr>
      <w:rPr>
        <w:rFonts w:ascii="Wingdings" w:hAnsi="Wingdings" w:hint="default"/>
      </w:rPr>
    </w:lvl>
    <w:lvl w:ilvl="4" w:tplc="7C903298" w:tentative="1">
      <w:start w:val="1"/>
      <w:numFmt w:val="bullet"/>
      <w:lvlText w:val=""/>
      <w:lvlJc w:val="left"/>
      <w:pPr>
        <w:ind w:left="2100" w:hanging="420"/>
      </w:pPr>
      <w:rPr>
        <w:rFonts w:ascii="Wingdings" w:hAnsi="Wingdings" w:hint="default"/>
      </w:rPr>
    </w:lvl>
    <w:lvl w:ilvl="5" w:tplc="68FCE762" w:tentative="1">
      <w:start w:val="1"/>
      <w:numFmt w:val="bullet"/>
      <w:lvlText w:val=""/>
      <w:lvlJc w:val="left"/>
      <w:pPr>
        <w:ind w:left="2520" w:hanging="420"/>
      </w:pPr>
      <w:rPr>
        <w:rFonts w:ascii="Wingdings" w:hAnsi="Wingdings" w:hint="default"/>
      </w:rPr>
    </w:lvl>
    <w:lvl w:ilvl="6" w:tplc="32625B1E" w:tentative="1">
      <w:start w:val="1"/>
      <w:numFmt w:val="bullet"/>
      <w:lvlText w:val=""/>
      <w:lvlJc w:val="left"/>
      <w:pPr>
        <w:ind w:left="2940" w:hanging="420"/>
      </w:pPr>
      <w:rPr>
        <w:rFonts w:ascii="Wingdings" w:hAnsi="Wingdings" w:hint="default"/>
      </w:rPr>
    </w:lvl>
    <w:lvl w:ilvl="7" w:tplc="14568574" w:tentative="1">
      <w:start w:val="1"/>
      <w:numFmt w:val="bullet"/>
      <w:lvlText w:val=""/>
      <w:lvlJc w:val="left"/>
      <w:pPr>
        <w:ind w:left="3360" w:hanging="420"/>
      </w:pPr>
      <w:rPr>
        <w:rFonts w:ascii="Wingdings" w:hAnsi="Wingdings" w:hint="default"/>
      </w:rPr>
    </w:lvl>
    <w:lvl w:ilvl="8" w:tplc="1D14F30C" w:tentative="1">
      <w:start w:val="1"/>
      <w:numFmt w:val="bullet"/>
      <w:lvlText w:val=""/>
      <w:lvlJc w:val="left"/>
      <w:pPr>
        <w:ind w:left="3780" w:hanging="420"/>
      </w:pPr>
      <w:rPr>
        <w:rFonts w:ascii="Wingdings" w:hAnsi="Wingdings" w:hint="default"/>
      </w:rPr>
    </w:lvl>
  </w:abstractNum>
  <w:abstractNum w:abstractNumId="48">
    <w:nsid w:val="513C2C91"/>
    <w:multiLevelType w:val="hybridMultilevel"/>
    <w:tmpl w:val="FC887D24"/>
    <w:lvl w:ilvl="0" w:tplc="4372C874">
      <w:start w:val="1"/>
      <w:numFmt w:val="bullet"/>
      <w:lvlText w:val=""/>
      <w:lvlJc w:val="left"/>
      <w:pPr>
        <w:ind w:left="1260" w:hanging="420"/>
      </w:pPr>
      <w:rPr>
        <w:rFonts w:ascii="Wingdings" w:hAnsi="Wingdings" w:hint="default"/>
      </w:rPr>
    </w:lvl>
    <w:lvl w:ilvl="1" w:tplc="8682C6CE" w:tentative="1">
      <w:start w:val="1"/>
      <w:numFmt w:val="aiueoFullWidth"/>
      <w:lvlText w:val="(%2)"/>
      <w:lvlJc w:val="left"/>
      <w:pPr>
        <w:ind w:left="1680" w:hanging="420"/>
      </w:pPr>
    </w:lvl>
    <w:lvl w:ilvl="2" w:tplc="541E5DB8">
      <w:start w:val="1"/>
      <w:numFmt w:val="decimalEnclosedCircle"/>
      <w:lvlText w:val="%3"/>
      <w:lvlJc w:val="left"/>
      <w:pPr>
        <w:ind w:left="2100" w:hanging="420"/>
      </w:pPr>
    </w:lvl>
    <w:lvl w:ilvl="3" w:tplc="E5E66874" w:tentative="1">
      <w:start w:val="1"/>
      <w:numFmt w:val="decimal"/>
      <w:lvlText w:val="%4."/>
      <w:lvlJc w:val="left"/>
      <w:pPr>
        <w:ind w:left="2520" w:hanging="420"/>
      </w:pPr>
    </w:lvl>
    <w:lvl w:ilvl="4" w:tplc="A0DC9EE2" w:tentative="1">
      <w:start w:val="1"/>
      <w:numFmt w:val="aiueoFullWidth"/>
      <w:lvlText w:val="(%5)"/>
      <w:lvlJc w:val="left"/>
      <w:pPr>
        <w:ind w:left="2940" w:hanging="420"/>
      </w:pPr>
    </w:lvl>
    <w:lvl w:ilvl="5" w:tplc="F3E8D6DC" w:tentative="1">
      <w:start w:val="1"/>
      <w:numFmt w:val="decimalEnclosedCircle"/>
      <w:lvlText w:val="%6"/>
      <w:lvlJc w:val="left"/>
      <w:pPr>
        <w:ind w:left="3360" w:hanging="420"/>
      </w:pPr>
    </w:lvl>
    <w:lvl w:ilvl="6" w:tplc="348AE602" w:tentative="1">
      <w:start w:val="1"/>
      <w:numFmt w:val="decimal"/>
      <w:lvlText w:val="%7."/>
      <w:lvlJc w:val="left"/>
      <w:pPr>
        <w:ind w:left="3780" w:hanging="420"/>
      </w:pPr>
    </w:lvl>
    <w:lvl w:ilvl="7" w:tplc="7116E98E" w:tentative="1">
      <w:start w:val="1"/>
      <w:numFmt w:val="aiueoFullWidth"/>
      <w:lvlText w:val="(%8)"/>
      <w:lvlJc w:val="left"/>
      <w:pPr>
        <w:ind w:left="4200" w:hanging="420"/>
      </w:pPr>
    </w:lvl>
    <w:lvl w:ilvl="8" w:tplc="A642CFE4" w:tentative="1">
      <w:start w:val="1"/>
      <w:numFmt w:val="decimalEnclosedCircle"/>
      <w:lvlText w:val="%9"/>
      <w:lvlJc w:val="left"/>
      <w:pPr>
        <w:ind w:left="4620" w:hanging="420"/>
      </w:pPr>
    </w:lvl>
  </w:abstractNum>
  <w:abstractNum w:abstractNumId="49">
    <w:nsid w:val="535114E6"/>
    <w:multiLevelType w:val="hybridMultilevel"/>
    <w:tmpl w:val="DD549B86"/>
    <w:lvl w:ilvl="0" w:tplc="FFFACCD4">
      <w:start w:val="1"/>
      <w:numFmt w:val="decimal"/>
      <w:lvlText w:val="%1."/>
      <w:lvlJc w:val="left"/>
      <w:pPr>
        <w:ind w:left="630" w:hanging="420"/>
      </w:pPr>
    </w:lvl>
    <w:lvl w:ilvl="1" w:tplc="8B442232">
      <w:start w:val="1"/>
      <w:numFmt w:val="bullet"/>
      <w:lvlText w:val=""/>
      <w:lvlJc w:val="left"/>
      <w:pPr>
        <w:ind w:left="1050" w:hanging="420"/>
      </w:pPr>
      <w:rPr>
        <w:rFonts w:ascii="Wingdings" w:hAnsi="Wingdings" w:hint="default"/>
      </w:rPr>
    </w:lvl>
    <w:lvl w:ilvl="2" w:tplc="2B90C07A" w:tentative="1">
      <w:start w:val="1"/>
      <w:numFmt w:val="decimalEnclosedCircle"/>
      <w:lvlText w:val="%3"/>
      <w:lvlJc w:val="left"/>
      <w:pPr>
        <w:ind w:left="1470" w:hanging="420"/>
      </w:pPr>
    </w:lvl>
    <w:lvl w:ilvl="3" w:tplc="AB7EAD32" w:tentative="1">
      <w:start w:val="1"/>
      <w:numFmt w:val="decimal"/>
      <w:lvlText w:val="%4."/>
      <w:lvlJc w:val="left"/>
      <w:pPr>
        <w:ind w:left="1890" w:hanging="420"/>
      </w:pPr>
    </w:lvl>
    <w:lvl w:ilvl="4" w:tplc="F3549950" w:tentative="1">
      <w:start w:val="1"/>
      <w:numFmt w:val="aiueoFullWidth"/>
      <w:lvlText w:val="(%5)"/>
      <w:lvlJc w:val="left"/>
      <w:pPr>
        <w:ind w:left="2310" w:hanging="420"/>
      </w:pPr>
    </w:lvl>
    <w:lvl w:ilvl="5" w:tplc="113C7E86" w:tentative="1">
      <w:start w:val="1"/>
      <w:numFmt w:val="decimalEnclosedCircle"/>
      <w:lvlText w:val="%6"/>
      <w:lvlJc w:val="left"/>
      <w:pPr>
        <w:ind w:left="2730" w:hanging="420"/>
      </w:pPr>
    </w:lvl>
    <w:lvl w:ilvl="6" w:tplc="6DC6AE8E" w:tentative="1">
      <w:start w:val="1"/>
      <w:numFmt w:val="decimal"/>
      <w:lvlText w:val="%7."/>
      <w:lvlJc w:val="left"/>
      <w:pPr>
        <w:ind w:left="3150" w:hanging="420"/>
      </w:pPr>
    </w:lvl>
    <w:lvl w:ilvl="7" w:tplc="0E5409B8" w:tentative="1">
      <w:start w:val="1"/>
      <w:numFmt w:val="aiueoFullWidth"/>
      <w:lvlText w:val="(%8)"/>
      <w:lvlJc w:val="left"/>
      <w:pPr>
        <w:ind w:left="3570" w:hanging="420"/>
      </w:pPr>
    </w:lvl>
    <w:lvl w:ilvl="8" w:tplc="466022BC" w:tentative="1">
      <w:start w:val="1"/>
      <w:numFmt w:val="decimalEnclosedCircle"/>
      <w:lvlText w:val="%9"/>
      <w:lvlJc w:val="left"/>
      <w:pPr>
        <w:ind w:left="3990" w:hanging="420"/>
      </w:pPr>
    </w:lvl>
  </w:abstractNum>
  <w:abstractNum w:abstractNumId="50">
    <w:nsid w:val="572572E9"/>
    <w:multiLevelType w:val="hybridMultilevel"/>
    <w:tmpl w:val="6DBC1F60"/>
    <w:lvl w:ilvl="0" w:tplc="2CD42D14">
      <w:start w:val="1"/>
      <w:numFmt w:val="bullet"/>
      <w:lvlText w:val=""/>
      <w:lvlJc w:val="left"/>
      <w:pPr>
        <w:ind w:left="630" w:hanging="420"/>
      </w:pPr>
      <w:rPr>
        <w:rFonts w:ascii="Wingdings" w:hAnsi="Wingdings" w:hint="default"/>
      </w:rPr>
    </w:lvl>
    <w:lvl w:ilvl="1" w:tplc="E424F42C" w:tentative="1">
      <w:start w:val="1"/>
      <w:numFmt w:val="bullet"/>
      <w:lvlText w:val=""/>
      <w:lvlJc w:val="left"/>
      <w:pPr>
        <w:ind w:left="1050" w:hanging="420"/>
      </w:pPr>
      <w:rPr>
        <w:rFonts w:ascii="Wingdings" w:hAnsi="Wingdings" w:hint="default"/>
      </w:rPr>
    </w:lvl>
    <w:lvl w:ilvl="2" w:tplc="C222373E" w:tentative="1">
      <w:start w:val="1"/>
      <w:numFmt w:val="bullet"/>
      <w:lvlText w:val=""/>
      <w:lvlJc w:val="left"/>
      <w:pPr>
        <w:ind w:left="1470" w:hanging="420"/>
      </w:pPr>
      <w:rPr>
        <w:rFonts w:ascii="Wingdings" w:hAnsi="Wingdings" w:hint="default"/>
      </w:rPr>
    </w:lvl>
    <w:lvl w:ilvl="3" w:tplc="9464408C" w:tentative="1">
      <w:start w:val="1"/>
      <w:numFmt w:val="bullet"/>
      <w:lvlText w:val=""/>
      <w:lvlJc w:val="left"/>
      <w:pPr>
        <w:ind w:left="1890" w:hanging="420"/>
      </w:pPr>
      <w:rPr>
        <w:rFonts w:ascii="Wingdings" w:hAnsi="Wingdings" w:hint="default"/>
      </w:rPr>
    </w:lvl>
    <w:lvl w:ilvl="4" w:tplc="90D26824" w:tentative="1">
      <w:start w:val="1"/>
      <w:numFmt w:val="bullet"/>
      <w:lvlText w:val=""/>
      <w:lvlJc w:val="left"/>
      <w:pPr>
        <w:ind w:left="2310" w:hanging="420"/>
      </w:pPr>
      <w:rPr>
        <w:rFonts w:ascii="Wingdings" w:hAnsi="Wingdings" w:hint="default"/>
      </w:rPr>
    </w:lvl>
    <w:lvl w:ilvl="5" w:tplc="C3121692" w:tentative="1">
      <w:start w:val="1"/>
      <w:numFmt w:val="bullet"/>
      <w:lvlText w:val=""/>
      <w:lvlJc w:val="left"/>
      <w:pPr>
        <w:ind w:left="2730" w:hanging="420"/>
      </w:pPr>
      <w:rPr>
        <w:rFonts w:ascii="Wingdings" w:hAnsi="Wingdings" w:hint="default"/>
      </w:rPr>
    </w:lvl>
    <w:lvl w:ilvl="6" w:tplc="21DC5EF2" w:tentative="1">
      <w:start w:val="1"/>
      <w:numFmt w:val="bullet"/>
      <w:lvlText w:val=""/>
      <w:lvlJc w:val="left"/>
      <w:pPr>
        <w:ind w:left="3150" w:hanging="420"/>
      </w:pPr>
      <w:rPr>
        <w:rFonts w:ascii="Wingdings" w:hAnsi="Wingdings" w:hint="default"/>
      </w:rPr>
    </w:lvl>
    <w:lvl w:ilvl="7" w:tplc="D1D47078" w:tentative="1">
      <w:start w:val="1"/>
      <w:numFmt w:val="bullet"/>
      <w:lvlText w:val=""/>
      <w:lvlJc w:val="left"/>
      <w:pPr>
        <w:ind w:left="3570" w:hanging="420"/>
      </w:pPr>
      <w:rPr>
        <w:rFonts w:ascii="Wingdings" w:hAnsi="Wingdings" w:hint="default"/>
      </w:rPr>
    </w:lvl>
    <w:lvl w:ilvl="8" w:tplc="0616FCA4" w:tentative="1">
      <w:start w:val="1"/>
      <w:numFmt w:val="bullet"/>
      <w:lvlText w:val=""/>
      <w:lvlJc w:val="left"/>
      <w:pPr>
        <w:ind w:left="3990" w:hanging="420"/>
      </w:pPr>
      <w:rPr>
        <w:rFonts w:ascii="Wingdings" w:hAnsi="Wingdings" w:hint="default"/>
      </w:rPr>
    </w:lvl>
  </w:abstractNum>
  <w:abstractNum w:abstractNumId="51">
    <w:nsid w:val="583E1591"/>
    <w:multiLevelType w:val="hybridMultilevel"/>
    <w:tmpl w:val="12B634D8"/>
    <w:lvl w:ilvl="0" w:tplc="200CCBCC">
      <w:start w:val="1"/>
      <w:numFmt w:val="bullet"/>
      <w:lvlText w:val=""/>
      <w:lvlJc w:val="left"/>
      <w:pPr>
        <w:ind w:left="630" w:hanging="420"/>
      </w:pPr>
      <w:rPr>
        <w:rFonts w:ascii="Wingdings" w:hAnsi="Wingdings" w:hint="default"/>
      </w:rPr>
    </w:lvl>
    <w:lvl w:ilvl="1" w:tplc="DF7075C6" w:tentative="1">
      <w:start w:val="1"/>
      <w:numFmt w:val="bullet"/>
      <w:lvlText w:val=""/>
      <w:lvlJc w:val="left"/>
      <w:pPr>
        <w:ind w:left="1050" w:hanging="420"/>
      </w:pPr>
      <w:rPr>
        <w:rFonts w:ascii="Wingdings" w:hAnsi="Wingdings" w:hint="default"/>
      </w:rPr>
    </w:lvl>
    <w:lvl w:ilvl="2" w:tplc="902ED20A" w:tentative="1">
      <w:start w:val="1"/>
      <w:numFmt w:val="bullet"/>
      <w:lvlText w:val=""/>
      <w:lvlJc w:val="left"/>
      <w:pPr>
        <w:ind w:left="1470" w:hanging="420"/>
      </w:pPr>
      <w:rPr>
        <w:rFonts w:ascii="Wingdings" w:hAnsi="Wingdings" w:hint="default"/>
      </w:rPr>
    </w:lvl>
    <w:lvl w:ilvl="3" w:tplc="870AF022" w:tentative="1">
      <w:start w:val="1"/>
      <w:numFmt w:val="bullet"/>
      <w:lvlText w:val=""/>
      <w:lvlJc w:val="left"/>
      <w:pPr>
        <w:ind w:left="1890" w:hanging="420"/>
      </w:pPr>
      <w:rPr>
        <w:rFonts w:ascii="Wingdings" w:hAnsi="Wingdings" w:hint="default"/>
      </w:rPr>
    </w:lvl>
    <w:lvl w:ilvl="4" w:tplc="074AEEB0" w:tentative="1">
      <w:start w:val="1"/>
      <w:numFmt w:val="bullet"/>
      <w:lvlText w:val=""/>
      <w:lvlJc w:val="left"/>
      <w:pPr>
        <w:ind w:left="2310" w:hanging="420"/>
      </w:pPr>
      <w:rPr>
        <w:rFonts w:ascii="Wingdings" w:hAnsi="Wingdings" w:hint="default"/>
      </w:rPr>
    </w:lvl>
    <w:lvl w:ilvl="5" w:tplc="95B23F20" w:tentative="1">
      <w:start w:val="1"/>
      <w:numFmt w:val="bullet"/>
      <w:lvlText w:val=""/>
      <w:lvlJc w:val="left"/>
      <w:pPr>
        <w:ind w:left="2730" w:hanging="420"/>
      </w:pPr>
      <w:rPr>
        <w:rFonts w:ascii="Wingdings" w:hAnsi="Wingdings" w:hint="default"/>
      </w:rPr>
    </w:lvl>
    <w:lvl w:ilvl="6" w:tplc="2722A050" w:tentative="1">
      <w:start w:val="1"/>
      <w:numFmt w:val="bullet"/>
      <w:lvlText w:val=""/>
      <w:lvlJc w:val="left"/>
      <w:pPr>
        <w:ind w:left="3150" w:hanging="420"/>
      </w:pPr>
      <w:rPr>
        <w:rFonts w:ascii="Wingdings" w:hAnsi="Wingdings" w:hint="default"/>
      </w:rPr>
    </w:lvl>
    <w:lvl w:ilvl="7" w:tplc="9878C5FC" w:tentative="1">
      <w:start w:val="1"/>
      <w:numFmt w:val="bullet"/>
      <w:lvlText w:val=""/>
      <w:lvlJc w:val="left"/>
      <w:pPr>
        <w:ind w:left="3570" w:hanging="420"/>
      </w:pPr>
      <w:rPr>
        <w:rFonts w:ascii="Wingdings" w:hAnsi="Wingdings" w:hint="default"/>
      </w:rPr>
    </w:lvl>
    <w:lvl w:ilvl="8" w:tplc="DF962828" w:tentative="1">
      <w:start w:val="1"/>
      <w:numFmt w:val="bullet"/>
      <w:lvlText w:val=""/>
      <w:lvlJc w:val="left"/>
      <w:pPr>
        <w:ind w:left="3990" w:hanging="420"/>
      </w:pPr>
      <w:rPr>
        <w:rFonts w:ascii="Wingdings" w:hAnsi="Wingdings" w:hint="default"/>
      </w:rPr>
    </w:lvl>
  </w:abstractNum>
  <w:abstractNum w:abstractNumId="52">
    <w:nsid w:val="5A4C6EB4"/>
    <w:multiLevelType w:val="hybridMultilevel"/>
    <w:tmpl w:val="884A043E"/>
    <w:lvl w:ilvl="0" w:tplc="CE926906">
      <w:start w:val="1"/>
      <w:numFmt w:val="bullet"/>
      <w:lvlText w:val=""/>
      <w:lvlJc w:val="left"/>
      <w:pPr>
        <w:ind w:left="420" w:hanging="420"/>
      </w:pPr>
      <w:rPr>
        <w:rFonts w:ascii="Wingdings" w:hAnsi="Wingdings" w:hint="default"/>
      </w:rPr>
    </w:lvl>
    <w:lvl w:ilvl="1" w:tplc="9D984D8C" w:tentative="1">
      <w:start w:val="1"/>
      <w:numFmt w:val="bullet"/>
      <w:lvlText w:val=""/>
      <w:lvlJc w:val="left"/>
      <w:pPr>
        <w:ind w:left="840" w:hanging="420"/>
      </w:pPr>
      <w:rPr>
        <w:rFonts w:ascii="Wingdings" w:hAnsi="Wingdings" w:hint="default"/>
      </w:rPr>
    </w:lvl>
    <w:lvl w:ilvl="2" w:tplc="6568ACEC" w:tentative="1">
      <w:start w:val="1"/>
      <w:numFmt w:val="bullet"/>
      <w:lvlText w:val=""/>
      <w:lvlJc w:val="left"/>
      <w:pPr>
        <w:ind w:left="1260" w:hanging="420"/>
      </w:pPr>
      <w:rPr>
        <w:rFonts w:ascii="Wingdings" w:hAnsi="Wingdings" w:hint="default"/>
      </w:rPr>
    </w:lvl>
    <w:lvl w:ilvl="3" w:tplc="743CB4A6" w:tentative="1">
      <w:start w:val="1"/>
      <w:numFmt w:val="bullet"/>
      <w:lvlText w:val=""/>
      <w:lvlJc w:val="left"/>
      <w:pPr>
        <w:ind w:left="1680" w:hanging="420"/>
      </w:pPr>
      <w:rPr>
        <w:rFonts w:ascii="Wingdings" w:hAnsi="Wingdings" w:hint="default"/>
      </w:rPr>
    </w:lvl>
    <w:lvl w:ilvl="4" w:tplc="E4B20010" w:tentative="1">
      <w:start w:val="1"/>
      <w:numFmt w:val="bullet"/>
      <w:lvlText w:val=""/>
      <w:lvlJc w:val="left"/>
      <w:pPr>
        <w:ind w:left="2100" w:hanging="420"/>
      </w:pPr>
      <w:rPr>
        <w:rFonts w:ascii="Wingdings" w:hAnsi="Wingdings" w:hint="default"/>
      </w:rPr>
    </w:lvl>
    <w:lvl w:ilvl="5" w:tplc="A9280ECA" w:tentative="1">
      <w:start w:val="1"/>
      <w:numFmt w:val="bullet"/>
      <w:lvlText w:val=""/>
      <w:lvlJc w:val="left"/>
      <w:pPr>
        <w:ind w:left="2520" w:hanging="420"/>
      </w:pPr>
      <w:rPr>
        <w:rFonts w:ascii="Wingdings" w:hAnsi="Wingdings" w:hint="default"/>
      </w:rPr>
    </w:lvl>
    <w:lvl w:ilvl="6" w:tplc="B156DD28" w:tentative="1">
      <w:start w:val="1"/>
      <w:numFmt w:val="bullet"/>
      <w:lvlText w:val=""/>
      <w:lvlJc w:val="left"/>
      <w:pPr>
        <w:ind w:left="2940" w:hanging="420"/>
      </w:pPr>
      <w:rPr>
        <w:rFonts w:ascii="Wingdings" w:hAnsi="Wingdings" w:hint="default"/>
      </w:rPr>
    </w:lvl>
    <w:lvl w:ilvl="7" w:tplc="CEBA5CF6" w:tentative="1">
      <w:start w:val="1"/>
      <w:numFmt w:val="bullet"/>
      <w:lvlText w:val=""/>
      <w:lvlJc w:val="left"/>
      <w:pPr>
        <w:ind w:left="3360" w:hanging="420"/>
      </w:pPr>
      <w:rPr>
        <w:rFonts w:ascii="Wingdings" w:hAnsi="Wingdings" w:hint="default"/>
      </w:rPr>
    </w:lvl>
    <w:lvl w:ilvl="8" w:tplc="CAE4369E" w:tentative="1">
      <w:start w:val="1"/>
      <w:numFmt w:val="bullet"/>
      <w:lvlText w:val=""/>
      <w:lvlJc w:val="left"/>
      <w:pPr>
        <w:ind w:left="3780" w:hanging="420"/>
      </w:pPr>
      <w:rPr>
        <w:rFonts w:ascii="Wingdings" w:hAnsi="Wingdings" w:hint="default"/>
      </w:rPr>
    </w:lvl>
  </w:abstractNum>
  <w:abstractNum w:abstractNumId="53">
    <w:nsid w:val="5B33770A"/>
    <w:multiLevelType w:val="hybridMultilevel"/>
    <w:tmpl w:val="F4E24616"/>
    <w:lvl w:ilvl="0" w:tplc="819E2E10">
      <w:start w:val="1"/>
      <w:numFmt w:val="bullet"/>
      <w:lvlText w:val=""/>
      <w:lvlJc w:val="left"/>
      <w:pPr>
        <w:ind w:left="1260" w:hanging="420"/>
      </w:pPr>
      <w:rPr>
        <w:rFonts w:ascii="Wingdings" w:hAnsi="Wingdings" w:hint="default"/>
      </w:rPr>
    </w:lvl>
    <w:lvl w:ilvl="1" w:tplc="A266C53A" w:tentative="1">
      <w:start w:val="1"/>
      <w:numFmt w:val="aiueoFullWidth"/>
      <w:lvlText w:val="(%2)"/>
      <w:lvlJc w:val="left"/>
      <w:pPr>
        <w:ind w:left="1680" w:hanging="420"/>
      </w:pPr>
    </w:lvl>
    <w:lvl w:ilvl="2" w:tplc="F322277C" w:tentative="1">
      <w:start w:val="1"/>
      <w:numFmt w:val="decimalEnclosedCircle"/>
      <w:lvlText w:val="%3"/>
      <w:lvlJc w:val="left"/>
      <w:pPr>
        <w:ind w:left="2100" w:hanging="420"/>
      </w:pPr>
    </w:lvl>
    <w:lvl w:ilvl="3" w:tplc="0A4A0A44" w:tentative="1">
      <w:start w:val="1"/>
      <w:numFmt w:val="decimal"/>
      <w:lvlText w:val="%4."/>
      <w:lvlJc w:val="left"/>
      <w:pPr>
        <w:ind w:left="2520" w:hanging="420"/>
      </w:pPr>
    </w:lvl>
    <w:lvl w:ilvl="4" w:tplc="2634EDBC" w:tentative="1">
      <w:start w:val="1"/>
      <w:numFmt w:val="aiueoFullWidth"/>
      <w:lvlText w:val="(%5)"/>
      <w:lvlJc w:val="left"/>
      <w:pPr>
        <w:ind w:left="2940" w:hanging="420"/>
      </w:pPr>
    </w:lvl>
    <w:lvl w:ilvl="5" w:tplc="01B83358" w:tentative="1">
      <w:start w:val="1"/>
      <w:numFmt w:val="decimalEnclosedCircle"/>
      <w:lvlText w:val="%6"/>
      <w:lvlJc w:val="left"/>
      <w:pPr>
        <w:ind w:left="3360" w:hanging="420"/>
      </w:pPr>
    </w:lvl>
    <w:lvl w:ilvl="6" w:tplc="2878C8A0" w:tentative="1">
      <w:start w:val="1"/>
      <w:numFmt w:val="decimal"/>
      <w:lvlText w:val="%7."/>
      <w:lvlJc w:val="left"/>
      <w:pPr>
        <w:ind w:left="3780" w:hanging="420"/>
      </w:pPr>
    </w:lvl>
    <w:lvl w:ilvl="7" w:tplc="34A271CC" w:tentative="1">
      <w:start w:val="1"/>
      <w:numFmt w:val="aiueoFullWidth"/>
      <w:lvlText w:val="(%8)"/>
      <w:lvlJc w:val="left"/>
      <w:pPr>
        <w:ind w:left="4200" w:hanging="420"/>
      </w:pPr>
    </w:lvl>
    <w:lvl w:ilvl="8" w:tplc="0324C230" w:tentative="1">
      <w:start w:val="1"/>
      <w:numFmt w:val="decimalEnclosedCircle"/>
      <w:lvlText w:val="%9"/>
      <w:lvlJc w:val="left"/>
      <w:pPr>
        <w:ind w:left="4620" w:hanging="420"/>
      </w:pPr>
    </w:lvl>
  </w:abstractNum>
  <w:abstractNum w:abstractNumId="54">
    <w:nsid w:val="5EA702F6"/>
    <w:multiLevelType w:val="hybridMultilevel"/>
    <w:tmpl w:val="6826F098"/>
    <w:lvl w:ilvl="0" w:tplc="3D36C182">
      <w:start w:val="1"/>
      <w:numFmt w:val="bullet"/>
      <w:lvlText w:val=""/>
      <w:lvlJc w:val="left"/>
      <w:pPr>
        <w:ind w:left="1260" w:hanging="420"/>
      </w:pPr>
      <w:rPr>
        <w:rFonts w:ascii="Wingdings" w:hAnsi="Wingdings" w:hint="default"/>
      </w:rPr>
    </w:lvl>
    <w:lvl w:ilvl="1" w:tplc="3434F7A0">
      <w:start w:val="1"/>
      <w:numFmt w:val="aiueoFullWidth"/>
      <w:lvlText w:val="(%2)"/>
      <w:lvlJc w:val="left"/>
      <w:pPr>
        <w:ind w:left="1680" w:hanging="420"/>
      </w:pPr>
    </w:lvl>
    <w:lvl w:ilvl="2" w:tplc="486A71EA" w:tentative="1">
      <w:start w:val="1"/>
      <w:numFmt w:val="decimalEnclosedCircle"/>
      <w:lvlText w:val="%3"/>
      <w:lvlJc w:val="left"/>
      <w:pPr>
        <w:ind w:left="2100" w:hanging="420"/>
      </w:pPr>
    </w:lvl>
    <w:lvl w:ilvl="3" w:tplc="80BE83B0" w:tentative="1">
      <w:start w:val="1"/>
      <w:numFmt w:val="decimal"/>
      <w:lvlText w:val="%4."/>
      <w:lvlJc w:val="left"/>
      <w:pPr>
        <w:ind w:left="2520" w:hanging="420"/>
      </w:pPr>
    </w:lvl>
    <w:lvl w:ilvl="4" w:tplc="77C8A3EA" w:tentative="1">
      <w:start w:val="1"/>
      <w:numFmt w:val="aiueoFullWidth"/>
      <w:lvlText w:val="(%5)"/>
      <w:lvlJc w:val="left"/>
      <w:pPr>
        <w:ind w:left="2940" w:hanging="420"/>
      </w:pPr>
    </w:lvl>
    <w:lvl w:ilvl="5" w:tplc="E4508DC2" w:tentative="1">
      <w:start w:val="1"/>
      <w:numFmt w:val="decimalEnclosedCircle"/>
      <w:lvlText w:val="%6"/>
      <w:lvlJc w:val="left"/>
      <w:pPr>
        <w:ind w:left="3360" w:hanging="420"/>
      </w:pPr>
    </w:lvl>
    <w:lvl w:ilvl="6" w:tplc="F3D4962C" w:tentative="1">
      <w:start w:val="1"/>
      <w:numFmt w:val="decimal"/>
      <w:lvlText w:val="%7."/>
      <w:lvlJc w:val="left"/>
      <w:pPr>
        <w:ind w:left="3780" w:hanging="420"/>
      </w:pPr>
    </w:lvl>
    <w:lvl w:ilvl="7" w:tplc="86E209B6" w:tentative="1">
      <w:start w:val="1"/>
      <w:numFmt w:val="aiueoFullWidth"/>
      <w:lvlText w:val="(%8)"/>
      <w:lvlJc w:val="left"/>
      <w:pPr>
        <w:ind w:left="4200" w:hanging="420"/>
      </w:pPr>
    </w:lvl>
    <w:lvl w:ilvl="8" w:tplc="F41C83C8" w:tentative="1">
      <w:start w:val="1"/>
      <w:numFmt w:val="decimalEnclosedCircle"/>
      <w:lvlText w:val="%9"/>
      <w:lvlJc w:val="left"/>
      <w:pPr>
        <w:ind w:left="4620" w:hanging="420"/>
      </w:pPr>
    </w:lvl>
  </w:abstractNum>
  <w:abstractNum w:abstractNumId="55">
    <w:nsid w:val="5F950FA2"/>
    <w:multiLevelType w:val="hybridMultilevel"/>
    <w:tmpl w:val="DCCC0786"/>
    <w:lvl w:ilvl="0" w:tplc="85B4E512">
      <w:start w:val="1"/>
      <w:numFmt w:val="bullet"/>
      <w:lvlText w:val=""/>
      <w:lvlJc w:val="left"/>
      <w:pPr>
        <w:ind w:left="420" w:hanging="420"/>
      </w:pPr>
      <w:rPr>
        <w:rFonts w:ascii="Wingdings" w:hAnsi="Wingdings" w:hint="default"/>
      </w:rPr>
    </w:lvl>
    <w:lvl w:ilvl="1" w:tplc="5EF436C4" w:tentative="1">
      <w:start w:val="1"/>
      <w:numFmt w:val="bullet"/>
      <w:lvlText w:val=""/>
      <w:lvlJc w:val="left"/>
      <w:pPr>
        <w:ind w:left="840" w:hanging="420"/>
      </w:pPr>
      <w:rPr>
        <w:rFonts w:ascii="Wingdings" w:hAnsi="Wingdings" w:hint="default"/>
      </w:rPr>
    </w:lvl>
    <w:lvl w:ilvl="2" w:tplc="535446FE" w:tentative="1">
      <w:start w:val="1"/>
      <w:numFmt w:val="bullet"/>
      <w:lvlText w:val=""/>
      <w:lvlJc w:val="left"/>
      <w:pPr>
        <w:ind w:left="1260" w:hanging="420"/>
      </w:pPr>
      <w:rPr>
        <w:rFonts w:ascii="Wingdings" w:hAnsi="Wingdings" w:hint="default"/>
      </w:rPr>
    </w:lvl>
    <w:lvl w:ilvl="3" w:tplc="DB4CA874" w:tentative="1">
      <w:start w:val="1"/>
      <w:numFmt w:val="bullet"/>
      <w:lvlText w:val=""/>
      <w:lvlJc w:val="left"/>
      <w:pPr>
        <w:ind w:left="1680" w:hanging="420"/>
      </w:pPr>
      <w:rPr>
        <w:rFonts w:ascii="Wingdings" w:hAnsi="Wingdings" w:hint="default"/>
      </w:rPr>
    </w:lvl>
    <w:lvl w:ilvl="4" w:tplc="FCB8B766" w:tentative="1">
      <w:start w:val="1"/>
      <w:numFmt w:val="bullet"/>
      <w:lvlText w:val=""/>
      <w:lvlJc w:val="left"/>
      <w:pPr>
        <w:ind w:left="2100" w:hanging="420"/>
      </w:pPr>
      <w:rPr>
        <w:rFonts w:ascii="Wingdings" w:hAnsi="Wingdings" w:hint="default"/>
      </w:rPr>
    </w:lvl>
    <w:lvl w:ilvl="5" w:tplc="36E0A8F2" w:tentative="1">
      <w:start w:val="1"/>
      <w:numFmt w:val="bullet"/>
      <w:lvlText w:val=""/>
      <w:lvlJc w:val="left"/>
      <w:pPr>
        <w:ind w:left="2520" w:hanging="420"/>
      </w:pPr>
      <w:rPr>
        <w:rFonts w:ascii="Wingdings" w:hAnsi="Wingdings" w:hint="default"/>
      </w:rPr>
    </w:lvl>
    <w:lvl w:ilvl="6" w:tplc="DAF6955C" w:tentative="1">
      <w:start w:val="1"/>
      <w:numFmt w:val="bullet"/>
      <w:lvlText w:val=""/>
      <w:lvlJc w:val="left"/>
      <w:pPr>
        <w:ind w:left="2940" w:hanging="420"/>
      </w:pPr>
      <w:rPr>
        <w:rFonts w:ascii="Wingdings" w:hAnsi="Wingdings" w:hint="default"/>
      </w:rPr>
    </w:lvl>
    <w:lvl w:ilvl="7" w:tplc="4F3E52FC" w:tentative="1">
      <w:start w:val="1"/>
      <w:numFmt w:val="bullet"/>
      <w:lvlText w:val=""/>
      <w:lvlJc w:val="left"/>
      <w:pPr>
        <w:ind w:left="3360" w:hanging="420"/>
      </w:pPr>
      <w:rPr>
        <w:rFonts w:ascii="Wingdings" w:hAnsi="Wingdings" w:hint="default"/>
      </w:rPr>
    </w:lvl>
    <w:lvl w:ilvl="8" w:tplc="E694561E" w:tentative="1">
      <w:start w:val="1"/>
      <w:numFmt w:val="bullet"/>
      <w:lvlText w:val=""/>
      <w:lvlJc w:val="left"/>
      <w:pPr>
        <w:ind w:left="3780" w:hanging="420"/>
      </w:pPr>
      <w:rPr>
        <w:rFonts w:ascii="Wingdings" w:hAnsi="Wingdings" w:hint="default"/>
      </w:rPr>
    </w:lvl>
  </w:abstractNum>
  <w:abstractNum w:abstractNumId="56">
    <w:nsid w:val="60D47FD2"/>
    <w:multiLevelType w:val="hybridMultilevel"/>
    <w:tmpl w:val="2670F026"/>
    <w:lvl w:ilvl="0" w:tplc="04090011">
      <w:start w:val="1"/>
      <w:numFmt w:val="decimalEnclosedCircle"/>
      <w:lvlText w:val="%1"/>
      <w:lvlJc w:val="left"/>
      <w:pPr>
        <w:ind w:left="630" w:hanging="420"/>
      </w:pPr>
      <w:rPr>
        <w:rFonts w:hint="eastAsia"/>
      </w:rPr>
    </w:lvl>
    <w:lvl w:ilvl="1" w:tplc="C0924F92" w:tentative="1">
      <w:start w:val="1"/>
      <w:numFmt w:val="aiueoFullWidth"/>
      <w:lvlText w:val="(%2)"/>
      <w:lvlJc w:val="left"/>
      <w:pPr>
        <w:ind w:left="1050" w:hanging="420"/>
      </w:pPr>
    </w:lvl>
    <w:lvl w:ilvl="2" w:tplc="E6E201FA" w:tentative="1">
      <w:start w:val="1"/>
      <w:numFmt w:val="decimalEnclosedCircle"/>
      <w:lvlText w:val="%3"/>
      <w:lvlJc w:val="left"/>
      <w:pPr>
        <w:ind w:left="1470" w:hanging="420"/>
      </w:pPr>
    </w:lvl>
    <w:lvl w:ilvl="3" w:tplc="3B86F4E6" w:tentative="1">
      <w:start w:val="1"/>
      <w:numFmt w:val="decimal"/>
      <w:lvlText w:val="%4."/>
      <w:lvlJc w:val="left"/>
      <w:pPr>
        <w:ind w:left="1890" w:hanging="420"/>
      </w:pPr>
    </w:lvl>
    <w:lvl w:ilvl="4" w:tplc="D332CF44" w:tentative="1">
      <w:start w:val="1"/>
      <w:numFmt w:val="aiueoFullWidth"/>
      <w:lvlText w:val="(%5)"/>
      <w:lvlJc w:val="left"/>
      <w:pPr>
        <w:ind w:left="2310" w:hanging="420"/>
      </w:pPr>
    </w:lvl>
    <w:lvl w:ilvl="5" w:tplc="ED42B232" w:tentative="1">
      <w:start w:val="1"/>
      <w:numFmt w:val="decimalEnclosedCircle"/>
      <w:lvlText w:val="%6"/>
      <w:lvlJc w:val="left"/>
      <w:pPr>
        <w:ind w:left="2730" w:hanging="420"/>
      </w:pPr>
    </w:lvl>
    <w:lvl w:ilvl="6" w:tplc="9B5A40A4" w:tentative="1">
      <w:start w:val="1"/>
      <w:numFmt w:val="decimal"/>
      <w:lvlText w:val="%7."/>
      <w:lvlJc w:val="left"/>
      <w:pPr>
        <w:ind w:left="3150" w:hanging="420"/>
      </w:pPr>
    </w:lvl>
    <w:lvl w:ilvl="7" w:tplc="27BCAC7E" w:tentative="1">
      <w:start w:val="1"/>
      <w:numFmt w:val="aiueoFullWidth"/>
      <w:lvlText w:val="(%8)"/>
      <w:lvlJc w:val="left"/>
      <w:pPr>
        <w:ind w:left="3570" w:hanging="420"/>
      </w:pPr>
    </w:lvl>
    <w:lvl w:ilvl="8" w:tplc="07AA6E64" w:tentative="1">
      <w:start w:val="1"/>
      <w:numFmt w:val="decimalEnclosedCircle"/>
      <w:lvlText w:val="%9"/>
      <w:lvlJc w:val="left"/>
      <w:pPr>
        <w:ind w:left="3990" w:hanging="420"/>
      </w:pPr>
    </w:lvl>
  </w:abstractNum>
  <w:abstractNum w:abstractNumId="57">
    <w:nsid w:val="618E3CF4"/>
    <w:multiLevelType w:val="hybridMultilevel"/>
    <w:tmpl w:val="176CDC82"/>
    <w:lvl w:ilvl="0" w:tplc="2ACE7C6A">
      <w:start w:val="1"/>
      <w:numFmt w:val="bullet"/>
      <w:lvlText w:val=""/>
      <w:lvlJc w:val="left"/>
      <w:pPr>
        <w:ind w:left="1050" w:hanging="420"/>
      </w:pPr>
      <w:rPr>
        <w:rFonts w:ascii="Wingdings" w:hAnsi="Wingdings" w:hint="default"/>
      </w:rPr>
    </w:lvl>
    <w:lvl w:ilvl="1" w:tplc="85407B80" w:tentative="1">
      <w:start w:val="1"/>
      <w:numFmt w:val="aiueoFullWidth"/>
      <w:lvlText w:val="(%2)"/>
      <w:lvlJc w:val="left"/>
      <w:pPr>
        <w:ind w:left="1470" w:hanging="420"/>
      </w:pPr>
    </w:lvl>
    <w:lvl w:ilvl="2" w:tplc="833E7278" w:tentative="1">
      <w:start w:val="1"/>
      <w:numFmt w:val="decimalEnclosedCircle"/>
      <w:lvlText w:val="%3"/>
      <w:lvlJc w:val="left"/>
      <w:pPr>
        <w:ind w:left="1890" w:hanging="420"/>
      </w:pPr>
    </w:lvl>
    <w:lvl w:ilvl="3" w:tplc="02F83086" w:tentative="1">
      <w:start w:val="1"/>
      <w:numFmt w:val="decimal"/>
      <w:lvlText w:val="%4."/>
      <w:lvlJc w:val="left"/>
      <w:pPr>
        <w:ind w:left="2310" w:hanging="420"/>
      </w:pPr>
    </w:lvl>
    <w:lvl w:ilvl="4" w:tplc="15302048" w:tentative="1">
      <w:start w:val="1"/>
      <w:numFmt w:val="aiueoFullWidth"/>
      <w:lvlText w:val="(%5)"/>
      <w:lvlJc w:val="left"/>
      <w:pPr>
        <w:ind w:left="2730" w:hanging="420"/>
      </w:pPr>
    </w:lvl>
    <w:lvl w:ilvl="5" w:tplc="D292A3C8" w:tentative="1">
      <w:start w:val="1"/>
      <w:numFmt w:val="decimalEnclosedCircle"/>
      <w:lvlText w:val="%6"/>
      <w:lvlJc w:val="left"/>
      <w:pPr>
        <w:ind w:left="3150" w:hanging="420"/>
      </w:pPr>
    </w:lvl>
    <w:lvl w:ilvl="6" w:tplc="C6E61850" w:tentative="1">
      <w:start w:val="1"/>
      <w:numFmt w:val="decimal"/>
      <w:lvlText w:val="%7."/>
      <w:lvlJc w:val="left"/>
      <w:pPr>
        <w:ind w:left="3570" w:hanging="420"/>
      </w:pPr>
    </w:lvl>
    <w:lvl w:ilvl="7" w:tplc="F744B070" w:tentative="1">
      <w:start w:val="1"/>
      <w:numFmt w:val="aiueoFullWidth"/>
      <w:lvlText w:val="(%8)"/>
      <w:lvlJc w:val="left"/>
      <w:pPr>
        <w:ind w:left="3990" w:hanging="420"/>
      </w:pPr>
    </w:lvl>
    <w:lvl w:ilvl="8" w:tplc="38A0BE5C" w:tentative="1">
      <w:start w:val="1"/>
      <w:numFmt w:val="decimalEnclosedCircle"/>
      <w:lvlText w:val="%9"/>
      <w:lvlJc w:val="left"/>
      <w:pPr>
        <w:ind w:left="4410" w:hanging="420"/>
      </w:pPr>
    </w:lvl>
  </w:abstractNum>
  <w:abstractNum w:abstractNumId="58">
    <w:nsid w:val="61A53903"/>
    <w:multiLevelType w:val="hybridMultilevel"/>
    <w:tmpl w:val="CE263CC8"/>
    <w:lvl w:ilvl="0" w:tplc="F8487E62">
      <w:start w:val="1"/>
      <w:numFmt w:val="decimalEnclosedCircle"/>
      <w:lvlText w:val="%1"/>
      <w:lvlJc w:val="left"/>
      <w:pPr>
        <w:ind w:left="570" w:hanging="360"/>
      </w:pPr>
      <w:rPr>
        <w:rFonts w:hint="eastAsia"/>
      </w:rPr>
    </w:lvl>
    <w:lvl w:ilvl="1" w:tplc="F90853F4">
      <w:numFmt w:val="bullet"/>
      <w:lvlText w:val="-"/>
      <w:lvlJc w:val="left"/>
      <w:pPr>
        <w:ind w:left="1050" w:hanging="420"/>
      </w:pPr>
      <w:rPr>
        <w:rFonts w:ascii="ＭＳ 明朝" w:eastAsia="ＭＳ 明朝" w:hAnsi="ＭＳ 明朝" w:cs="Times New Roman" w:hint="eastAsia"/>
      </w:rPr>
    </w:lvl>
    <w:lvl w:ilvl="2" w:tplc="3EE68516" w:tentative="1">
      <w:start w:val="1"/>
      <w:numFmt w:val="decimalEnclosedCircle"/>
      <w:lvlText w:val="%3"/>
      <w:lvlJc w:val="left"/>
      <w:pPr>
        <w:ind w:left="1470" w:hanging="420"/>
      </w:pPr>
    </w:lvl>
    <w:lvl w:ilvl="3" w:tplc="0452207C" w:tentative="1">
      <w:start w:val="1"/>
      <w:numFmt w:val="decimal"/>
      <w:lvlText w:val="%4."/>
      <w:lvlJc w:val="left"/>
      <w:pPr>
        <w:ind w:left="1890" w:hanging="420"/>
      </w:pPr>
    </w:lvl>
    <w:lvl w:ilvl="4" w:tplc="8702D152" w:tentative="1">
      <w:start w:val="1"/>
      <w:numFmt w:val="aiueoFullWidth"/>
      <w:lvlText w:val="(%5)"/>
      <w:lvlJc w:val="left"/>
      <w:pPr>
        <w:ind w:left="2310" w:hanging="420"/>
      </w:pPr>
    </w:lvl>
    <w:lvl w:ilvl="5" w:tplc="CF78EC9A" w:tentative="1">
      <w:start w:val="1"/>
      <w:numFmt w:val="decimalEnclosedCircle"/>
      <w:lvlText w:val="%6"/>
      <w:lvlJc w:val="left"/>
      <w:pPr>
        <w:ind w:left="2730" w:hanging="420"/>
      </w:pPr>
    </w:lvl>
    <w:lvl w:ilvl="6" w:tplc="91CA7966" w:tentative="1">
      <w:start w:val="1"/>
      <w:numFmt w:val="decimal"/>
      <w:lvlText w:val="%7."/>
      <w:lvlJc w:val="left"/>
      <w:pPr>
        <w:ind w:left="3150" w:hanging="420"/>
      </w:pPr>
    </w:lvl>
    <w:lvl w:ilvl="7" w:tplc="9D94BD38" w:tentative="1">
      <w:start w:val="1"/>
      <w:numFmt w:val="aiueoFullWidth"/>
      <w:lvlText w:val="(%8)"/>
      <w:lvlJc w:val="left"/>
      <w:pPr>
        <w:ind w:left="3570" w:hanging="420"/>
      </w:pPr>
    </w:lvl>
    <w:lvl w:ilvl="8" w:tplc="C6180E4A" w:tentative="1">
      <w:start w:val="1"/>
      <w:numFmt w:val="decimalEnclosedCircle"/>
      <w:lvlText w:val="%9"/>
      <w:lvlJc w:val="left"/>
      <w:pPr>
        <w:ind w:left="3990" w:hanging="420"/>
      </w:pPr>
    </w:lvl>
  </w:abstractNum>
  <w:abstractNum w:abstractNumId="59">
    <w:nsid w:val="6C426205"/>
    <w:multiLevelType w:val="hybridMultilevel"/>
    <w:tmpl w:val="86D41938"/>
    <w:lvl w:ilvl="0" w:tplc="0409000F">
      <w:start w:val="1"/>
      <w:numFmt w:val="decimal"/>
      <w:lvlText w:val="%1."/>
      <w:lvlJc w:val="left"/>
      <w:pPr>
        <w:ind w:left="360" w:hanging="360"/>
      </w:pPr>
      <w:rPr>
        <w:rFonts w:hint="eastAsia"/>
      </w:rPr>
    </w:lvl>
    <w:lvl w:ilvl="1" w:tplc="D78CB230" w:tentative="1">
      <w:start w:val="1"/>
      <w:numFmt w:val="aiueoFullWidth"/>
      <w:lvlText w:val="(%2)"/>
      <w:lvlJc w:val="left"/>
      <w:pPr>
        <w:ind w:left="840" w:hanging="420"/>
      </w:pPr>
    </w:lvl>
    <w:lvl w:ilvl="2" w:tplc="539AC5B4" w:tentative="1">
      <w:start w:val="1"/>
      <w:numFmt w:val="decimalEnclosedCircle"/>
      <w:lvlText w:val="%3"/>
      <w:lvlJc w:val="left"/>
      <w:pPr>
        <w:ind w:left="1260" w:hanging="420"/>
      </w:pPr>
    </w:lvl>
    <w:lvl w:ilvl="3" w:tplc="1BF03950" w:tentative="1">
      <w:start w:val="1"/>
      <w:numFmt w:val="decimal"/>
      <w:lvlText w:val="%4."/>
      <w:lvlJc w:val="left"/>
      <w:pPr>
        <w:ind w:left="1680" w:hanging="420"/>
      </w:pPr>
    </w:lvl>
    <w:lvl w:ilvl="4" w:tplc="1F02EC8A" w:tentative="1">
      <w:start w:val="1"/>
      <w:numFmt w:val="aiueoFullWidth"/>
      <w:lvlText w:val="(%5)"/>
      <w:lvlJc w:val="left"/>
      <w:pPr>
        <w:ind w:left="2100" w:hanging="420"/>
      </w:pPr>
    </w:lvl>
    <w:lvl w:ilvl="5" w:tplc="00809F52" w:tentative="1">
      <w:start w:val="1"/>
      <w:numFmt w:val="decimalEnclosedCircle"/>
      <w:lvlText w:val="%6"/>
      <w:lvlJc w:val="left"/>
      <w:pPr>
        <w:ind w:left="2520" w:hanging="420"/>
      </w:pPr>
    </w:lvl>
    <w:lvl w:ilvl="6" w:tplc="A8C29C8E" w:tentative="1">
      <w:start w:val="1"/>
      <w:numFmt w:val="decimal"/>
      <w:lvlText w:val="%7."/>
      <w:lvlJc w:val="left"/>
      <w:pPr>
        <w:ind w:left="2940" w:hanging="420"/>
      </w:pPr>
    </w:lvl>
    <w:lvl w:ilvl="7" w:tplc="A30A65D4" w:tentative="1">
      <w:start w:val="1"/>
      <w:numFmt w:val="aiueoFullWidth"/>
      <w:lvlText w:val="(%8)"/>
      <w:lvlJc w:val="left"/>
      <w:pPr>
        <w:ind w:left="3360" w:hanging="420"/>
      </w:pPr>
    </w:lvl>
    <w:lvl w:ilvl="8" w:tplc="DC542040" w:tentative="1">
      <w:start w:val="1"/>
      <w:numFmt w:val="decimalEnclosedCircle"/>
      <w:lvlText w:val="%9"/>
      <w:lvlJc w:val="left"/>
      <w:pPr>
        <w:ind w:left="3780" w:hanging="420"/>
      </w:pPr>
    </w:lvl>
  </w:abstractNum>
  <w:abstractNum w:abstractNumId="60">
    <w:nsid w:val="73A97D1A"/>
    <w:multiLevelType w:val="hybridMultilevel"/>
    <w:tmpl w:val="65E0B3F8"/>
    <w:lvl w:ilvl="0" w:tplc="9C6A06D0">
      <w:start w:val="1"/>
      <w:numFmt w:val="bullet"/>
      <w:lvlText w:val=""/>
      <w:lvlJc w:val="left"/>
      <w:pPr>
        <w:ind w:left="562" w:hanging="420"/>
      </w:pPr>
      <w:rPr>
        <w:rFonts w:ascii="Wingdings" w:hAnsi="Wingdings" w:hint="default"/>
      </w:rPr>
    </w:lvl>
    <w:lvl w:ilvl="1" w:tplc="DB748CC8" w:tentative="1">
      <w:start w:val="1"/>
      <w:numFmt w:val="bullet"/>
      <w:lvlText w:val=""/>
      <w:lvlJc w:val="left"/>
      <w:pPr>
        <w:ind w:left="982" w:hanging="420"/>
      </w:pPr>
      <w:rPr>
        <w:rFonts w:ascii="Wingdings" w:hAnsi="Wingdings" w:hint="default"/>
      </w:rPr>
    </w:lvl>
    <w:lvl w:ilvl="2" w:tplc="36B8BC54" w:tentative="1">
      <w:start w:val="1"/>
      <w:numFmt w:val="bullet"/>
      <w:lvlText w:val=""/>
      <w:lvlJc w:val="left"/>
      <w:pPr>
        <w:ind w:left="1402" w:hanging="420"/>
      </w:pPr>
      <w:rPr>
        <w:rFonts w:ascii="Wingdings" w:hAnsi="Wingdings" w:hint="default"/>
      </w:rPr>
    </w:lvl>
    <w:lvl w:ilvl="3" w:tplc="79C4F5AA" w:tentative="1">
      <w:start w:val="1"/>
      <w:numFmt w:val="bullet"/>
      <w:lvlText w:val=""/>
      <w:lvlJc w:val="left"/>
      <w:pPr>
        <w:ind w:left="1822" w:hanging="420"/>
      </w:pPr>
      <w:rPr>
        <w:rFonts w:ascii="Wingdings" w:hAnsi="Wingdings" w:hint="default"/>
      </w:rPr>
    </w:lvl>
    <w:lvl w:ilvl="4" w:tplc="462442DE" w:tentative="1">
      <w:start w:val="1"/>
      <w:numFmt w:val="bullet"/>
      <w:lvlText w:val=""/>
      <w:lvlJc w:val="left"/>
      <w:pPr>
        <w:ind w:left="2242" w:hanging="420"/>
      </w:pPr>
      <w:rPr>
        <w:rFonts w:ascii="Wingdings" w:hAnsi="Wingdings" w:hint="default"/>
      </w:rPr>
    </w:lvl>
    <w:lvl w:ilvl="5" w:tplc="D466F34A" w:tentative="1">
      <w:start w:val="1"/>
      <w:numFmt w:val="bullet"/>
      <w:lvlText w:val=""/>
      <w:lvlJc w:val="left"/>
      <w:pPr>
        <w:ind w:left="2662" w:hanging="420"/>
      </w:pPr>
      <w:rPr>
        <w:rFonts w:ascii="Wingdings" w:hAnsi="Wingdings" w:hint="default"/>
      </w:rPr>
    </w:lvl>
    <w:lvl w:ilvl="6" w:tplc="E8BAAA0E" w:tentative="1">
      <w:start w:val="1"/>
      <w:numFmt w:val="bullet"/>
      <w:lvlText w:val=""/>
      <w:lvlJc w:val="left"/>
      <w:pPr>
        <w:ind w:left="3082" w:hanging="420"/>
      </w:pPr>
      <w:rPr>
        <w:rFonts w:ascii="Wingdings" w:hAnsi="Wingdings" w:hint="default"/>
      </w:rPr>
    </w:lvl>
    <w:lvl w:ilvl="7" w:tplc="69541DAA" w:tentative="1">
      <w:start w:val="1"/>
      <w:numFmt w:val="bullet"/>
      <w:lvlText w:val=""/>
      <w:lvlJc w:val="left"/>
      <w:pPr>
        <w:ind w:left="3502" w:hanging="420"/>
      </w:pPr>
      <w:rPr>
        <w:rFonts w:ascii="Wingdings" w:hAnsi="Wingdings" w:hint="default"/>
      </w:rPr>
    </w:lvl>
    <w:lvl w:ilvl="8" w:tplc="5AD4EB68" w:tentative="1">
      <w:start w:val="1"/>
      <w:numFmt w:val="bullet"/>
      <w:lvlText w:val=""/>
      <w:lvlJc w:val="left"/>
      <w:pPr>
        <w:ind w:left="3922" w:hanging="420"/>
      </w:pPr>
      <w:rPr>
        <w:rFonts w:ascii="Wingdings" w:hAnsi="Wingdings" w:hint="default"/>
      </w:rPr>
    </w:lvl>
  </w:abstractNum>
  <w:abstractNum w:abstractNumId="61">
    <w:nsid w:val="745E1DFE"/>
    <w:multiLevelType w:val="hybridMultilevel"/>
    <w:tmpl w:val="C4385522"/>
    <w:lvl w:ilvl="0" w:tplc="00BEB3E8">
      <w:start w:val="1"/>
      <w:numFmt w:val="bullet"/>
      <w:lvlText w:val=""/>
      <w:lvlJc w:val="left"/>
      <w:pPr>
        <w:ind w:left="420" w:hanging="420"/>
      </w:pPr>
      <w:rPr>
        <w:rFonts w:ascii="Wingdings" w:hAnsi="Wingdings" w:hint="default"/>
      </w:rPr>
    </w:lvl>
    <w:lvl w:ilvl="1" w:tplc="5194F732" w:tentative="1">
      <w:start w:val="1"/>
      <w:numFmt w:val="bullet"/>
      <w:lvlText w:val=""/>
      <w:lvlJc w:val="left"/>
      <w:pPr>
        <w:ind w:left="840" w:hanging="420"/>
      </w:pPr>
      <w:rPr>
        <w:rFonts w:ascii="Wingdings" w:hAnsi="Wingdings" w:hint="default"/>
      </w:rPr>
    </w:lvl>
    <w:lvl w:ilvl="2" w:tplc="C2DE7AEE" w:tentative="1">
      <w:start w:val="1"/>
      <w:numFmt w:val="bullet"/>
      <w:lvlText w:val=""/>
      <w:lvlJc w:val="left"/>
      <w:pPr>
        <w:ind w:left="1260" w:hanging="420"/>
      </w:pPr>
      <w:rPr>
        <w:rFonts w:ascii="Wingdings" w:hAnsi="Wingdings" w:hint="default"/>
      </w:rPr>
    </w:lvl>
    <w:lvl w:ilvl="3" w:tplc="867259E4" w:tentative="1">
      <w:start w:val="1"/>
      <w:numFmt w:val="bullet"/>
      <w:lvlText w:val=""/>
      <w:lvlJc w:val="left"/>
      <w:pPr>
        <w:ind w:left="1680" w:hanging="420"/>
      </w:pPr>
      <w:rPr>
        <w:rFonts w:ascii="Wingdings" w:hAnsi="Wingdings" w:hint="default"/>
      </w:rPr>
    </w:lvl>
    <w:lvl w:ilvl="4" w:tplc="E0BE5D7C" w:tentative="1">
      <w:start w:val="1"/>
      <w:numFmt w:val="bullet"/>
      <w:lvlText w:val=""/>
      <w:lvlJc w:val="left"/>
      <w:pPr>
        <w:ind w:left="2100" w:hanging="420"/>
      </w:pPr>
      <w:rPr>
        <w:rFonts w:ascii="Wingdings" w:hAnsi="Wingdings" w:hint="default"/>
      </w:rPr>
    </w:lvl>
    <w:lvl w:ilvl="5" w:tplc="F5A0B2AA" w:tentative="1">
      <w:start w:val="1"/>
      <w:numFmt w:val="bullet"/>
      <w:lvlText w:val=""/>
      <w:lvlJc w:val="left"/>
      <w:pPr>
        <w:ind w:left="2520" w:hanging="420"/>
      </w:pPr>
      <w:rPr>
        <w:rFonts w:ascii="Wingdings" w:hAnsi="Wingdings" w:hint="default"/>
      </w:rPr>
    </w:lvl>
    <w:lvl w:ilvl="6" w:tplc="A350A732" w:tentative="1">
      <w:start w:val="1"/>
      <w:numFmt w:val="bullet"/>
      <w:lvlText w:val=""/>
      <w:lvlJc w:val="left"/>
      <w:pPr>
        <w:ind w:left="2940" w:hanging="420"/>
      </w:pPr>
      <w:rPr>
        <w:rFonts w:ascii="Wingdings" w:hAnsi="Wingdings" w:hint="default"/>
      </w:rPr>
    </w:lvl>
    <w:lvl w:ilvl="7" w:tplc="CD1C4458" w:tentative="1">
      <w:start w:val="1"/>
      <w:numFmt w:val="bullet"/>
      <w:lvlText w:val=""/>
      <w:lvlJc w:val="left"/>
      <w:pPr>
        <w:ind w:left="3360" w:hanging="420"/>
      </w:pPr>
      <w:rPr>
        <w:rFonts w:ascii="Wingdings" w:hAnsi="Wingdings" w:hint="default"/>
      </w:rPr>
    </w:lvl>
    <w:lvl w:ilvl="8" w:tplc="4B2C3642" w:tentative="1">
      <w:start w:val="1"/>
      <w:numFmt w:val="bullet"/>
      <w:lvlText w:val=""/>
      <w:lvlJc w:val="left"/>
      <w:pPr>
        <w:ind w:left="3780" w:hanging="420"/>
      </w:pPr>
      <w:rPr>
        <w:rFonts w:ascii="Wingdings" w:hAnsi="Wingdings" w:hint="default"/>
      </w:rPr>
    </w:lvl>
  </w:abstractNum>
  <w:abstractNum w:abstractNumId="62">
    <w:nsid w:val="76B559D7"/>
    <w:multiLevelType w:val="hybridMultilevel"/>
    <w:tmpl w:val="455E76AE"/>
    <w:lvl w:ilvl="0" w:tplc="A5E48A26">
      <w:start w:val="1"/>
      <w:numFmt w:val="decimal"/>
      <w:pStyle w:val="a1"/>
      <w:lvlText w:val="第%1部"/>
      <w:lvlJc w:val="left"/>
      <w:pPr>
        <w:tabs>
          <w:tab w:val="num" w:pos="1080"/>
        </w:tabs>
        <w:ind w:left="1080" w:hanging="870"/>
      </w:pPr>
      <w:rPr>
        <w:rFonts w:hint="default"/>
      </w:rPr>
    </w:lvl>
    <w:lvl w:ilvl="1" w:tplc="546666DE" w:tentative="1">
      <w:start w:val="1"/>
      <w:numFmt w:val="aiueoFullWidth"/>
      <w:lvlText w:val="(%2)"/>
      <w:lvlJc w:val="left"/>
      <w:pPr>
        <w:tabs>
          <w:tab w:val="num" w:pos="1050"/>
        </w:tabs>
        <w:ind w:left="1050" w:hanging="420"/>
      </w:pPr>
    </w:lvl>
    <w:lvl w:ilvl="2" w:tplc="C2A0E82E" w:tentative="1">
      <w:start w:val="1"/>
      <w:numFmt w:val="decimalEnclosedCircle"/>
      <w:lvlText w:val="%3"/>
      <w:lvlJc w:val="left"/>
      <w:pPr>
        <w:tabs>
          <w:tab w:val="num" w:pos="1470"/>
        </w:tabs>
        <w:ind w:left="1470" w:hanging="420"/>
      </w:pPr>
    </w:lvl>
    <w:lvl w:ilvl="3" w:tplc="D9669B4A" w:tentative="1">
      <w:start w:val="1"/>
      <w:numFmt w:val="decimal"/>
      <w:lvlText w:val="%4."/>
      <w:lvlJc w:val="left"/>
      <w:pPr>
        <w:tabs>
          <w:tab w:val="num" w:pos="1890"/>
        </w:tabs>
        <w:ind w:left="1890" w:hanging="420"/>
      </w:pPr>
    </w:lvl>
    <w:lvl w:ilvl="4" w:tplc="05DAEF38" w:tentative="1">
      <w:start w:val="1"/>
      <w:numFmt w:val="aiueoFullWidth"/>
      <w:lvlText w:val="(%5)"/>
      <w:lvlJc w:val="left"/>
      <w:pPr>
        <w:tabs>
          <w:tab w:val="num" w:pos="2310"/>
        </w:tabs>
        <w:ind w:left="2310" w:hanging="420"/>
      </w:pPr>
    </w:lvl>
    <w:lvl w:ilvl="5" w:tplc="E2CC5814" w:tentative="1">
      <w:start w:val="1"/>
      <w:numFmt w:val="decimalEnclosedCircle"/>
      <w:lvlText w:val="%6"/>
      <w:lvlJc w:val="left"/>
      <w:pPr>
        <w:tabs>
          <w:tab w:val="num" w:pos="2730"/>
        </w:tabs>
        <w:ind w:left="2730" w:hanging="420"/>
      </w:pPr>
    </w:lvl>
    <w:lvl w:ilvl="6" w:tplc="7088A83C" w:tentative="1">
      <w:start w:val="1"/>
      <w:numFmt w:val="decimal"/>
      <w:lvlText w:val="%7."/>
      <w:lvlJc w:val="left"/>
      <w:pPr>
        <w:tabs>
          <w:tab w:val="num" w:pos="3150"/>
        </w:tabs>
        <w:ind w:left="3150" w:hanging="420"/>
      </w:pPr>
    </w:lvl>
    <w:lvl w:ilvl="7" w:tplc="79AAF56E" w:tentative="1">
      <w:start w:val="1"/>
      <w:numFmt w:val="aiueoFullWidth"/>
      <w:lvlText w:val="(%8)"/>
      <w:lvlJc w:val="left"/>
      <w:pPr>
        <w:tabs>
          <w:tab w:val="num" w:pos="3570"/>
        </w:tabs>
        <w:ind w:left="3570" w:hanging="420"/>
      </w:pPr>
    </w:lvl>
    <w:lvl w:ilvl="8" w:tplc="2C60D3D0" w:tentative="1">
      <w:start w:val="1"/>
      <w:numFmt w:val="decimalEnclosedCircle"/>
      <w:lvlText w:val="%9"/>
      <w:lvlJc w:val="left"/>
      <w:pPr>
        <w:tabs>
          <w:tab w:val="num" w:pos="3990"/>
        </w:tabs>
        <w:ind w:left="3990" w:hanging="420"/>
      </w:pPr>
    </w:lvl>
  </w:abstractNum>
  <w:abstractNum w:abstractNumId="63">
    <w:nsid w:val="79DC4115"/>
    <w:multiLevelType w:val="hybridMultilevel"/>
    <w:tmpl w:val="75689F40"/>
    <w:lvl w:ilvl="0" w:tplc="2A52D4DA">
      <w:numFmt w:val="bullet"/>
      <w:lvlText w:val="・"/>
      <w:lvlJc w:val="left"/>
      <w:pPr>
        <w:ind w:left="360" w:hanging="360"/>
      </w:pPr>
      <w:rPr>
        <w:rFonts w:ascii="ＭＳ 明朝" w:eastAsia="ＭＳ 明朝" w:hAnsi="ＭＳ 明朝" w:cs="Times New Roman" w:hint="eastAsia"/>
      </w:rPr>
    </w:lvl>
    <w:lvl w:ilvl="1" w:tplc="51F45E28" w:tentative="1">
      <w:start w:val="1"/>
      <w:numFmt w:val="bullet"/>
      <w:lvlText w:val=""/>
      <w:lvlJc w:val="left"/>
      <w:pPr>
        <w:ind w:left="840" w:hanging="420"/>
      </w:pPr>
      <w:rPr>
        <w:rFonts w:ascii="Wingdings" w:hAnsi="Wingdings" w:hint="default"/>
      </w:rPr>
    </w:lvl>
    <w:lvl w:ilvl="2" w:tplc="A88EFD14" w:tentative="1">
      <w:start w:val="1"/>
      <w:numFmt w:val="bullet"/>
      <w:lvlText w:val=""/>
      <w:lvlJc w:val="left"/>
      <w:pPr>
        <w:ind w:left="1260" w:hanging="420"/>
      </w:pPr>
      <w:rPr>
        <w:rFonts w:ascii="Wingdings" w:hAnsi="Wingdings" w:hint="default"/>
      </w:rPr>
    </w:lvl>
    <w:lvl w:ilvl="3" w:tplc="72BC13B4" w:tentative="1">
      <w:start w:val="1"/>
      <w:numFmt w:val="bullet"/>
      <w:lvlText w:val=""/>
      <w:lvlJc w:val="left"/>
      <w:pPr>
        <w:ind w:left="1680" w:hanging="420"/>
      </w:pPr>
      <w:rPr>
        <w:rFonts w:ascii="Wingdings" w:hAnsi="Wingdings" w:hint="default"/>
      </w:rPr>
    </w:lvl>
    <w:lvl w:ilvl="4" w:tplc="621A15A6" w:tentative="1">
      <w:start w:val="1"/>
      <w:numFmt w:val="bullet"/>
      <w:lvlText w:val=""/>
      <w:lvlJc w:val="left"/>
      <w:pPr>
        <w:ind w:left="2100" w:hanging="420"/>
      </w:pPr>
      <w:rPr>
        <w:rFonts w:ascii="Wingdings" w:hAnsi="Wingdings" w:hint="default"/>
      </w:rPr>
    </w:lvl>
    <w:lvl w:ilvl="5" w:tplc="D592FBC4" w:tentative="1">
      <w:start w:val="1"/>
      <w:numFmt w:val="bullet"/>
      <w:lvlText w:val=""/>
      <w:lvlJc w:val="left"/>
      <w:pPr>
        <w:ind w:left="2520" w:hanging="420"/>
      </w:pPr>
      <w:rPr>
        <w:rFonts w:ascii="Wingdings" w:hAnsi="Wingdings" w:hint="default"/>
      </w:rPr>
    </w:lvl>
    <w:lvl w:ilvl="6" w:tplc="343AF38A" w:tentative="1">
      <w:start w:val="1"/>
      <w:numFmt w:val="bullet"/>
      <w:lvlText w:val=""/>
      <w:lvlJc w:val="left"/>
      <w:pPr>
        <w:ind w:left="2940" w:hanging="420"/>
      </w:pPr>
      <w:rPr>
        <w:rFonts w:ascii="Wingdings" w:hAnsi="Wingdings" w:hint="default"/>
      </w:rPr>
    </w:lvl>
    <w:lvl w:ilvl="7" w:tplc="A5AC6B74" w:tentative="1">
      <w:start w:val="1"/>
      <w:numFmt w:val="bullet"/>
      <w:lvlText w:val=""/>
      <w:lvlJc w:val="left"/>
      <w:pPr>
        <w:ind w:left="3360" w:hanging="420"/>
      </w:pPr>
      <w:rPr>
        <w:rFonts w:ascii="Wingdings" w:hAnsi="Wingdings" w:hint="default"/>
      </w:rPr>
    </w:lvl>
    <w:lvl w:ilvl="8" w:tplc="A5E8627C" w:tentative="1">
      <w:start w:val="1"/>
      <w:numFmt w:val="bullet"/>
      <w:lvlText w:val=""/>
      <w:lvlJc w:val="left"/>
      <w:pPr>
        <w:ind w:left="3780" w:hanging="420"/>
      </w:pPr>
      <w:rPr>
        <w:rFonts w:ascii="Wingdings" w:hAnsi="Wingdings" w:hint="default"/>
      </w:rPr>
    </w:lvl>
  </w:abstractNum>
  <w:abstractNum w:abstractNumId="64">
    <w:nsid w:val="7A544807"/>
    <w:multiLevelType w:val="hybridMultilevel"/>
    <w:tmpl w:val="86388EC0"/>
    <w:lvl w:ilvl="0" w:tplc="FF2CF390">
      <w:start w:val="1"/>
      <w:numFmt w:val="bullet"/>
      <w:lvlText w:val=""/>
      <w:lvlJc w:val="left"/>
      <w:pPr>
        <w:ind w:left="1260" w:hanging="420"/>
      </w:pPr>
      <w:rPr>
        <w:rFonts w:ascii="Wingdings" w:hAnsi="Wingdings" w:hint="default"/>
      </w:rPr>
    </w:lvl>
    <w:lvl w:ilvl="1" w:tplc="980479A8">
      <w:start w:val="1"/>
      <w:numFmt w:val="bullet"/>
      <w:lvlText w:val=""/>
      <w:lvlJc w:val="left"/>
      <w:pPr>
        <w:ind w:left="1680" w:hanging="420"/>
      </w:pPr>
      <w:rPr>
        <w:rFonts w:ascii="Wingdings" w:hAnsi="Wingdings" w:hint="default"/>
      </w:rPr>
    </w:lvl>
    <w:lvl w:ilvl="2" w:tplc="AE48972A" w:tentative="1">
      <w:start w:val="1"/>
      <w:numFmt w:val="decimalEnclosedCircle"/>
      <w:lvlText w:val="%3"/>
      <w:lvlJc w:val="left"/>
      <w:pPr>
        <w:ind w:left="2100" w:hanging="420"/>
      </w:pPr>
    </w:lvl>
    <w:lvl w:ilvl="3" w:tplc="BCD27C92" w:tentative="1">
      <w:start w:val="1"/>
      <w:numFmt w:val="decimal"/>
      <w:lvlText w:val="%4."/>
      <w:lvlJc w:val="left"/>
      <w:pPr>
        <w:ind w:left="2520" w:hanging="420"/>
      </w:pPr>
    </w:lvl>
    <w:lvl w:ilvl="4" w:tplc="6BA63FF4" w:tentative="1">
      <w:start w:val="1"/>
      <w:numFmt w:val="aiueoFullWidth"/>
      <w:lvlText w:val="(%5)"/>
      <w:lvlJc w:val="left"/>
      <w:pPr>
        <w:ind w:left="2940" w:hanging="420"/>
      </w:pPr>
    </w:lvl>
    <w:lvl w:ilvl="5" w:tplc="EAD0E634" w:tentative="1">
      <w:start w:val="1"/>
      <w:numFmt w:val="decimalEnclosedCircle"/>
      <w:lvlText w:val="%6"/>
      <w:lvlJc w:val="left"/>
      <w:pPr>
        <w:ind w:left="3360" w:hanging="420"/>
      </w:pPr>
    </w:lvl>
    <w:lvl w:ilvl="6" w:tplc="0104377A" w:tentative="1">
      <w:start w:val="1"/>
      <w:numFmt w:val="decimal"/>
      <w:lvlText w:val="%7."/>
      <w:lvlJc w:val="left"/>
      <w:pPr>
        <w:ind w:left="3780" w:hanging="420"/>
      </w:pPr>
    </w:lvl>
    <w:lvl w:ilvl="7" w:tplc="B054179E" w:tentative="1">
      <w:start w:val="1"/>
      <w:numFmt w:val="aiueoFullWidth"/>
      <w:lvlText w:val="(%8)"/>
      <w:lvlJc w:val="left"/>
      <w:pPr>
        <w:ind w:left="4200" w:hanging="420"/>
      </w:pPr>
    </w:lvl>
    <w:lvl w:ilvl="8" w:tplc="737A85E2" w:tentative="1">
      <w:start w:val="1"/>
      <w:numFmt w:val="decimalEnclosedCircle"/>
      <w:lvlText w:val="%9"/>
      <w:lvlJc w:val="left"/>
      <w:pPr>
        <w:ind w:left="4620" w:hanging="420"/>
      </w:pPr>
    </w:lvl>
  </w:abstractNum>
  <w:abstractNum w:abstractNumId="65">
    <w:nsid w:val="7ACA6420"/>
    <w:multiLevelType w:val="hybridMultilevel"/>
    <w:tmpl w:val="EB408520"/>
    <w:lvl w:ilvl="0" w:tplc="04090011">
      <w:start w:val="1"/>
      <w:numFmt w:val="decimalEnclosedCircle"/>
      <w:lvlText w:val="%1"/>
      <w:lvlJc w:val="left"/>
      <w:pPr>
        <w:ind w:left="840" w:hanging="420"/>
      </w:pPr>
    </w:lvl>
    <w:lvl w:ilvl="1" w:tplc="E94CBBB8">
      <w:start w:val="1"/>
      <w:numFmt w:val="bullet"/>
      <w:lvlText w:val=""/>
      <w:lvlJc w:val="left"/>
      <w:pPr>
        <w:ind w:left="1260" w:hanging="420"/>
      </w:pPr>
      <w:rPr>
        <w:rFonts w:ascii="Wingdings" w:hAnsi="Wingdings" w:hint="default"/>
      </w:rPr>
    </w:lvl>
    <w:lvl w:ilvl="2" w:tplc="0ADE242C" w:tentative="1">
      <w:start w:val="1"/>
      <w:numFmt w:val="decimalEnclosedCircle"/>
      <w:lvlText w:val="%3"/>
      <w:lvlJc w:val="left"/>
      <w:pPr>
        <w:ind w:left="1680" w:hanging="420"/>
      </w:pPr>
    </w:lvl>
    <w:lvl w:ilvl="3" w:tplc="F3D85998" w:tentative="1">
      <w:start w:val="1"/>
      <w:numFmt w:val="decimal"/>
      <w:lvlText w:val="%4."/>
      <w:lvlJc w:val="left"/>
      <w:pPr>
        <w:ind w:left="2100" w:hanging="420"/>
      </w:pPr>
    </w:lvl>
    <w:lvl w:ilvl="4" w:tplc="92CC1F76" w:tentative="1">
      <w:start w:val="1"/>
      <w:numFmt w:val="aiueoFullWidth"/>
      <w:lvlText w:val="(%5)"/>
      <w:lvlJc w:val="left"/>
      <w:pPr>
        <w:ind w:left="2520" w:hanging="420"/>
      </w:pPr>
    </w:lvl>
    <w:lvl w:ilvl="5" w:tplc="3A0C6FB4" w:tentative="1">
      <w:start w:val="1"/>
      <w:numFmt w:val="decimalEnclosedCircle"/>
      <w:lvlText w:val="%6"/>
      <w:lvlJc w:val="left"/>
      <w:pPr>
        <w:ind w:left="2940" w:hanging="420"/>
      </w:pPr>
    </w:lvl>
    <w:lvl w:ilvl="6" w:tplc="EA988550" w:tentative="1">
      <w:start w:val="1"/>
      <w:numFmt w:val="decimal"/>
      <w:lvlText w:val="%7."/>
      <w:lvlJc w:val="left"/>
      <w:pPr>
        <w:ind w:left="3360" w:hanging="420"/>
      </w:pPr>
    </w:lvl>
    <w:lvl w:ilvl="7" w:tplc="E110AD86" w:tentative="1">
      <w:start w:val="1"/>
      <w:numFmt w:val="aiueoFullWidth"/>
      <w:lvlText w:val="(%8)"/>
      <w:lvlJc w:val="left"/>
      <w:pPr>
        <w:ind w:left="3780" w:hanging="420"/>
      </w:pPr>
    </w:lvl>
    <w:lvl w:ilvl="8" w:tplc="68C2695E" w:tentative="1">
      <w:start w:val="1"/>
      <w:numFmt w:val="decimalEnclosedCircle"/>
      <w:lvlText w:val="%9"/>
      <w:lvlJc w:val="left"/>
      <w:pPr>
        <w:ind w:left="4200" w:hanging="420"/>
      </w:pPr>
    </w:lvl>
  </w:abstractNum>
  <w:abstractNum w:abstractNumId="66">
    <w:nsid w:val="7AE863EC"/>
    <w:multiLevelType w:val="hybridMultilevel"/>
    <w:tmpl w:val="61382A64"/>
    <w:lvl w:ilvl="0" w:tplc="F2D20026">
      <w:start w:val="1"/>
      <w:numFmt w:val="bullet"/>
      <w:lvlText w:val=""/>
      <w:lvlJc w:val="left"/>
      <w:pPr>
        <w:ind w:left="1260" w:hanging="420"/>
      </w:pPr>
      <w:rPr>
        <w:rFonts w:ascii="Wingdings" w:hAnsi="Wingdings" w:hint="default"/>
      </w:rPr>
    </w:lvl>
    <w:lvl w:ilvl="1" w:tplc="2B48DB02" w:tentative="1">
      <w:start w:val="1"/>
      <w:numFmt w:val="aiueoFullWidth"/>
      <w:lvlText w:val="(%2)"/>
      <w:lvlJc w:val="left"/>
      <w:pPr>
        <w:ind w:left="1680" w:hanging="420"/>
      </w:pPr>
    </w:lvl>
    <w:lvl w:ilvl="2" w:tplc="9AC4EAEA" w:tentative="1">
      <w:start w:val="1"/>
      <w:numFmt w:val="decimalEnclosedCircle"/>
      <w:lvlText w:val="%3"/>
      <w:lvlJc w:val="left"/>
      <w:pPr>
        <w:ind w:left="2100" w:hanging="420"/>
      </w:pPr>
    </w:lvl>
    <w:lvl w:ilvl="3" w:tplc="B052B126" w:tentative="1">
      <w:start w:val="1"/>
      <w:numFmt w:val="decimal"/>
      <w:lvlText w:val="%4."/>
      <w:lvlJc w:val="left"/>
      <w:pPr>
        <w:ind w:left="2520" w:hanging="420"/>
      </w:pPr>
    </w:lvl>
    <w:lvl w:ilvl="4" w:tplc="B3320A84" w:tentative="1">
      <w:start w:val="1"/>
      <w:numFmt w:val="aiueoFullWidth"/>
      <w:lvlText w:val="(%5)"/>
      <w:lvlJc w:val="left"/>
      <w:pPr>
        <w:ind w:left="2940" w:hanging="420"/>
      </w:pPr>
    </w:lvl>
    <w:lvl w:ilvl="5" w:tplc="B2863DBA" w:tentative="1">
      <w:start w:val="1"/>
      <w:numFmt w:val="decimalEnclosedCircle"/>
      <w:lvlText w:val="%6"/>
      <w:lvlJc w:val="left"/>
      <w:pPr>
        <w:ind w:left="3360" w:hanging="420"/>
      </w:pPr>
    </w:lvl>
    <w:lvl w:ilvl="6" w:tplc="6C3CBA46" w:tentative="1">
      <w:start w:val="1"/>
      <w:numFmt w:val="decimal"/>
      <w:lvlText w:val="%7."/>
      <w:lvlJc w:val="left"/>
      <w:pPr>
        <w:ind w:left="3780" w:hanging="420"/>
      </w:pPr>
    </w:lvl>
    <w:lvl w:ilvl="7" w:tplc="BD3405B2" w:tentative="1">
      <w:start w:val="1"/>
      <w:numFmt w:val="aiueoFullWidth"/>
      <w:lvlText w:val="(%8)"/>
      <w:lvlJc w:val="left"/>
      <w:pPr>
        <w:ind w:left="4200" w:hanging="420"/>
      </w:pPr>
    </w:lvl>
    <w:lvl w:ilvl="8" w:tplc="BDA27EC6" w:tentative="1">
      <w:start w:val="1"/>
      <w:numFmt w:val="decimalEnclosedCircle"/>
      <w:lvlText w:val="%9"/>
      <w:lvlJc w:val="left"/>
      <w:pPr>
        <w:ind w:left="4620" w:hanging="420"/>
      </w:pPr>
    </w:lvl>
  </w:abstractNum>
  <w:abstractNum w:abstractNumId="67">
    <w:nsid w:val="7E2058C8"/>
    <w:multiLevelType w:val="hybridMultilevel"/>
    <w:tmpl w:val="7CBCC45E"/>
    <w:lvl w:ilvl="0" w:tplc="680C1810">
      <w:start w:val="1"/>
      <w:numFmt w:val="bullet"/>
      <w:lvlText w:val=""/>
      <w:lvlJc w:val="left"/>
      <w:pPr>
        <w:ind w:left="562" w:hanging="420"/>
      </w:pPr>
      <w:rPr>
        <w:rFonts w:ascii="Wingdings" w:hAnsi="Wingdings" w:hint="default"/>
      </w:rPr>
    </w:lvl>
    <w:lvl w:ilvl="1" w:tplc="630E731E" w:tentative="1">
      <w:start w:val="1"/>
      <w:numFmt w:val="bullet"/>
      <w:lvlText w:val=""/>
      <w:lvlJc w:val="left"/>
      <w:pPr>
        <w:ind w:left="982" w:hanging="420"/>
      </w:pPr>
      <w:rPr>
        <w:rFonts w:ascii="Wingdings" w:hAnsi="Wingdings" w:hint="default"/>
      </w:rPr>
    </w:lvl>
    <w:lvl w:ilvl="2" w:tplc="E556B736" w:tentative="1">
      <w:start w:val="1"/>
      <w:numFmt w:val="bullet"/>
      <w:lvlText w:val=""/>
      <w:lvlJc w:val="left"/>
      <w:pPr>
        <w:ind w:left="1402" w:hanging="420"/>
      </w:pPr>
      <w:rPr>
        <w:rFonts w:ascii="Wingdings" w:hAnsi="Wingdings" w:hint="default"/>
      </w:rPr>
    </w:lvl>
    <w:lvl w:ilvl="3" w:tplc="1ABA9318" w:tentative="1">
      <w:start w:val="1"/>
      <w:numFmt w:val="bullet"/>
      <w:lvlText w:val=""/>
      <w:lvlJc w:val="left"/>
      <w:pPr>
        <w:ind w:left="1822" w:hanging="420"/>
      </w:pPr>
      <w:rPr>
        <w:rFonts w:ascii="Wingdings" w:hAnsi="Wingdings" w:hint="default"/>
      </w:rPr>
    </w:lvl>
    <w:lvl w:ilvl="4" w:tplc="628C0A5E" w:tentative="1">
      <w:start w:val="1"/>
      <w:numFmt w:val="bullet"/>
      <w:lvlText w:val=""/>
      <w:lvlJc w:val="left"/>
      <w:pPr>
        <w:ind w:left="2242" w:hanging="420"/>
      </w:pPr>
      <w:rPr>
        <w:rFonts w:ascii="Wingdings" w:hAnsi="Wingdings" w:hint="default"/>
      </w:rPr>
    </w:lvl>
    <w:lvl w:ilvl="5" w:tplc="1D4C5C5C" w:tentative="1">
      <w:start w:val="1"/>
      <w:numFmt w:val="bullet"/>
      <w:lvlText w:val=""/>
      <w:lvlJc w:val="left"/>
      <w:pPr>
        <w:ind w:left="2662" w:hanging="420"/>
      </w:pPr>
      <w:rPr>
        <w:rFonts w:ascii="Wingdings" w:hAnsi="Wingdings" w:hint="default"/>
      </w:rPr>
    </w:lvl>
    <w:lvl w:ilvl="6" w:tplc="AE6E3D78" w:tentative="1">
      <w:start w:val="1"/>
      <w:numFmt w:val="bullet"/>
      <w:lvlText w:val=""/>
      <w:lvlJc w:val="left"/>
      <w:pPr>
        <w:ind w:left="3082" w:hanging="420"/>
      </w:pPr>
      <w:rPr>
        <w:rFonts w:ascii="Wingdings" w:hAnsi="Wingdings" w:hint="default"/>
      </w:rPr>
    </w:lvl>
    <w:lvl w:ilvl="7" w:tplc="826853A6" w:tentative="1">
      <w:start w:val="1"/>
      <w:numFmt w:val="bullet"/>
      <w:lvlText w:val=""/>
      <w:lvlJc w:val="left"/>
      <w:pPr>
        <w:ind w:left="3502" w:hanging="420"/>
      </w:pPr>
      <w:rPr>
        <w:rFonts w:ascii="Wingdings" w:hAnsi="Wingdings" w:hint="default"/>
      </w:rPr>
    </w:lvl>
    <w:lvl w:ilvl="8" w:tplc="6DAE0FEC" w:tentative="1">
      <w:start w:val="1"/>
      <w:numFmt w:val="bullet"/>
      <w:lvlText w:val=""/>
      <w:lvlJc w:val="left"/>
      <w:pPr>
        <w:ind w:left="3922" w:hanging="420"/>
      </w:pPr>
      <w:rPr>
        <w:rFonts w:ascii="Wingdings" w:hAnsi="Wingdings" w:hint="default"/>
      </w:rPr>
    </w:lvl>
  </w:abstractNum>
  <w:abstractNum w:abstractNumId="68">
    <w:nsid w:val="7F070124"/>
    <w:multiLevelType w:val="hybridMultilevel"/>
    <w:tmpl w:val="D6260A96"/>
    <w:lvl w:ilvl="0" w:tplc="71982F3C">
      <w:start w:val="1"/>
      <w:numFmt w:val="bullet"/>
      <w:lvlText w:val=""/>
      <w:lvlJc w:val="left"/>
      <w:pPr>
        <w:ind w:left="630" w:hanging="420"/>
      </w:pPr>
      <w:rPr>
        <w:rFonts w:ascii="Wingdings" w:hAnsi="Wingdings" w:hint="default"/>
      </w:rPr>
    </w:lvl>
    <w:lvl w:ilvl="1" w:tplc="94A8935A" w:tentative="1">
      <w:start w:val="1"/>
      <w:numFmt w:val="bullet"/>
      <w:lvlText w:val=""/>
      <w:lvlJc w:val="left"/>
      <w:pPr>
        <w:ind w:left="1050" w:hanging="420"/>
      </w:pPr>
      <w:rPr>
        <w:rFonts w:ascii="Wingdings" w:hAnsi="Wingdings" w:hint="default"/>
      </w:rPr>
    </w:lvl>
    <w:lvl w:ilvl="2" w:tplc="81204C24" w:tentative="1">
      <w:start w:val="1"/>
      <w:numFmt w:val="bullet"/>
      <w:lvlText w:val=""/>
      <w:lvlJc w:val="left"/>
      <w:pPr>
        <w:ind w:left="1470" w:hanging="420"/>
      </w:pPr>
      <w:rPr>
        <w:rFonts w:ascii="Wingdings" w:hAnsi="Wingdings" w:hint="default"/>
      </w:rPr>
    </w:lvl>
    <w:lvl w:ilvl="3" w:tplc="7B420D82" w:tentative="1">
      <w:start w:val="1"/>
      <w:numFmt w:val="bullet"/>
      <w:lvlText w:val=""/>
      <w:lvlJc w:val="left"/>
      <w:pPr>
        <w:ind w:left="1890" w:hanging="420"/>
      </w:pPr>
      <w:rPr>
        <w:rFonts w:ascii="Wingdings" w:hAnsi="Wingdings" w:hint="default"/>
      </w:rPr>
    </w:lvl>
    <w:lvl w:ilvl="4" w:tplc="7D861882" w:tentative="1">
      <w:start w:val="1"/>
      <w:numFmt w:val="bullet"/>
      <w:lvlText w:val=""/>
      <w:lvlJc w:val="left"/>
      <w:pPr>
        <w:ind w:left="2310" w:hanging="420"/>
      </w:pPr>
      <w:rPr>
        <w:rFonts w:ascii="Wingdings" w:hAnsi="Wingdings" w:hint="default"/>
      </w:rPr>
    </w:lvl>
    <w:lvl w:ilvl="5" w:tplc="A8BA5B5A" w:tentative="1">
      <w:start w:val="1"/>
      <w:numFmt w:val="bullet"/>
      <w:lvlText w:val=""/>
      <w:lvlJc w:val="left"/>
      <w:pPr>
        <w:ind w:left="2730" w:hanging="420"/>
      </w:pPr>
      <w:rPr>
        <w:rFonts w:ascii="Wingdings" w:hAnsi="Wingdings" w:hint="default"/>
      </w:rPr>
    </w:lvl>
    <w:lvl w:ilvl="6" w:tplc="FD1EF7C6" w:tentative="1">
      <w:start w:val="1"/>
      <w:numFmt w:val="bullet"/>
      <w:lvlText w:val=""/>
      <w:lvlJc w:val="left"/>
      <w:pPr>
        <w:ind w:left="3150" w:hanging="420"/>
      </w:pPr>
      <w:rPr>
        <w:rFonts w:ascii="Wingdings" w:hAnsi="Wingdings" w:hint="default"/>
      </w:rPr>
    </w:lvl>
    <w:lvl w:ilvl="7" w:tplc="2BCA366E" w:tentative="1">
      <w:start w:val="1"/>
      <w:numFmt w:val="bullet"/>
      <w:lvlText w:val=""/>
      <w:lvlJc w:val="left"/>
      <w:pPr>
        <w:ind w:left="3570" w:hanging="420"/>
      </w:pPr>
      <w:rPr>
        <w:rFonts w:ascii="Wingdings" w:hAnsi="Wingdings" w:hint="default"/>
      </w:rPr>
    </w:lvl>
    <w:lvl w:ilvl="8" w:tplc="6C9AD952" w:tentative="1">
      <w:start w:val="1"/>
      <w:numFmt w:val="bullet"/>
      <w:lvlText w:val=""/>
      <w:lvlJc w:val="left"/>
      <w:pPr>
        <w:ind w:left="3990" w:hanging="420"/>
      </w:pPr>
      <w:rPr>
        <w:rFonts w:ascii="Wingdings" w:hAnsi="Wingdings" w:hint="default"/>
      </w:rPr>
    </w:lvl>
  </w:abstractNum>
  <w:num w:numId="1">
    <w:abstractNumId w:val="47"/>
  </w:num>
  <w:num w:numId="2">
    <w:abstractNumId w:val="63"/>
  </w:num>
  <w:num w:numId="3">
    <w:abstractNumId w:val="24"/>
  </w:num>
  <w:num w:numId="4">
    <w:abstractNumId w:val="58"/>
  </w:num>
  <w:num w:numId="5">
    <w:abstractNumId w:val="26"/>
  </w:num>
  <w:num w:numId="6">
    <w:abstractNumId w:val="45"/>
  </w:num>
  <w:num w:numId="7">
    <w:abstractNumId w:val="46"/>
  </w:num>
  <w:num w:numId="8">
    <w:abstractNumId w:val="60"/>
  </w:num>
  <w:num w:numId="9">
    <w:abstractNumId w:val="67"/>
  </w:num>
  <w:num w:numId="10">
    <w:abstractNumId w:val="22"/>
  </w:num>
  <w:num w:numId="11">
    <w:abstractNumId w:val="7"/>
  </w:num>
  <w:num w:numId="12">
    <w:abstractNumId w:val="9"/>
  </w:num>
  <w:num w:numId="13">
    <w:abstractNumId w:val="36"/>
  </w:num>
  <w:num w:numId="14">
    <w:abstractNumId w:val="62"/>
  </w:num>
  <w:num w:numId="15">
    <w:abstractNumId w:val="2"/>
  </w:num>
  <w:num w:numId="16">
    <w:abstractNumId w:val="19"/>
  </w:num>
  <w:num w:numId="17">
    <w:abstractNumId w:val="14"/>
  </w:num>
  <w:num w:numId="18">
    <w:abstractNumId w:val="16"/>
  </w:num>
  <w:num w:numId="19">
    <w:abstractNumId w:val="44"/>
  </w:num>
  <w:num w:numId="20">
    <w:abstractNumId w:val="51"/>
  </w:num>
  <w:num w:numId="21">
    <w:abstractNumId w:val="8"/>
  </w:num>
  <w:num w:numId="22">
    <w:abstractNumId w:val="41"/>
  </w:num>
  <w:num w:numId="23">
    <w:abstractNumId w:val="6"/>
  </w:num>
  <w:num w:numId="24">
    <w:abstractNumId w:val="34"/>
  </w:num>
  <w:num w:numId="25">
    <w:abstractNumId w:val="1"/>
  </w:num>
  <w:num w:numId="26">
    <w:abstractNumId w:val="30"/>
  </w:num>
  <w:num w:numId="27">
    <w:abstractNumId w:val="10"/>
  </w:num>
  <w:num w:numId="28">
    <w:abstractNumId w:val="32"/>
  </w:num>
  <w:num w:numId="29">
    <w:abstractNumId w:val="50"/>
  </w:num>
  <w:num w:numId="30">
    <w:abstractNumId w:val="55"/>
  </w:num>
  <w:num w:numId="31">
    <w:abstractNumId w:val="31"/>
  </w:num>
  <w:num w:numId="32">
    <w:abstractNumId w:val="59"/>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num>
  <w:num w:numId="38">
    <w:abstractNumId w:val="2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8"/>
  </w:num>
  <w:num w:numId="41">
    <w:abstractNumId w:val="40"/>
  </w:num>
  <w:num w:numId="42">
    <w:abstractNumId w:val="37"/>
  </w:num>
  <w:num w:numId="43">
    <w:abstractNumId w:val="56"/>
  </w:num>
  <w:num w:numId="44">
    <w:abstractNumId w:val="25"/>
  </w:num>
  <w:num w:numId="45">
    <w:abstractNumId w:val="13"/>
  </w:num>
  <w:num w:numId="46">
    <w:abstractNumId w:val="17"/>
  </w:num>
  <w:num w:numId="47">
    <w:abstractNumId w:val="18"/>
  </w:num>
  <w:num w:numId="48">
    <w:abstractNumId w:val="61"/>
  </w:num>
  <w:num w:numId="49">
    <w:abstractNumId w:val="27"/>
  </w:num>
  <w:num w:numId="50">
    <w:abstractNumId w:val="20"/>
  </w:num>
  <w:num w:numId="51">
    <w:abstractNumId w:val="39"/>
  </w:num>
  <w:num w:numId="52">
    <w:abstractNumId w:val="28"/>
  </w:num>
  <w:num w:numId="53">
    <w:abstractNumId w:val="52"/>
  </w:num>
  <w:num w:numId="54">
    <w:abstractNumId w:val="33"/>
  </w:num>
  <w:num w:numId="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5"/>
  </w:num>
  <w:num w:numId="57">
    <w:abstractNumId w:val="6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9"/>
  </w:num>
  <w:num w:numId="61">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
  </w:num>
  <w:num w:numId="66">
    <w:abstractNumId w:val="42"/>
  </w:num>
  <w:num w:numId="67">
    <w:abstractNumId w:val="2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5"/>
  </w:num>
  <w:num w:numId="69">
    <w:abstractNumId w:val="29"/>
  </w:num>
  <w:num w:numId="70">
    <w:abstractNumId w:val="5"/>
  </w:num>
  <w:num w:numId="71">
    <w:abstractNumId w:val="42"/>
  </w:num>
  <w:num w:numId="72">
    <w:abstractNumId w:val="11"/>
  </w:num>
  <w:num w:numId="73">
    <w:abstractNumId w:val="35"/>
  </w:num>
  <w:num w:numId="74">
    <w:abstractNumId w:val="49"/>
  </w:num>
  <w:num w:numId="75">
    <w:abstractNumId w:val="23"/>
  </w:num>
  <w:numIdMacAtCleanup w:val="6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　　　">
    <w15:presenceInfo w15:providerId="None" w15:userId="　　　"/>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bordersDoNotSurroundHeader/>
  <w:bordersDoNotSurroundFooter/>
  <w:hideSpellingErrors/>
  <w:revisionView w:markup="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53C5"/>
    <w:rsid w:val="00004984"/>
    <w:rsid w:val="0002515C"/>
    <w:rsid w:val="00026D8C"/>
    <w:rsid w:val="000279B9"/>
    <w:rsid w:val="000454FB"/>
    <w:rsid w:val="000477FB"/>
    <w:rsid w:val="0005532A"/>
    <w:rsid w:val="00086967"/>
    <w:rsid w:val="00091317"/>
    <w:rsid w:val="000D037E"/>
    <w:rsid w:val="000F7F86"/>
    <w:rsid w:val="00117167"/>
    <w:rsid w:val="00117B70"/>
    <w:rsid w:val="00134456"/>
    <w:rsid w:val="0017741E"/>
    <w:rsid w:val="00192129"/>
    <w:rsid w:val="001C7369"/>
    <w:rsid w:val="001D1BB2"/>
    <w:rsid w:val="00203E77"/>
    <w:rsid w:val="00246B63"/>
    <w:rsid w:val="00260BB8"/>
    <w:rsid w:val="002A4D79"/>
    <w:rsid w:val="002E3D96"/>
    <w:rsid w:val="002F248D"/>
    <w:rsid w:val="002F2AAE"/>
    <w:rsid w:val="00314FB4"/>
    <w:rsid w:val="00330503"/>
    <w:rsid w:val="00335D6B"/>
    <w:rsid w:val="0033763D"/>
    <w:rsid w:val="003460F8"/>
    <w:rsid w:val="00385F7D"/>
    <w:rsid w:val="003B652E"/>
    <w:rsid w:val="00400BA9"/>
    <w:rsid w:val="00404031"/>
    <w:rsid w:val="00410AF1"/>
    <w:rsid w:val="00430F34"/>
    <w:rsid w:val="004353C5"/>
    <w:rsid w:val="00443ACB"/>
    <w:rsid w:val="00447332"/>
    <w:rsid w:val="00461164"/>
    <w:rsid w:val="00472120"/>
    <w:rsid w:val="00491B72"/>
    <w:rsid w:val="004D5414"/>
    <w:rsid w:val="004D7487"/>
    <w:rsid w:val="004E088F"/>
    <w:rsid w:val="005047D9"/>
    <w:rsid w:val="005529D1"/>
    <w:rsid w:val="005912F9"/>
    <w:rsid w:val="005926C3"/>
    <w:rsid w:val="005A306D"/>
    <w:rsid w:val="005B6EFF"/>
    <w:rsid w:val="005D088C"/>
    <w:rsid w:val="005D380E"/>
    <w:rsid w:val="0061049D"/>
    <w:rsid w:val="00631905"/>
    <w:rsid w:val="006371BC"/>
    <w:rsid w:val="00662A91"/>
    <w:rsid w:val="00670E37"/>
    <w:rsid w:val="00675512"/>
    <w:rsid w:val="00684783"/>
    <w:rsid w:val="006940A5"/>
    <w:rsid w:val="006A01D1"/>
    <w:rsid w:val="00727FD7"/>
    <w:rsid w:val="007437BD"/>
    <w:rsid w:val="00747354"/>
    <w:rsid w:val="00764EC3"/>
    <w:rsid w:val="007810BE"/>
    <w:rsid w:val="007B4AA3"/>
    <w:rsid w:val="007E5061"/>
    <w:rsid w:val="00812D50"/>
    <w:rsid w:val="008239A5"/>
    <w:rsid w:val="008262F9"/>
    <w:rsid w:val="00837835"/>
    <w:rsid w:val="008467D6"/>
    <w:rsid w:val="0085051E"/>
    <w:rsid w:val="008754A8"/>
    <w:rsid w:val="00885255"/>
    <w:rsid w:val="00885911"/>
    <w:rsid w:val="008E09B4"/>
    <w:rsid w:val="008F2F9F"/>
    <w:rsid w:val="00904A62"/>
    <w:rsid w:val="00916C05"/>
    <w:rsid w:val="00925BFC"/>
    <w:rsid w:val="00951B40"/>
    <w:rsid w:val="00952993"/>
    <w:rsid w:val="00991B93"/>
    <w:rsid w:val="009B23DA"/>
    <w:rsid w:val="009B46F9"/>
    <w:rsid w:val="009E21B4"/>
    <w:rsid w:val="00A043D4"/>
    <w:rsid w:val="00A21ABA"/>
    <w:rsid w:val="00A476BB"/>
    <w:rsid w:val="00A62D88"/>
    <w:rsid w:val="00A650EA"/>
    <w:rsid w:val="00A96107"/>
    <w:rsid w:val="00AF68DB"/>
    <w:rsid w:val="00B12A69"/>
    <w:rsid w:val="00B340BE"/>
    <w:rsid w:val="00B538FE"/>
    <w:rsid w:val="00B843DF"/>
    <w:rsid w:val="00B96447"/>
    <w:rsid w:val="00BB3C37"/>
    <w:rsid w:val="00BB6270"/>
    <w:rsid w:val="00BC6EBF"/>
    <w:rsid w:val="00BD1121"/>
    <w:rsid w:val="00BE7D98"/>
    <w:rsid w:val="00BF59B3"/>
    <w:rsid w:val="00C04D71"/>
    <w:rsid w:val="00C12FB8"/>
    <w:rsid w:val="00C1487B"/>
    <w:rsid w:val="00C84B87"/>
    <w:rsid w:val="00C92DBD"/>
    <w:rsid w:val="00CA4843"/>
    <w:rsid w:val="00CD0855"/>
    <w:rsid w:val="00CE2A4F"/>
    <w:rsid w:val="00D058CD"/>
    <w:rsid w:val="00D2100A"/>
    <w:rsid w:val="00D71BE5"/>
    <w:rsid w:val="00DC038F"/>
    <w:rsid w:val="00DD4A06"/>
    <w:rsid w:val="00DE4040"/>
    <w:rsid w:val="00DF50A6"/>
    <w:rsid w:val="00E03B84"/>
    <w:rsid w:val="00E22107"/>
    <w:rsid w:val="00E361AB"/>
    <w:rsid w:val="00E61E4C"/>
    <w:rsid w:val="00E859B7"/>
    <w:rsid w:val="00EA7BCB"/>
    <w:rsid w:val="00EB1114"/>
    <w:rsid w:val="00EB2B4A"/>
    <w:rsid w:val="00EB5A1E"/>
    <w:rsid w:val="00EC62C8"/>
    <w:rsid w:val="00F24FA2"/>
    <w:rsid w:val="00F3231A"/>
    <w:rsid w:val="00F414BB"/>
    <w:rsid w:val="00F432F9"/>
    <w:rsid w:val="00F5027D"/>
    <w:rsid w:val="00F65D77"/>
    <w:rsid w:val="00FB4C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37B64CB6"/>
  <w15:docId w15:val="{45CD44E9-2725-45E6-896A-382BABEF44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sdException w:name="Light Grid Accent 1" w:uiPriority="62"/>
    <w:lsdException w:name="Medium Shading 1 Accent 1"/>
    <w:lsdException w:name="Medium Shading 2 Accent 1" w:uiPriority="64"/>
    <w:lsdException w:name="Medium List 1 Accent 1" w:uiPriority="65"/>
    <w:lsdException w:name="Revision" w:semiHidden="1"/>
    <w:lsdException w:name="List Paragraph"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9"/>
    <w:qFormat/>
    <w:rsid w:val="00D71BE5"/>
    <w:pPr>
      <w:widowControl/>
      <w:numPr>
        <w:numId w:val="15"/>
      </w:numPr>
      <w:jc w:val="center"/>
      <w:outlineLvl w:val="0"/>
    </w:pPr>
    <w:rPr>
      <w:rFonts w:ascii="ＭＳ Ｐゴシック" w:eastAsia="ＭＳ Ｐゴシック" w:hAnsi="ＭＳ Ｐゴシック"/>
      <w:sz w:val="28"/>
      <w:szCs w:val="28"/>
    </w:rPr>
  </w:style>
  <w:style w:type="paragraph" w:styleId="2">
    <w:name w:val="heading 2"/>
    <w:basedOn w:val="1"/>
    <w:next w:val="a2"/>
    <w:link w:val="20"/>
    <w:uiPriority w:val="99"/>
    <w:qFormat/>
    <w:rsid w:val="00BD1121"/>
    <w:pPr>
      <w:keepNext/>
      <w:numPr>
        <w:ilvl w:val="1"/>
      </w:numPr>
      <w:jc w:val="left"/>
      <w:outlineLvl w:val="1"/>
    </w:pPr>
    <w:rPr>
      <w:rFonts w:ascii="Times New Roman" w:hAnsi="Times New Roman"/>
      <w:sz w:val="24"/>
      <w:szCs w:val="24"/>
    </w:rPr>
  </w:style>
  <w:style w:type="paragraph" w:styleId="3">
    <w:name w:val="heading 3"/>
    <w:basedOn w:val="a2"/>
    <w:next w:val="a3"/>
    <w:link w:val="30"/>
    <w:uiPriority w:val="99"/>
    <w:qFormat/>
    <w:rsid w:val="0081622D"/>
    <w:pPr>
      <w:keepNext/>
      <w:numPr>
        <w:ilvl w:val="2"/>
        <w:numId w:val="15"/>
      </w:numPr>
      <w:outlineLvl w:val="2"/>
    </w:pPr>
    <w:rPr>
      <w:rFonts w:ascii="Arial" w:eastAsia="ＭＳ ゴシック" w:hAnsi="Arial"/>
      <w:sz w:val="22"/>
      <w:szCs w:val="22"/>
    </w:rPr>
  </w:style>
  <w:style w:type="paragraph" w:styleId="4">
    <w:name w:val="heading 4"/>
    <w:basedOn w:val="a2"/>
    <w:next w:val="a2"/>
    <w:link w:val="40"/>
    <w:uiPriority w:val="99"/>
    <w:unhideWhenUsed/>
    <w:qFormat/>
    <w:rsid w:val="00EB11EB"/>
    <w:pPr>
      <w:keepNext/>
      <w:numPr>
        <w:ilvl w:val="3"/>
        <w:numId w:val="15"/>
      </w:numPr>
      <w:outlineLvl w:val="3"/>
    </w:pPr>
    <w:rPr>
      <w:rFonts w:ascii="ＭＳ ゴシック" w:eastAsia="ＭＳ ゴシック" w:hAnsi="ＭＳ ゴシック"/>
      <w:bCs/>
    </w:rPr>
  </w:style>
  <w:style w:type="paragraph" w:styleId="5">
    <w:name w:val="heading 5"/>
    <w:basedOn w:val="a2"/>
    <w:next w:val="a2"/>
    <w:link w:val="51"/>
    <w:uiPriority w:val="99"/>
    <w:unhideWhenUsed/>
    <w:qFormat/>
    <w:rsid w:val="00B338A3"/>
    <w:pPr>
      <w:keepNext/>
      <w:numPr>
        <w:ilvl w:val="4"/>
        <w:numId w:val="15"/>
      </w:numPr>
      <w:outlineLvl w:val="4"/>
    </w:pPr>
    <w:rPr>
      <w:rFonts w:asciiTheme="majorHAnsi" w:eastAsiaTheme="majorEastAsia" w:hAnsiTheme="majorHAnsi" w:cstheme="majorBidi"/>
    </w:rPr>
  </w:style>
  <w:style w:type="paragraph" w:styleId="6">
    <w:name w:val="heading 6"/>
    <w:basedOn w:val="a2"/>
    <w:next w:val="a2"/>
    <w:link w:val="60"/>
    <w:uiPriority w:val="99"/>
    <w:unhideWhenUsed/>
    <w:qFormat/>
    <w:rsid w:val="00B338A3"/>
    <w:pPr>
      <w:keepNext/>
      <w:numPr>
        <w:ilvl w:val="5"/>
        <w:numId w:val="15"/>
      </w:numPr>
      <w:outlineLvl w:val="5"/>
    </w:pPr>
    <w:rPr>
      <w:b/>
      <w:bCs/>
    </w:rPr>
  </w:style>
  <w:style w:type="paragraph" w:styleId="7">
    <w:name w:val="heading 7"/>
    <w:basedOn w:val="a2"/>
    <w:next w:val="a2"/>
    <w:link w:val="70"/>
    <w:uiPriority w:val="99"/>
    <w:unhideWhenUsed/>
    <w:qFormat/>
    <w:pPr>
      <w:keepNext/>
      <w:numPr>
        <w:ilvl w:val="6"/>
        <w:numId w:val="15"/>
      </w:numPr>
      <w:outlineLvl w:val="6"/>
    </w:pPr>
  </w:style>
  <w:style w:type="paragraph" w:styleId="8">
    <w:name w:val="heading 8"/>
    <w:basedOn w:val="a2"/>
    <w:next w:val="a2"/>
    <w:link w:val="80"/>
    <w:uiPriority w:val="99"/>
    <w:unhideWhenUsed/>
    <w:qFormat/>
    <w:rsid w:val="00B338A3"/>
    <w:pPr>
      <w:keepNext/>
      <w:numPr>
        <w:ilvl w:val="7"/>
        <w:numId w:val="15"/>
      </w:numPr>
      <w:outlineLvl w:val="7"/>
    </w:pPr>
  </w:style>
  <w:style w:type="paragraph" w:styleId="9">
    <w:name w:val="heading 9"/>
    <w:basedOn w:val="a2"/>
    <w:next w:val="a2"/>
    <w:link w:val="90"/>
    <w:uiPriority w:val="99"/>
    <w:unhideWhenUsed/>
    <w:qFormat/>
    <w:rsid w:val="00B338A3"/>
    <w:pPr>
      <w:keepNext/>
      <w:numPr>
        <w:ilvl w:val="8"/>
        <w:numId w:val="15"/>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uiPriority w:val="99"/>
    <w:qFormat/>
    <w:pPr>
      <w:ind w:rightChars="134" w:right="281"/>
      <w:jc w:val="right"/>
    </w:pPr>
    <w:rPr>
      <w:rFonts w:ascii="ＭＳ 明朝" w:hAnsi="ＭＳ 明朝"/>
      <w:sz w:val="20"/>
    </w:rPr>
  </w:style>
  <w:style w:type="paragraph" w:customStyle="1" w:styleId="a8">
    <w:name w:val="小見出し"/>
    <w:basedOn w:val="a2"/>
    <w:uiPriority w:val="99"/>
    <w:qFormat/>
    <w:rPr>
      <w:u w:val="single"/>
    </w:rPr>
  </w:style>
  <w:style w:type="paragraph" w:customStyle="1" w:styleId="a9">
    <w:name w:val="図表"/>
    <w:basedOn w:val="a2"/>
    <w:uiPriority w:val="99"/>
    <w:qFormat/>
    <w:pPr>
      <w:jc w:val="center"/>
    </w:pPr>
    <w:rPr>
      <w:noProof/>
    </w:rPr>
  </w:style>
  <w:style w:type="character" w:customStyle="1" w:styleId="10">
    <w:name w:val="見出し 1 (文字)"/>
    <w:basedOn w:val="a4"/>
    <w:link w:val="1"/>
    <w:uiPriority w:val="99"/>
    <w:rsid w:val="00917AB6"/>
    <w:rPr>
      <w:rFonts w:ascii="ＭＳ Ｐゴシック" w:eastAsia="ＭＳ Ｐゴシック" w:hAnsi="ＭＳ Ｐゴシック"/>
      <w:kern w:val="2"/>
      <w:sz w:val="28"/>
      <w:szCs w:val="28"/>
    </w:rPr>
  </w:style>
  <w:style w:type="character" w:customStyle="1" w:styleId="20">
    <w:name w:val="見出し 2 (文字)"/>
    <w:basedOn w:val="a4"/>
    <w:link w:val="2"/>
    <w:uiPriority w:val="99"/>
    <w:rsid w:val="00BD1121"/>
    <w:rPr>
      <w:rFonts w:ascii="Times New Roman" w:eastAsia="ＭＳ Ｐゴシック" w:hAnsi="Times New Roman"/>
      <w:kern w:val="2"/>
      <w:sz w:val="24"/>
      <w:szCs w:val="24"/>
    </w:rPr>
  </w:style>
  <w:style w:type="character" w:customStyle="1" w:styleId="30">
    <w:name w:val="見出し 3 (文字)"/>
    <w:basedOn w:val="a4"/>
    <w:link w:val="3"/>
    <w:uiPriority w:val="99"/>
    <w:rsid w:val="0081622D"/>
    <w:rPr>
      <w:rFonts w:ascii="Arial" w:eastAsia="ＭＳ ゴシック" w:hAnsi="Arial"/>
      <w:kern w:val="2"/>
      <w:sz w:val="22"/>
      <w:szCs w:val="22"/>
    </w:rPr>
  </w:style>
  <w:style w:type="character" w:customStyle="1" w:styleId="70">
    <w:name w:val="見出し 7 (文字)"/>
    <w:link w:val="7"/>
    <w:uiPriority w:val="99"/>
    <w:rPr>
      <w:kern w:val="2"/>
      <w:sz w:val="21"/>
      <w:szCs w:val="24"/>
    </w:rPr>
  </w:style>
  <w:style w:type="paragraph" w:styleId="aa">
    <w:name w:val="caption"/>
    <w:basedOn w:val="a2"/>
    <w:next w:val="a2"/>
    <w:uiPriority w:val="99"/>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iPriority w:val="99"/>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iPriority w:val="99"/>
    <w:unhideWhenUsed/>
    <w:rPr>
      <w:rFonts w:asciiTheme="majorHAnsi" w:eastAsiaTheme="majorEastAsia" w:hAnsiTheme="majorHAnsi" w:cstheme="majorBidi"/>
      <w:sz w:val="18"/>
      <w:szCs w:val="18"/>
    </w:rPr>
  </w:style>
  <w:style w:type="character" w:customStyle="1" w:styleId="af2">
    <w:name w:val="吹き出し (文字)"/>
    <w:basedOn w:val="a4"/>
    <w:link w:val="af1"/>
    <w:uiPriority w:val="99"/>
    <w:rPr>
      <w:rFonts w:asciiTheme="majorHAnsi" w:eastAsiaTheme="majorEastAsia" w:hAnsiTheme="majorHAnsi" w:cstheme="majorBidi"/>
      <w:kern w:val="2"/>
      <w:sz w:val="18"/>
      <w:szCs w:val="18"/>
    </w:rPr>
  </w:style>
  <w:style w:type="character" w:styleId="af3">
    <w:name w:val="annotation reference"/>
    <w:basedOn w:val="a4"/>
    <w:uiPriority w:val="99"/>
    <w:unhideWhenUsed/>
    <w:rPr>
      <w:sz w:val="18"/>
      <w:szCs w:val="18"/>
    </w:rPr>
  </w:style>
  <w:style w:type="paragraph" w:styleId="af4">
    <w:name w:val="annotation text"/>
    <w:basedOn w:val="a2"/>
    <w:link w:val="af5"/>
    <w:uiPriority w:val="99"/>
    <w:unhideWhenUsed/>
    <w:pPr>
      <w:jc w:val="left"/>
    </w:pPr>
  </w:style>
  <w:style w:type="character" w:customStyle="1" w:styleId="af5">
    <w:name w:val="コメント文字列 (文字)"/>
    <w:basedOn w:val="a4"/>
    <w:link w:val="af4"/>
    <w:uiPriority w:val="99"/>
    <w:rPr>
      <w:kern w:val="2"/>
      <w:sz w:val="21"/>
      <w:szCs w:val="24"/>
    </w:rPr>
  </w:style>
  <w:style w:type="paragraph" w:styleId="af6">
    <w:name w:val="annotation subject"/>
    <w:basedOn w:val="af4"/>
    <w:next w:val="af4"/>
    <w:link w:val="af7"/>
    <w:uiPriority w:val="99"/>
    <w:unhideWhenUsed/>
    <w:rPr>
      <w:b/>
      <w:bCs/>
    </w:rPr>
  </w:style>
  <w:style w:type="character" w:customStyle="1" w:styleId="af7">
    <w:name w:val="コメント内容 (文字)"/>
    <w:basedOn w:val="af5"/>
    <w:link w:val="af6"/>
    <w:uiPriority w:val="99"/>
    <w:rPr>
      <w:b/>
      <w:bCs/>
      <w:kern w:val="2"/>
      <w:sz w:val="21"/>
      <w:szCs w:val="24"/>
    </w:rPr>
  </w:style>
  <w:style w:type="table" w:styleId="af8">
    <w:name w:val="Table Grid"/>
    <w:basedOn w:val="a5"/>
    <w:uiPriority w:val="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Revision"/>
    <w:hidden/>
    <w:uiPriority w:val="99"/>
    <w:semiHidden/>
    <w:rPr>
      <w:kern w:val="2"/>
      <w:sz w:val="21"/>
      <w:szCs w:val="24"/>
    </w:rPr>
  </w:style>
  <w:style w:type="paragraph" w:styleId="afa">
    <w:name w:val="TOC Heading"/>
    <w:basedOn w:val="1"/>
    <w:next w:val="a2"/>
    <w:uiPriority w:val="99"/>
    <w:unhideWhenUsed/>
    <w:qFormat/>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uiPriority w:val="99"/>
    <w:rsid w:val="00EB11EB"/>
    <w:rPr>
      <w:rFonts w:ascii="ＭＳ ゴシック" w:eastAsia="ＭＳ ゴシック" w:hAnsi="ＭＳ ゴシック"/>
      <w:bCs/>
      <w:kern w:val="2"/>
      <w:sz w:val="21"/>
      <w:szCs w:val="24"/>
    </w:rPr>
  </w:style>
  <w:style w:type="character" w:customStyle="1" w:styleId="51">
    <w:name w:val="見出し 5 (文字)"/>
    <w:basedOn w:val="a4"/>
    <w:link w:val="5"/>
    <w:uiPriority w:val="99"/>
    <w:rsid w:val="00B338A3"/>
    <w:rPr>
      <w:rFonts w:asciiTheme="majorHAnsi" w:eastAsiaTheme="majorEastAsia" w:hAnsiTheme="majorHAnsi" w:cstheme="majorBidi"/>
      <w:kern w:val="2"/>
      <w:sz w:val="21"/>
      <w:szCs w:val="24"/>
    </w:rPr>
  </w:style>
  <w:style w:type="character" w:customStyle="1" w:styleId="60">
    <w:name w:val="見出し 6 (文字)"/>
    <w:basedOn w:val="a4"/>
    <w:link w:val="6"/>
    <w:uiPriority w:val="99"/>
    <w:rsid w:val="00B338A3"/>
    <w:rPr>
      <w:b/>
      <w:bCs/>
      <w:kern w:val="2"/>
      <w:sz w:val="21"/>
      <w:szCs w:val="24"/>
    </w:rPr>
  </w:style>
  <w:style w:type="character" w:customStyle="1" w:styleId="80">
    <w:name w:val="見出し 8 (文字)"/>
    <w:basedOn w:val="a4"/>
    <w:link w:val="8"/>
    <w:uiPriority w:val="99"/>
    <w:rsid w:val="00B338A3"/>
    <w:rPr>
      <w:kern w:val="2"/>
      <w:sz w:val="21"/>
      <w:szCs w:val="24"/>
    </w:rPr>
  </w:style>
  <w:style w:type="character" w:customStyle="1" w:styleId="90">
    <w:name w:val="見出し 9 (文字)"/>
    <w:basedOn w:val="a4"/>
    <w:link w:val="9"/>
    <w:uiPriority w:val="99"/>
    <w:rsid w:val="00B338A3"/>
    <w:rPr>
      <w:kern w:val="2"/>
      <w:sz w:val="21"/>
      <w:szCs w:val="24"/>
    </w:rPr>
  </w:style>
  <w:style w:type="paragraph" w:styleId="a3">
    <w:name w:val="Body Text"/>
    <w:basedOn w:val="a2"/>
    <w:link w:val="afb"/>
    <w:uiPriority w:val="99"/>
    <w:rsid w:val="00B64E2F"/>
    <w:pPr>
      <w:ind w:firstLineChars="100" w:firstLine="100"/>
    </w:pPr>
  </w:style>
  <w:style w:type="character" w:customStyle="1" w:styleId="afb">
    <w:name w:val="本文 (文字)"/>
    <w:basedOn w:val="a4"/>
    <w:link w:val="a3"/>
    <w:uiPriority w:val="99"/>
    <w:rsid w:val="00B64E2F"/>
    <w:rPr>
      <w:kern w:val="2"/>
      <w:sz w:val="21"/>
      <w:szCs w:val="24"/>
    </w:rPr>
  </w:style>
  <w:style w:type="paragraph" w:styleId="31">
    <w:name w:val="toc 3"/>
    <w:basedOn w:val="a2"/>
    <w:next w:val="a2"/>
    <w:autoRedefine/>
    <w:uiPriority w:val="99"/>
    <w:unhideWhenUsed/>
    <w:rsid w:val="00AA7A31"/>
    <w:pPr>
      <w:ind w:leftChars="200" w:left="420"/>
    </w:pPr>
  </w:style>
  <w:style w:type="paragraph" w:styleId="afc">
    <w:name w:val="footnote text"/>
    <w:basedOn w:val="a2"/>
    <w:link w:val="afd"/>
    <w:uiPriority w:val="99"/>
    <w:unhideWhenUsed/>
    <w:rsid w:val="001F3F6B"/>
    <w:pPr>
      <w:snapToGrid w:val="0"/>
      <w:jc w:val="left"/>
    </w:pPr>
  </w:style>
  <w:style w:type="character" w:customStyle="1" w:styleId="afd">
    <w:name w:val="脚注文字列 (文字)"/>
    <w:basedOn w:val="a4"/>
    <w:link w:val="afc"/>
    <w:uiPriority w:val="99"/>
    <w:rsid w:val="001F3F6B"/>
    <w:rPr>
      <w:kern w:val="2"/>
      <w:sz w:val="21"/>
      <w:szCs w:val="24"/>
    </w:rPr>
  </w:style>
  <w:style w:type="character" w:styleId="afe">
    <w:name w:val="footnote reference"/>
    <w:basedOn w:val="a4"/>
    <w:uiPriority w:val="99"/>
    <w:semiHidden/>
    <w:unhideWhenUsed/>
    <w:rsid w:val="001F3F6B"/>
    <w:rPr>
      <w:vertAlign w:val="superscript"/>
    </w:rPr>
  </w:style>
  <w:style w:type="paragraph" w:customStyle="1" w:styleId="50">
    <w:name w:val="見出し5"/>
    <w:basedOn w:val="a2"/>
    <w:uiPriority w:val="99"/>
    <w:qFormat/>
    <w:rsid w:val="005E74CA"/>
    <w:pPr>
      <w:numPr>
        <w:numId w:val="3"/>
      </w:numPr>
    </w:pPr>
    <w:rPr>
      <w:rFonts w:asciiTheme="majorEastAsia" w:eastAsiaTheme="majorEastAsia" w:hAnsiTheme="majorEastAsia"/>
    </w:rPr>
  </w:style>
  <w:style w:type="paragraph" w:customStyle="1" w:styleId="a">
    <w:name w:val="参考文献"/>
    <w:uiPriority w:val="99"/>
    <w:rsid w:val="00556B9C"/>
    <w:pPr>
      <w:numPr>
        <w:numId w:val="10"/>
      </w:numPr>
      <w:spacing w:before="180"/>
    </w:pPr>
    <w:rPr>
      <w:rFonts w:eastAsia="ＭＳ Ｐ明朝"/>
      <w:kern w:val="2"/>
      <w:sz w:val="21"/>
      <w:szCs w:val="24"/>
    </w:rPr>
  </w:style>
  <w:style w:type="paragraph" w:customStyle="1" w:styleId="22">
    <w:name w:val="図表番号2"/>
    <w:basedOn w:val="aa"/>
    <w:next w:val="a3"/>
    <w:autoRedefine/>
    <w:uiPriority w:val="99"/>
    <w:rsid w:val="00556B9C"/>
    <w:pPr>
      <w:keepNext/>
      <w:widowControl/>
    </w:pPr>
    <w:rPr>
      <w:rFonts w:ascii="Arial" w:eastAsia="ＭＳ Ｐゴシック" w:hAnsi="Arial"/>
      <w:b w:val="0"/>
    </w:rPr>
  </w:style>
  <w:style w:type="table" w:customStyle="1" w:styleId="5-11">
    <w:name w:val="グリッド (表) 5 濃色 - アクセント 11"/>
    <w:basedOn w:val="a5"/>
    <w:uiPriority w:val="99"/>
    <w:rsid w:val="00556B9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Medium Shading 1 Accent 1"/>
    <w:basedOn w:val="a5"/>
    <w:uiPriority w:val="99"/>
    <w:rsid w:val="00556B9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
    <w:name w:val="Title"/>
    <w:basedOn w:val="a2"/>
    <w:link w:val="aff0"/>
    <w:uiPriority w:val="99"/>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uiPriority w:val="99"/>
    <w:rsid w:val="00556B9C"/>
    <w:rPr>
      <w:rFonts w:ascii="Arial" w:eastAsia="ＭＳ ゴシック" w:hAnsi="Arial" w:cs="Arial"/>
      <w:kern w:val="2"/>
      <w:sz w:val="32"/>
      <w:szCs w:val="32"/>
    </w:rPr>
  </w:style>
  <w:style w:type="paragraph" w:customStyle="1" w:styleId="aff1">
    <w:name w:val="日付・氏名"/>
    <w:basedOn w:val="a2"/>
    <w:next w:val="1"/>
    <w:uiPriority w:val="99"/>
    <w:rsid w:val="00556B9C"/>
    <w:pPr>
      <w:jc w:val="right"/>
    </w:pPr>
    <w:rPr>
      <w:rFonts w:ascii="Tahoma" w:eastAsia="ＭＳ Ｐゴシック" w:hAnsi="Tahoma"/>
    </w:rPr>
  </w:style>
  <w:style w:type="paragraph" w:customStyle="1" w:styleId="aff2">
    <w:name w:val="参考文献見出し"/>
    <w:basedOn w:val="1"/>
    <w:next w:val="a"/>
    <w:uiPriority w:val="99"/>
    <w:rsid w:val="00556B9C"/>
    <w:pPr>
      <w:keepNext/>
      <w:pageBreakBefore/>
      <w:numPr>
        <w:numId w:val="0"/>
      </w:numPr>
    </w:pPr>
    <w:rPr>
      <w:rFonts w:ascii="Arial" w:eastAsia="ＤＦＧ華康ゴシック体W5" w:hAnsi="Arial"/>
      <w:szCs w:val="24"/>
    </w:rPr>
  </w:style>
  <w:style w:type="character" w:styleId="aff3">
    <w:name w:val="page number"/>
    <w:basedOn w:val="a4"/>
    <w:uiPriority w:val="99"/>
    <w:rsid w:val="00556B9C"/>
  </w:style>
  <w:style w:type="numbering" w:styleId="1ai">
    <w:name w:val="Outline List 1"/>
    <w:basedOn w:val="a6"/>
    <w:uiPriority w:val="99"/>
    <w:rsid w:val="00556B9C"/>
    <w:pPr>
      <w:numPr>
        <w:numId w:val="12"/>
      </w:numPr>
    </w:pPr>
  </w:style>
  <w:style w:type="paragraph" w:customStyle="1" w:styleId="12">
    <w:name w:val="記1"/>
    <w:basedOn w:val="a2"/>
    <w:next w:val="a2"/>
    <w:link w:val="aff4"/>
    <w:uiPriority w:val="99"/>
    <w:rsid w:val="00556B9C"/>
    <w:pPr>
      <w:jc w:val="center"/>
    </w:pPr>
  </w:style>
  <w:style w:type="character" w:customStyle="1" w:styleId="aff4">
    <w:name w:val="記 (文字)"/>
    <w:basedOn w:val="a4"/>
    <w:link w:val="12"/>
    <w:uiPriority w:val="99"/>
    <w:rsid w:val="00556B9C"/>
    <w:rPr>
      <w:kern w:val="2"/>
      <w:sz w:val="21"/>
      <w:szCs w:val="24"/>
    </w:rPr>
  </w:style>
  <w:style w:type="paragraph" w:customStyle="1" w:styleId="a0">
    <w:name w:val="別紙"/>
    <w:basedOn w:val="a2"/>
    <w:uiPriority w:val="99"/>
    <w:rsid w:val="00556B9C"/>
    <w:pPr>
      <w:numPr>
        <w:numId w:val="13"/>
      </w:numPr>
    </w:pPr>
  </w:style>
  <w:style w:type="paragraph" w:styleId="aff5">
    <w:name w:val="Closing"/>
    <w:basedOn w:val="a2"/>
    <w:link w:val="aff6"/>
    <w:uiPriority w:val="99"/>
    <w:rsid w:val="00556B9C"/>
    <w:pPr>
      <w:jc w:val="right"/>
    </w:pPr>
  </w:style>
  <w:style w:type="character" w:customStyle="1" w:styleId="aff6">
    <w:name w:val="結語 (文字)"/>
    <w:basedOn w:val="a4"/>
    <w:link w:val="aff5"/>
    <w:uiPriority w:val="99"/>
    <w:rsid w:val="00556B9C"/>
    <w:rPr>
      <w:kern w:val="2"/>
      <w:sz w:val="21"/>
      <w:szCs w:val="24"/>
    </w:rPr>
  </w:style>
  <w:style w:type="paragraph" w:customStyle="1" w:styleId="a1">
    <w:name w:val="部"/>
    <w:basedOn w:val="a3"/>
    <w:uiPriority w:val="99"/>
    <w:rsid w:val="00556B9C"/>
    <w:pPr>
      <w:numPr>
        <w:numId w:val="14"/>
      </w:numPr>
      <w:ind w:firstLineChars="0" w:firstLine="0"/>
      <w:jc w:val="center"/>
    </w:pPr>
    <w:rPr>
      <w:rFonts w:ascii="ＭＳ ゴシック" w:eastAsia="ＭＳ ゴシック" w:hAnsi="ＭＳ ゴシック"/>
      <w:sz w:val="24"/>
    </w:rPr>
  </w:style>
  <w:style w:type="paragraph" w:styleId="aff7">
    <w:name w:val="Quote"/>
    <w:basedOn w:val="a2"/>
    <w:next w:val="a3"/>
    <w:link w:val="aff8"/>
    <w:uiPriority w:val="9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8">
    <w:name w:val="引用文 (文字)"/>
    <w:basedOn w:val="a4"/>
    <w:link w:val="aff7"/>
    <w:uiPriority w:val="99"/>
    <w:rsid w:val="00556B9C"/>
    <w:rPr>
      <w:i/>
      <w:iCs/>
      <w:color w:val="000000" w:themeColor="text1"/>
      <w:kern w:val="2"/>
      <w:sz w:val="21"/>
      <w:szCs w:val="24"/>
    </w:rPr>
  </w:style>
  <w:style w:type="table" w:styleId="23">
    <w:name w:val="Light List Accent 1"/>
    <w:basedOn w:val="a5"/>
    <w:uiPriority w:val="99"/>
    <w:rsid w:val="00556B9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9">
    <w:name w:val="endnote text"/>
    <w:basedOn w:val="a2"/>
    <w:link w:val="affa"/>
    <w:uiPriority w:val="99"/>
    <w:rsid w:val="00556B9C"/>
    <w:pPr>
      <w:snapToGrid w:val="0"/>
      <w:jc w:val="left"/>
    </w:pPr>
  </w:style>
  <w:style w:type="character" w:customStyle="1" w:styleId="affa">
    <w:name w:val="文末脚注文字列 (文字)"/>
    <w:basedOn w:val="a4"/>
    <w:link w:val="aff9"/>
    <w:uiPriority w:val="99"/>
    <w:rsid w:val="00556B9C"/>
    <w:rPr>
      <w:kern w:val="2"/>
      <w:sz w:val="21"/>
      <w:szCs w:val="24"/>
    </w:rPr>
  </w:style>
  <w:style w:type="character" w:styleId="affb">
    <w:name w:val="endnote reference"/>
    <w:basedOn w:val="a4"/>
    <w:uiPriority w:val="99"/>
    <w:rsid w:val="00556B9C"/>
    <w:rPr>
      <w:vertAlign w:val="superscript"/>
    </w:rPr>
  </w:style>
  <w:style w:type="table" w:customStyle="1" w:styleId="4-11">
    <w:name w:val="一覧 (表) 4 - アクセント 11"/>
    <w:basedOn w:val="a5"/>
    <w:uiPriority w:val="99"/>
    <w:rsid w:val="00556B9C"/>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グリッド (表) 4 - アクセント 21"/>
    <w:basedOn w:val="a5"/>
    <w:uiPriority w:val="99"/>
    <w:rsid w:val="00556B9C"/>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0">
    <w:name w:val="グリッド (表) 4 - アクセント 11"/>
    <w:basedOn w:val="a5"/>
    <w:uiPriority w:val="99"/>
    <w:rsid w:val="00556B9C"/>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1">
    <w:name w:val="グリッド (表) 5 濃色 - アクセント 111"/>
    <w:basedOn w:val="a5"/>
    <w:uiPriority w:val="99"/>
    <w:rsid w:val="00CE38D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1">
    <w:name w:val="一覧 (表) 4 - アクセント 111"/>
    <w:basedOn w:val="a5"/>
    <w:uiPriority w:val="99"/>
    <w:rsid w:val="00CE38D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1">
    <w:name w:val="グリッド (表) 4 - アクセント 211"/>
    <w:basedOn w:val="a5"/>
    <w:uiPriority w:val="99"/>
    <w:rsid w:val="00CE38DF"/>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10">
    <w:name w:val="グリッド (表) 4 - アクセント 111"/>
    <w:basedOn w:val="a5"/>
    <w:uiPriority w:val="99"/>
    <w:rsid w:val="00CE38D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一覧 (表) 3 - アクセント 11"/>
    <w:basedOn w:val="a5"/>
    <w:uiPriority w:val="99"/>
    <w:rsid w:val="001F596D"/>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affc">
    <w:name w:val="Bibliography"/>
    <w:basedOn w:val="a2"/>
    <w:next w:val="a2"/>
    <w:uiPriority w:val="99"/>
    <w:unhideWhenUsed/>
    <w:rsid w:val="007347E7"/>
  </w:style>
  <w:style w:type="paragraph" w:customStyle="1" w:styleId="Default">
    <w:name w:val="Default"/>
    <w:uiPriority w:val="99"/>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99"/>
    <w:rsid w:val="006269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d">
    <w:name w:val="Plain Text"/>
    <w:basedOn w:val="a2"/>
    <w:link w:val="affe"/>
    <w:uiPriority w:val="99"/>
    <w:unhideWhenUsed/>
    <w:rsid w:val="00577D6F"/>
    <w:pPr>
      <w:jc w:val="left"/>
    </w:pPr>
    <w:rPr>
      <w:rFonts w:ascii="ＭＳ ゴシック" w:eastAsia="ＭＳ ゴシック" w:hAnsi="Courier New" w:cs="Courier New"/>
      <w:sz w:val="20"/>
      <w:szCs w:val="21"/>
    </w:rPr>
  </w:style>
  <w:style w:type="character" w:customStyle="1" w:styleId="affe">
    <w:name w:val="書式なし (文字)"/>
    <w:basedOn w:val="a4"/>
    <w:link w:val="affd"/>
    <w:uiPriority w:val="99"/>
    <w:rsid w:val="00577D6F"/>
    <w:rPr>
      <w:rFonts w:ascii="ＭＳ ゴシック" w:eastAsia="ＭＳ ゴシック" w:hAnsi="Courier New" w:cs="Courier New"/>
      <w:kern w:val="2"/>
      <w:szCs w:val="21"/>
    </w:rPr>
  </w:style>
  <w:style w:type="paragraph" w:customStyle="1" w:styleId="afff">
    <w:name w:val="報告書本文"/>
    <w:basedOn w:val="a2"/>
    <w:uiPriority w:val="99"/>
    <w:rsid w:val="00453D6E"/>
    <w:pPr>
      <w:ind w:firstLineChars="100" w:firstLine="100"/>
    </w:pPr>
    <w:rPr>
      <w:sz w:val="24"/>
    </w:rPr>
  </w:style>
  <w:style w:type="table" w:customStyle="1" w:styleId="5-12">
    <w:name w:val="グリッド (表) 5 濃色 - アクセント 12"/>
    <w:basedOn w:val="a5"/>
    <w:uiPriority w:val="99"/>
    <w:rsid w:val="00CC72B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afff0">
    <w:name w:val="FollowedHyperlink"/>
    <w:basedOn w:val="a4"/>
    <w:uiPriority w:val="99"/>
    <w:semiHidden/>
    <w:unhideWhenUsed/>
    <w:rsid w:val="006B4227"/>
    <w:rPr>
      <w:color w:val="800080" w:themeColor="followedHyperlink"/>
      <w:u w:val="single"/>
    </w:rPr>
  </w:style>
  <w:style w:type="character" w:customStyle="1" w:styleId="apple-converted-space">
    <w:name w:val="apple-converted-space"/>
    <w:basedOn w:val="a4"/>
    <w:uiPriority w:val="99"/>
    <w:rsid w:val="00B93985"/>
  </w:style>
  <w:style w:type="character" w:customStyle="1" w:styleId="13">
    <w:name w:val="本文 (文字)1"/>
    <w:basedOn w:val="a4"/>
    <w:uiPriority w:val="99"/>
    <w:locked/>
    <w:rsid w:val="00BC6EBF"/>
    <w:rPr>
      <w:kern w:val="2"/>
      <w:sz w:val="24"/>
    </w:rPr>
  </w:style>
  <w:style w:type="paragraph" w:customStyle="1" w:styleId="msolistparagraph0">
    <w:name w:val="msolistparagraph"/>
    <w:basedOn w:val="a2"/>
    <w:uiPriority w:val="99"/>
    <w:rsid w:val="00BC6EBF"/>
    <w:pPr>
      <w:ind w:leftChars="400" w:left="400"/>
    </w:pPr>
    <w:rPr>
      <w:szCs w:val="22"/>
    </w:rPr>
  </w:style>
  <w:style w:type="character" w:customStyle="1" w:styleId="91">
    <w:name w:val="見出し 9 (文字)1"/>
    <w:basedOn w:val="a4"/>
    <w:uiPriority w:val="99"/>
    <w:locked/>
    <w:rsid w:val="00BB3C37"/>
    <w:rPr>
      <w:rFonts w:ascii="Century" w:eastAsia="ＭＳ 明朝" w:hAnsi="Century"/>
      <w:kern w:val="2"/>
      <w:sz w:val="24"/>
      <w:lang w:val="en-US" w:eastAsia="ja-JP"/>
    </w:rPr>
  </w:style>
  <w:style w:type="character" w:customStyle="1" w:styleId="14">
    <w:name w:val="脚注文字列 (文字)1"/>
    <w:basedOn w:val="a4"/>
    <w:uiPriority w:val="99"/>
    <w:locked/>
    <w:rsid w:val="00BB3C37"/>
    <w:rPr>
      <w:kern w:val="2"/>
      <w:sz w:val="24"/>
    </w:rPr>
  </w:style>
  <w:style w:type="character" w:customStyle="1" w:styleId="15">
    <w:name w:val="書式なし (文字)1"/>
    <w:basedOn w:val="a4"/>
    <w:uiPriority w:val="99"/>
    <w:locked/>
    <w:rsid w:val="00BB3C37"/>
    <w:rPr>
      <w:rFonts w:ascii="ＭＳ ゴシック" w:eastAsia="ＭＳ ゴシック" w:hAnsi="Courier New"/>
      <w:kern w:val="2"/>
      <w:sz w:val="21"/>
    </w:rPr>
  </w:style>
  <w:style w:type="paragraph" w:styleId="afff1">
    <w:name w:val="Note Heading"/>
    <w:basedOn w:val="a2"/>
    <w:next w:val="a2"/>
    <w:link w:val="16"/>
    <w:uiPriority w:val="99"/>
    <w:rsid w:val="00BB3C37"/>
    <w:pPr>
      <w:jc w:val="center"/>
    </w:pPr>
  </w:style>
  <w:style w:type="character" w:customStyle="1" w:styleId="16">
    <w:name w:val="記 (文字)1"/>
    <w:basedOn w:val="a4"/>
    <w:link w:val="afff1"/>
    <w:uiPriority w:val="99"/>
    <w:rsid w:val="00BB3C37"/>
    <w:rPr>
      <w:kern w:val="2"/>
      <w:sz w:val="21"/>
      <w:szCs w:val="24"/>
    </w:rPr>
  </w:style>
  <w:style w:type="character" w:styleId="afff2">
    <w:name w:val="Emphasis"/>
    <w:basedOn w:val="a4"/>
    <w:uiPriority w:val="99"/>
    <w:qFormat/>
    <w:rsid w:val="00BB3C37"/>
    <w:rPr>
      <w:rFonts w:cs="Times New Roman"/>
      <w:b/>
    </w:rPr>
  </w:style>
  <w:style w:type="character" w:customStyle="1" w:styleId="st1">
    <w:name w:val="st1"/>
    <w:uiPriority w:val="99"/>
    <w:rsid w:val="00BB3C37"/>
  </w:style>
  <w:style w:type="paragraph" w:customStyle="1" w:styleId="msoquote0">
    <w:name w:val="msoquote"/>
    <w:basedOn w:val="a2"/>
    <w:next w:val="a3"/>
    <w:uiPriority w:val="99"/>
    <w:rsid w:val="00BB3C37"/>
    <w:pPr>
      <w:spacing w:beforeLines="50" w:afterLines="50"/>
      <w:ind w:leftChars="200" w:left="200" w:rightChars="200" w:right="200" w:firstLineChars="100" w:firstLine="100"/>
    </w:pPr>
    <w:rPr>
      <w:i/>
      <w:iC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0695603">
      <w:bodyDiv w:val="1"/>
      <w:marLeft w:val="0"/>
      <w:marRight w:val="0"/>
      <w:marTop w:val="0"/>
      <w:marBottom w:val="0"/>
      <w:divBdr>
        <w:top w:val="none" w:sz="0" w:space="0" w:color="auto"/>
        <w:left w:val="none" w:sz="0" w:space="0" w:color="auto"/>
        <w:bottom w:val="none" w:sz="0" w:space="0" w:color="auto"/>
        <w:right w:val="none" w:sz="0" w:space="0" w:color="auto"/>
      </w:divBdr>
      <w:divsChild>
        <w:div w:id="539366561">
          <w:marLeft w:val="0"/>
          <w:marRight w:val="0"/>
          <w:marTop w:val="0"/>
          <w:marBottom w:val="120"/>
          <w:divBdr>
            <w:top w:val="none" w:sz="0" w:space="0" w:color="auto"/>
            <w:left w:val="none" w:sz="0" w:space="0" w:color="auto"/>
            <w:bottom w:val="none" w:sz="0" w:space="0" w:color="auto"/>
            <w:right w:val="none" w:sz="0" w:space="0" w:color="auto"/>
          </w:divBdr>
        </w:div>
        <w:div w:id="33695796">
          <w:marLeft w:val="0"/>
          <w:marRight w:val="0"/>
          <w:marTop w:val="0"/>
          <w:marBottom w:val="0"/>
          <w:divBdr>
            <w:top w:val="none" w:sz="0" w:space="0" w:color="auto"/>
            <w:left w:val="none" w:sz="0" w:space="0" w:color="auto"/>
            <w:bottom w:val="none" w:sz="0" w:space="0" w:color="auto"/>
            <w:right w:val="none" w:sz="0" w:space="0" w:color="auto"/>
          </w:divBdr>
        </w:div>
        <w:div w:id="1760635355">
          <w:marLeft w:val="0"/>
          <w:marRight w:val="0"/>
          <w:marTop w:val="0"/>
          <w:marBottom w:val="120"/>
          <w:divBdr>
            <w:top w:val="none" w:sz="0" w:space="0" w:color="auto"/>
            <w:left w:val="none" w:sz="0" w:space="0" w:color="auto"/>
            <w:bottom w:val="none" w:sz="0" w:space="0" w:color="auto"/>
            <w:right w:val="none" w:sz="0" w:space="0" w:color="auto"/>
          </w:divBdr>
        </w:div>
        <w:div w:id="1527282866">
          <w:marLeft w:val="0"/>
          <w:marRight w:val="0"/>
          <w:marTop w:val="0"/>
          <w:marBottom w:val="0"/>
          <w:divBdr>
            <w:top w:val="none" w:sz="0" w:space="0" w:color="auto"/>
            <w:left w:val="none" w:sz="0" w:space="0" w:color="auto"/>
            <w:bottom w:val="none" w:sz="0" w:space="0" w:color="auto"/>
            <w:right w:val="none" w:sz="0" w:space="0" w:color="auto"/>
          </w:divBdr>
        </w:div>
        <w:div w:id="1458645904">
          <w:marLeft w:val="0"/>
          <w:marRight w:val="0"/>
          <w:marTop w:val="0"/>
          <w:marBottom w:val="120"/>
          <w:divBdr>
            <w:top w:val="none" w:sz="0" w:space="0" w:color="auto"/>
            <w:left w:val="none" w:sz="0" w:space="0" w:color="auto"/>
            <w:bottom w:val="none" w:sz="0" w:space="0" w:color="auto"/>
            <w:right w:val="none" w:sz="0" w:space="0" w:color="auto"/>
          </w:divBdr>
        </w:div>
        <w:div w:id="1513032058">
          <w:marLeft w:val="0"/>
          <w:marRight w:val="0"/>
          <w:marTop w:val="0"/>
          <w:marBottom w:val="0"/>
          <w:divBdr>
            <w:top w:val="none" w:sz="0" w:space="0" w:color="auto"/>
            <w:left w:val="none" w:sz="0" w:space="0" w:color="auto"/>
            <w:bottom w:val="none" w:sz="0" w:space="0" w:color="auto"/>
            <w:right w:val="none" w:sz="0" w:space="0" w:color="auto"/>
          </w:divBdr>
        </w:div>
        <w:div w:id="294870866">
          <w:marLeft w:val="0"/>
          <w:marRight w:val="0"/>
          <w:marTop w:val="0"/>
          <w:marBottom w:val="120"/>
          <w:divBdr>
            <w:top w:val="none" w:sz="0" w:space="0" w:color="auto"/>
            <w:left w:val="none" w:sz="0" w:space="0" w:color="auto"/>
            <w:bottom w:val="none" w:sz="0" w:space="0" w:color="auto"/>
            <w:right w:val="none" w:sz="0" w:space="0" w:color="auto"/>
          </w:divBdr>
        </w:div>
        <w:div w:id="2020502857">
          <w:marLeft w:val="0"/>
          <w:marRight w:val="0"/>
          <w:marTop w:val="0"/>
          <w:marBottom w:val="0"/>
          <w:divBdr>
            <w:top w:val="none" w:sz="0" w:space="0" w:color="auto"/>
            <w:left w:val="none" w:sz="0" w:space="0" w:color="auto"/>
            <w:bottom w:val="none" w:sz="0" w:space="0" w:color="auto"/>
            <w:right w:val="none" w:sz="0" w:space="0" w:color="auto"/>
          </w:divBdr>
        </w:div>
        <w:div w:id="538932054">
          <w:marLeft w:val="0"/>
          <w:marRight w:val="0"/>
          <w:marTop w:val="0"/>
          <w:marBottom w:val="120"/>
          <w:divBdr>
            <w:top w:val="none" w:sz="0" w:space="0" w:color="auto"/>
            <w:left w:val="none" w:sz="0" w:space="0" w:color="auto"/>
            <w:bottom w:val="none" w:sz="0" w:space="0" w:color="auto"/>
            <w:right w:val="none" w:sz="0" w:space="0" w:color="auto"/>
          </w:divBdr>
        </w:div>
        <w:div w:id="1591042266">
          <w:marLeft w:val="0"/>
          <w:marRight w:val="0"/>
          <w:marTop w:val="0"/>
          <w:marBottom w:val="0"/>
          <w:divBdr>
            <w:top w:val="none" w:sz="0" w:space="0" w:color="auto"/>
            <w:left w:val="none" w:sz="0" w:space="0" w:color="auto"/>
            <w:bottom w:val="none" w:sz="0" w:space="0" w:color="auto"/>
            <w:right w:val="none" w:sz="0" w:space="0" w:color="auto"/>
          </w:divBdr>
        </w:div>
        <w:div w:id="527454074">
          <w:marLeft w:val="0"/>
          <w:marRight w:val="0"/>
          <w:marTop w:val="0"/>
          <w:marBottom w:val="120"/>
          <w:divBdr>
            <w:top w:val="none" w:sz="0" w:space="0" w:color="auto"/>
            <w:left w:val="none" w:sz="0" w:space="0" w:color="auto"/>
            <w:bottom w:val="none" w:sz="0" w:space="0" w:color="auto"/>
            <w:right w:val="none" w:sz="0" w:space="0" w:color="auto"/>
          </w:divBdr>
        </w:div>
        <w:div w:id="256208832">
          <w:marLeft w:val="0"/>
          <w:marRight w:val="0"/>
          <w:marTop w:val="0"/>
          <w:marBottom w:val="0"/>
          <w:divBdr>
            <w:top w:val="none" w:sz="0" w:space="0" w:color="auto"/>
            <w:left w:val="none" w:sz="0" w:space="0" w:color="auto"/>
            <w:bottom w:val="none" w:sz="0" w:space="0" w:color="auto"/>
            <w:right w:val="none" w:sz="0" w:space="0" w:color="auto"/>
          </w:divBdr>
        </w:div>
        <w:div w:id="1106466009">
          <w:marLeft w:val="0"/>
          <w:marRight w:val="0"/>
          <w:marTop w:val="0"/>
          <w:marBottom w:val="120"/>
          <w:divBdr>
            <w:top w:val="none" w:sz="0" w:space="0" w:color="auto"/>
            <w:left w:val="none" w:sz="0" w:space="0" w:color="auto"/>
            <w:bottom w:val="none" w:sz="0" w:space="0" w:color="auto"/>
            <w:right w:val="none" w:sz="0" w:space="0" w:color="auto"/>
          </w:divBdr>
        </w:div>
        <w:div w:id="544409819">
          <w:marLeft w:val="0"/>
          <w:marRight w:val="0"/>
          <w:marTop w:val="0"/>
          <w:marBottom w:val="0"/>
          <w:divBdr>
            <w:top w:val="none" w:sz="0" w:space="0" w:color="auto"/>
            <w:left w:val="none" w:sz="0" w:space="0" w:color="auto"/>
            <w:bottom w:val="none" w:sz="0" w:space="0" w:color="auto"/>
            <w:right w:val="none" w:sz="0" w:space="0" w:color="auto"/>
          </w:divBdr>
        </w:div>
        <w:div w:id="1147085706">
          <w:marLeft w:val="0"/>
          <w:marRight w:val="0"/>
          <w:marTop w:val="0"/>
          <w:marBottom w:val="120"/>
          <w:divBdr>
            <w:top w:val="none" w:sz="0" w:space="0" w:color="auto"/>
            <w:left w:val="none" w:sz="0" w:space="0" w:color="auto"/>
            <w:bottom w:val="none" w:sz="0" w:space="0" w:color="auto"/>
            <w:right w:val="none" w:sz="0" w:space="0" w:color="auto"/>
          </w:divBdr>
        </w:div>
        <w:div w:id="2067946267">
          <w:marLeft w:val="0"/>
          <w:marRight w:val="0"/>
          <w:marTop w:val="0"/>
          <w:marBottom w:val="0"/>
          <w:divBdr>
            <w:top w:val="none" w:sz="0" w:space="0" w:color="auto"/>
            <w:left w:val="none" w:sz="0" w:space="0" w:color="auto"/>
            <w:bottom w:val="none" w:sz="0" w:space="0" w:color="auto"/>
            <w:right w:val="none" w:sz="0" w:space="0" w:color="auto"/>
          </w:divBdr>
        </w:div>
        <w:div w:id="1025785398">
          <w:marLeft w:val="0"/>
          <w:marRight w:val="0"/>
          <w:marTop w:val="0"/>
          <w:marBottom w:val="120"/>
          <w:divBdr>
            <w:top w:val="none" w:sz="0" w:space="0" w:color="auto"/>
            <w:left w:val="none" w:sz="0" w:space="0" w:color="auto"/>
            <w:bottom w:val="none" w:sz="0" w:space="0" w:color="auto"/>
            <w:right w:val="none" w:sz="0" w:space="0" w:color="auto"/>
          </w:divBdr>
        </w:div>
        <w:div w:id="1053112943">
          <w:marLeft w:val="0"/>
          <w:marRight w:val="0"/>
          <w:marTop w:val="0"/>
          <w:marBottom w:val="0"/>
          <w:divBdr>
            <w:top w:val="none" w:sz="0" w:space="0" w:color="auto"/>
            <w:left w:val="none" w:sz="0" w:space="0" w:color="auto"/>
            <w:bottom w:val="none" w:sz="0" w:space="0" w:color="auto"/>
            <w:right w:val="none" w:sz="0" w:space="0" w:color="auto"/>
          </w:divBdr>
        </w:div>
        <w:div w:id="1471053460">
          <w:marLeft w:val="0"/>
          <w:marRight w:val="0"/>
          <w:marTop w:val="0"/>
          <w:marBottom w:val="120"/>
          <w:divBdr>
            <w:top w:val="none" w:sz="0" w:space="0" w:color="auto"/>
            <w:left w:val="none" w:sz="0" w:space="0" w:color="auto"/>
            <w:bottom w:val="none" w:sz="0" w:space="0" w:color="auto"/>
            <w:right w:val="none" w:sz="0" w:space="0" w:color="auto"/>
          </w:divBdr>
        </w:div>
        <w:div w:id="2473473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oleObject" Target="embeddings/oleObject2.bin"/><Relationship Id="rId39" Type="http://schemas.openxmlformats.org/officeDocument/2006/relationships/oleObject" Target="embeddings/oleObject7.bin"/><Relationship Id="rId21" Type="http://schemas.openxmlformats.org/officeDocument/2006/relationships/image" Target="media/image12.png"/><Relationship Id="rId34" Type="http://schemas.openxmlformats.org/officeDocument/2006/relationships/image" Target="media/image21.png"/><Relationship Id="rId42" Type="http://schemas.openxmlformats.org/officeDocument/2006/relationships/image" Target="media/image26.png"/><Relationship Id="rId47" Type="http://schemas.openxmlformats.org/officeDocument/2006/relationships/footer" Target="footer3.xml"/><Relationship Id="rId50" Type="http://schemas.openxmlformats.org/officeDocument/2006/relationships/hyperlink" Target="http://www.soumu.go.jp/johotsusintokei/whitepaper/ja/h25/html/XXXXXX.html" TargetMode="External"/><Relationship Id="rId55" Type="http://schemas.openxmlformats.org/officeDocument/2006/relationships/image" Target="media/image35.emf"/><Relationship Id="rId63" Type="http://schemas.microsoft.com/office/2011/relationships/commentsExtended" Target="commentsExtended.xml"/><Relationship Id="rId68" Type="http://schemas.openxmlformats.org/officeDocument/2006/relationships/image" Target="media/image44.emf"/><Relationship Id="rId76" Type="http://schemas.openxmlformats.org/officeDocument/2006/relationships/image" Target="media/image52.emf"/><Relationship Id="rId84" Type="http://schemas.openxmlformats.org/officeDocument/2006/relationships/image" Target="media/image60.emf"/><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7.emf"/><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2.emf"/><Relationship Id="rId24" Type="http://schemas.openxmlformats.org/officeDocument/2006/relationships/oleObject" Target="embeddings/oleObject1.bin"/><Relationship Id="rId32" Type="http://schemas.openxmlformats.org/officeDocument/2006/relationships/image" Target="media/image19.png"/><Relationship Id="rId37" Type="http://schemas.openxmlformats.org/officeDocument/2006/relationships/oleObject" Target="embeddings/oleObject6.bin"/><Relationship Id="rId40" Type="http://schemas.openxmlformats.org/officeDocument/2006/relationships/image" Target="media/image24.png"/><Relationship Id="rId45" Type="http://schemas.openxmlformats.org/officeDocument/2006/relationships/image" Target="media/image29.emf"/><Relationship Id="rId53" Type="http://schemas.openxmlformats.org/officeDocument/2006/relationships/image" Target="media/image33.emf"/><Relationship Id="rId58" Type="http://schemas.openxmlformats.org/officeDocument/2006/relationships/image" Target="media/image38.png"/><Relationship Id="rId66" Type="http://schemas.openxmlformats.org/officeDocument/2006/relationships/image" Target="media/image42.emf"/><Relationship Id="rId74" Type="http://schemas.openxmlformats.org/officeDocument/2006/relationships/image" Target="media/image50.emf"/><Relationship Id="rId79" Type="http://schemas.openxmlformats.org/officeDocument/2006/relationships/image" Target="media/image55.emf"/><Relationship Id="rId87"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header" Target="header1.xml"/><Relationship Id="rId82" Type="http://schemas.openxmlformats.org/officeDocument/2006/relationships/image" Target="media/image58.png"/><Relationship Id="rId90" Type="http://schemas.microsoft.com/office/2011/relationships/people" Target="people.xml"/><Relationship Id="rId19" Type="http://schemas.openxmlformats.org/officeDocument/2006/relationships/image" Target="media/image10.pn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oleObject" Target="embeddings/oleObject4.bin"/><Relationship Id="rId35" Type="http://schemas.openxmlformats.org/officeDocument/2006/relationships/oleObject" Target="embeddings/oleObject5.bin"/><Relationship Id="rId43" Type="http://schemas.openxmlformats.org/officeDocument/2006/relationships/image" Target="media/image27.png"/><Relationship Id="rId48" Type="http://schemas.openxmlformats.org/officeDocument/2006/relationships/image" Target="media/image31.emf"/><Relationship Id="rId56" Type="http://schemas.openxmlformats.org/officeDocument/2006/relationships/image" Target="media/image36.emf"/><Relationship Id="rId64" Type="http://schemas.openxmlformats.org/officeDocument/2006/relationships/image" Target="media/image40.emf"/><Relationship Id="rId69" Type="http://schemas.openxmlformats.org/officeDocument/2006/relationships/image" Target="media/image45.emf"/><Relationship Id="rId77" Type="http://schemas.openxmlformats.org/officeDocument/2006/relationships/image" Target="media/image53.emf"/><Relationship Id="rId8" Type="http://schemas.openxmlformats.org/officeDocument/2006/relationships/image" Target="media/image1.emf"/><Relationship Id="rId51" Type="http://schemas.openxmlformats.org/officeDocument/2006/relationships/hyperlink" Target="http://www.soumu.go.jp/johotsusintokei/whitepaper/ja/h25/html/XXXXXX.html" TargetMode="External"/><Relationship Id="rId72" Type="http://schemas.openxmlformats.org/officeDocument/2006/relationships/image" Target="media/image48.emf"/><Relationship Id="rId80" Type="http://schemas.openxmlformats.org/officeDocument/2006/relationships/image" Target="media/image56.emf"/><Relationship Id="rId85" Type="http://schemas.openxmlformats.org/officeDocument/2006/relationships/image" Target="media/image61.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30.emf"/><Relationship Id="rId59" Type="http://schemas.openxmlformats.org/officeDocument/2006/relationships/image" Target="media/image39.emf"/><Relationship Id="rId67" Type="http://schemas.openxmlformats.org/officeDocument/2006/relationships/image" Target="media/image43.emf"/><Relationship Id="rId20" Type="http://schemas.openxmlformats.org/officeDocument/2006/relationships/image" Target="media/image11.png"/><Relationship Id="rId41" Type="http://schemas.openxmlformats.org/officeDocument/2006/relationships/image" Target="media/image25.png"/><Relationship Id="rId54" Type="http://schemas.openxmlformats.org/officeDocument/2006/relationships/image" Target="media/image34.png"/><Relationship Id="rId62" Type="http://schemas.openxmlformats.org/officeDocument/2006/relationships/comments" Target="comments.xml"/><Relationship Id="rId70" Type="http://schemas.openxmlformats.org/officeDocument/2006/relationships/image" Target="media/image46.emf"/><Relationship Id="rId75" Type="http://schemas.openxmlformats.org/officeDocument/2006/relationships/image" Target="media/image51.emf"/><Relationship Id="rId83" Type="http://schemas.openxmlformats.org/officeDocument/2006/relationships/image" Target="media/image59.emf"/><Relationship Id="rId88" Type="http://schemas.openxmlformats.org/officeDocument/2006/relationships/footer" Target="footer6.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oleObject" Target="embeddings/oleObject3.bin"/><Relationship Id="rId36" Type="http://schemas.openxmlformats.org/officeDocument/2006/relationships/image" Target="media/image22.png"/><Relationship Id="rId49" Type="http://schemas.openxmlformats.org/officeDocument/2006/relationships/image" Target="media/image32.emf"/><Relationship Id="rId57" Type="http://schemas.openxmlformats.org/officeDocument/2006/relationships/image" Target="media/image37.emf"/><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28.emf"/><Relationship Id="rId52" Type="http://schemas.openxmlformats.org/officeDocument/2006/relationships/hyperlink" Target="mailto:hakusho@soumu.go.jp" TargetMode="External"/><Relationship Id="rId60" Type="http://schemas.openxmlformats.org/officeDocument/2006/relationships/footer" Target="footer4.xml"/><Relationship Id="rId65" Type="http://schemas.openxmlformats.org/officeDocument/2006/relationships/image" Target="media/image41.emf"/><Relationship Id="rId73" Type="http://schemas.openxmlformats.org/officeDocument/2006/relationships/image" Target="media/image49.emf"/><Relationship Id="rId78" Type="http://schemas.openxmlformats.org/officeDocument/2006/relationships/image" Target="media/image54.emf"/><Relationship Id="rId81" Type="http://schemas.openxmlformats.org/officeDocument/2006/relationships/image" Target="media/image57.png"/><Relationship Id="rId86"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http://www.kantei.go.jp/jp/singi/it2/densi/dai3/siryou3.pdf" TargetMode="External"/><Relationship Id="rId1" Type="http://schemas.openxmlformats.org/officeDocument/2006/relationships/hyperlink" Target="http://www.bunka.go.jp/chosakuken/gaiyou.html"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参照番号" Version="1987">
  <b:Source>
    <b:Tag>Sha05</b:Tag>
    <b:SourceType>DocumentFromInternetSite</b:SourceType>
    <b:Guid>{3C01DDED-0088-4AAF-97C1-77D07A110887}</b:Guid>
    <b:Title>Common Format and MIME Type for Comma-Separated Values (CSV) Files</b:Title>
    <b:Year>2005</b:Year>
    <b:Month>October</b:Month>
    <b:URL>http://www.ietf.org/rfc/rfc4180.txt</b:URL>
    <b:Author>
      <b:Author>
        <b:NameList>
          <b:Person>
            <b:Last>Shafranovich</b:Last>
            <b:First>Y.</b:First>
          </b:Person>
        </b:NameList>
      </b:Author>
    </b:Author>
    <b:LCID>en-US</b:LCID>
    <b:Comments>RFC 4180</b:Comments>
    <b:RefOrder>1</b:RefOrder>
  </b:Source>
  <b:Source>
    <b:Tag>Oba09</b:Tag>
    <b:SourceType>DocumentFromInternetSite</b:SourceType>
    <b:Guid>{E1F062DC-8C70-4A0C-8AA7-83F243B15A79}</b:Guid>
    <b:Title>Transparency and Open Government</b:Title>
    <b:Year>2009</b:Year>
    <b:Author>
      <b:Author>
        <b:NameList>
          <b:Person>
            <b:Last>Obama</b:Last>
            <b:First>Barack</b:First>
          </b:Person>
        </b:NameList>
      </b:Author>
    </b:Author>
    <b:URL>http://www.whitehouse.gov/the_press_office/TransparencyandOpenGovernment</b:URL>
    <b:LCID>en-US</b:LCID>
    <b:RefOrder>2</b:RefOrder>
  </b:Source>
  <b:Source>
    <b:Tag>Oba12</b:Tag>
    <b:SourceType>DocumentFromInternetSite</b:SourceType>
    <b:Guid>{77A1A7B4-6817-47D4-8346-61FE9E6B9B8C}</b:Guid>
    <b:Author>
      <b:Author>
        <b:NameList>
          <b:Person>
            <b:Last>Obama</b:Last>
            <b:First>Barack</b:First>
          </b:Person>
        </b:NameList>
      </b:Author>
    </b:Author>
    <b:Title>Building a 21st Century Digital Government</b:Title>
    <b:Year>2012</b:Year>
    <b:URL>http://www.whitehouse.gov/the-press-office/2012/05/23/presidential-memorandum-building-21st-century-digital-government</b:URL>
    <b:LCID>en-US</b:LCID>
    <b:RefOrder>3</b:RefOrder>
  </b:Source>
  <b:Source>
    <b:Tag>Mou13</b:Tag>
    <b:SourceType>DocumentFromInternetSite</b:SourceType>
    <b:Guid>{599B4056-B09F-4B11-A5E8-960DE3F6E13B}</b:Guid>
    <b:InternetSiteTitle>Streams API</b:InternetSiteTitle>
    <b:Year>2013</b:Year>
    <b:Month>November</b:Month>
    <b:Day>5</b:Day>
    <b:URL>http://www.w3.org/TR/streams-api/</b:URL>
    <b:Author>
      <b:Author>
        <b:NameList>
          <b:Person>
            <b:Last>Moussa</b:Last>
            <b:First>Feras</b:First>
          </b:Person>
          <b:Person>
            <b:Last>Yoshino</b:Last>
            <b:First>Takeshi</b:First>
          </b:Person>
        </b:NameList>
      </b:Author>
    </b:Author>
    <b:LCID>en-US</b:LCID>
    <b:Comments>W3C Working Draft</b:Comments>
    <b:RefOrder>4</b:RefOrder>
  </b:Source>
  <b:Source>
    <b:Tag>Gan14</b:Tag>
    <b:SourceType>DocumentFromInternetSite</b:SourceType>
    <b:Guid>{E6040962-C41D-40C6-B924-D0A7AF7487F8}</b:Guid>
    <b:LCID>en-US</b:LCID>
    <b:InternetSiteTitle>RDF 1.1 XML Syntax</b:InternetSiteTitle>
    <b:Year>2014</b:Year>
    <b:Month>February</b:Month>
    <b:Day>25</b:Day>
    <b:URL>http://www.w3.org/TR/rdf-syntax-grammar/</b:URL>
    <b:Author>
      <b:Author>
        <b:NameList>
          <b:Person>
            <b:Last>Gandon</b:Last>
            <b:First>Fabien</b:First>
          </b:Person>
          <b:Person>
            <b:Last>Schreiber</b:Last>
            <b:First>Guus</b:First>
          </b:Person>
          <b:Person>
            <b:Last>Beckett</b:Last>
            <b:First>Dave</b:First>
          </b:Person>
        </b:NameList>
      </b:Author>
    </b:Author>
    <b:Comments>W3C Recommendation</b:Comments>
    <b:RefOrder>5</b:RefOrder>
  </b:Source>
  <b:Source>
    <b:Tag>Fei13</b:Tag>
    <b:SourceType>DocumentFromInternetSite</b:SourceType>
    <b:Guid>{B6EC3060-3B2C-4F9A-AC6A-B9F5483FEC89}</b:Guid>
    <b:LCID>en-US</b:LCID>
    <b:InternetSiteTitle>SPARQL 1.1 Protocol</b:InternetSiteTitle>
    <b:Year>2013</b:Year>
    <b:Month>May</b:Month>
    <b:Day>21</b:Day>
    <b:URL>http://www.w3.org/TR/sparql11-protocol/</b:URL>
    <b:Author>
      <b:Author>
        <b:NameList>
          <b:Person>
            <b:Last>Feigenbaum</b:Last>
            <b:First>Lee</b:First>
          </b:Person>
          <b:Person>
            <b:Last>Williams</b:Last>
            <b:Middle>Todd</b:Middle>
            <b:First>Gregory</b:First>
          </b:Person>
          <b:Person>
            <b:Last>Clark</b:Last>
            <b:Middle>Grant</b:Middle>
            <b:First>Kendall</b:First>
          </b:Person>
          <b:Person>
            <b:Last>Torres</b:Last>
            <b:First>Elias</b:First>
          </b:Person>
        </b:NameList>
      </b:Author>
    </b:Author>
    <b:Comments>W3C Recommendation</b:Comments>
    <b:RefOrder>6</b:RefOrder>
  </b:Source>
  <b:Source>
    <b:Tag>Bra06</b:Tag>
    <b:SourceType>DocumentFromInternetSite</b:SourceType>
    <b:Guid>{FAF67D86-D6BF-4ED1-BD9F-052ACA19B090}</b:Guid>
    <b:Title>Extensible Markup Language (XML) 1.1 (Second Edition)</b:Title>
    <b:Year>2006</b:Year>
    <b:Month>August</b:Month>
    <b:Day>16</b:Day>
    <b:URL>http://www.w3.org/TR/xml11/</b:URL>
    <b:Author>
      <b:Author>
        <b:NameList>
          <b:Person>
            <b:Last>Bray</b:Last>
            <b:First>Tim</b:First>
          </b:Person>
          <b:Person>
            <b:Last>Paloli</b:Last>
            <b:First>Jean</b:First>
          </b:Person>
          <b:Person>
            <b:Last>Sperberg-McQueen</b:Last>
            <b:First>C. M.</b:First>
          </b:Person>
          <b:Person>
            <b:Last>Maler</b:Last>
            <b:First>Eve</b:First>
          </b:Person>
          <b:Person>
            <b:Last>Yergeau</b:Last>
            <b:First>François</b:First>
          </b:Person>
          <b:Person>
            <b:Last>Cowan</b:Last>
            <b:First>John</b:First>
          </b:Person>
        </b:NameList>
      </b:Author>
    </b:Author>
    <b:LCID>en-US</b:LCID>
    <b:Comments>W3C Recommendation</b:Comments>
    <b:RefOrder>7</b:RefOrder>
  </b:Source>
  <b:Source>
    <b:Tag>日本再13</b:Tag>
    <b:SourceType>DocumentFromInternetSite</b:SourceType>
    <b:Guid>{E438E47A-AC61-4036-A72B-4C1E4A3648FC}</b:Guid>
    <b:Title>日本再興戦略</b:Title>
    <b:Year>2013</b:Year>
    <b:URL>http://www.kantei.go.jp/jp/singi/keizaisaisei/pdf/saikou_jpn.pdf</b:URL>
    <b:Comments>閣議決定</b:Comments>
    <b:Month>6</b:Month>
    <b:Day>14</b:Day>
    <b:RefOrder>8</b:RefOrder>
  </b:Source>
  <b:Source>
    <b:Tag>総務省131</b:Tag>
    <b:SourceType>DocumentFromInternetSite</b:SourceType>
    <b:Guid>{125F6D6A-2494-4BB6-9B6F-D362BED74B9B}</b:Guid>
    <b:Author>
      <b:Author>
        <b:Corporate>総務省</b:Corporate>
      </b:Author>
    </b:Author>
    <b:Title>統計におけるオープンデータの高度化</b:Title>
    <b:Year>2013</b:Year>
    <b:URL>http://www.soumu.go.jp/menu_news/s-news/01toukei01_02000024.html</b:URL>
    <b:LCID>ja-JP</b:LCID>
    <b:Month>5</b:Month>
    <b:Day>28</b:Day>
    <b:RefOrder>9</b:RefOrder>
  </b:Source>
  <b:Source>
    <b:Tag>世界最13</b:Tag>
    <b:SourceType>DocumentFromInternetSite</b:SourceType>
    <b:Guid>{FA25ABF7-2272-4708-ADF3-5EF8299E3F38}</b:Guid>
    <b:Title>世界最先端IT国家創造宣言</b:Title>
    <b:Year>2013</b:Year>
    <b:URL>http://www.kantei.go.jp/jp/singi/it2/kettei/pdf/20130614/siryou1.pdf</b:URL>
    <b:Comments>閣議決定</b:Comments>
    <b:LCID>ja-JP</b:LCID>
    <b:Month>6</b:Month>
    <b:Day>14</b:Day>
    <b:RefOrder>10</b:RefOrder>
  </b:Source>
  <b:Source>
    <b:Tag>総務省13</b:Tag>
    <b:SourceType>DocumentFromInternetSite</b:SourceType>
    <b:Guid>{9277DDDF-E063-4DB5-B765-5427AD17DCDD}</b:Guid>
    <b:LCID>ja-JP</b:LCID>
    <b:Author>
      <b:Author>
        <b:Corporate>総務省</b:Corporate>
      </b:Author>
    </b:Author>
    <b:Title>情報通信白書のオープンデータ化の実施</b:Title>
    <b:Year>2013</b:Year>
    <b:URL>http://www.soumu.go.jp/menu_news/s-news/01tsushin02_02000053.html</b:URL>
    <b:Month>4</b:Month>
    <b:Day>19</b:Day>
    <b:RefOrder>11</b:RefOrder>
  </b:Source>
  <b:Source>
    <b:Tag>Sim</b:Tag>
    <b:SourceType>DocumentFromInternetSite</b:SourceType>
    <b:Guid>{581CC14F-DBED-4FFD-920D-EBEE024C300C}</b:Guid>
    <b:Title>Simple Data Format</b:Title>
    <b:URL>http://dataprotocols.org/simple-data-format/</b:URL>
    <b:Year>2014</b:Year>
    <b:Month>March</b:Month>
    <b:Day>16</b:Day>
    <b:LCID>en-US</b:LCID>
    <b:RefOrder>12</b:RefOrder>
  </b:Source>
  <b:Source>
    <b:Tag>Ope</b:Tag>
    <b:SourceType>DocumentFromInternetSite</b:SourceType>
    <b:Guid>{29706D01-A422-4359-B000-EF0083E95AE7}</b:Guid>
    <b:Author>
      <b:Author>
        <b:Corporate>Open Knowledge Foundation.</b:Corporate>
      </b:Author>
    </b:Author>
    <b:Title>Open Data Handbook</b:Title>
    <b:InternetSiteTitle>What is Open Data?</b:InternetSiteTitle>
    <b:URL>http://opendatahandbook.org/en/what-is-open-data/</b:URL>
    <b:LCID>en-US</b:LCID>
    <b:RefOrder>13</b:RefOrder>
  </b:Source>
  <b:Source>
    <b:Tag>G813</b:Tag>
    <b:SourceType>DocumentFromInternetSite</b:SourceType>
    <b:Guid>{3FAD8A24-9A48-422D-9F57-C772C1A70F35}</b:Guid>
    <b:Author>
      <b:Author>
        <b:Corporate>G8</b:Corporate>
      </b:Author>
    </b:Author>
    <b:Title>Open Data Charter</b:Title>
    <b:Year>2013</b:Year>
    <b:URL>（原文） https://www.gov.uk/government/publications/open-data-charter 、（邦訳） http://www.mofa.go.jp/mofaj/gaiko/page23_000044.html</b:URL>
    <b:LCID>en-US</b:LCID>
    <b:RefOrder>14</b:RefOrder>
  </b:Source>
  <b:Source>
    <b:Tag>Goo12</b:Tag>
    <b:SourceType>DocumentFromInternetSite</b:SourceType>
    <b:Guid>{BDD26CEF-CEE1-460A-9FFD-FED635B1F523}</b:Guid>
    <b:Author>
      <b:Author>
        <b:Corporate>Google</b:Corporate>
      </b:Author>
    </b:Author>
    <b:InternetSiteTitle>GTFS-realtime</b:InternetSiteTitle>
    <b:Year>2012</b:Year>
    <b:Month>July</b:Month>
    <b:Day>26</b:Day>
    <b:URL>https://developers.google.com/transit/gtfs-realtime/</b:URL>
    <b:LCID>en-US</b:LCID>
    <b:RefOrder>15</b:RefOrder>
  </b:Source>
  <b:Source>
    <b:Tag>Eur11</b:Tag>
    <b:SourceType>DocumentFromInternetSite</b:SourceType>
    <b:Guid>{1D893BF6-3044-4536-9440-6980D7ADA892}</b:Guid>
    <b:Title>Digital Agenda for Europe</b:Title>
    <b:Year>2011</b:Year>
    <b:LCID>en-US</b:LCID>
    <b:Author>
      <b:Author>
        <b:Corporate>European Commission</b:Corporate>
      </b:Author>
    </b:Author>
    <b:URL>http://ec.europa.eu/digital-agenda/digital-agenda-europe</b:URL>
    <b:RefOrder>16</b:RefOrder>
  </b:Source>
  <b:Source>
    <b:Tag>5★O</b:Tag>
    <b:SourceType>InternetSite</b:SourceType>
    <b:Guid>{7FC8FE8F-BB0B-496C-BB48-E80F82C9E5F9}</b:Guid>
    <b:Title>5 ★ Open Data</b:Title>
    <b:URL>（原文） http://5stardata.info/ 、（邦訳） http://5stardata.info/ja</b:URL>
    <b:LCID>en-US</b:LCID>
    <b:RefOrder>17</b:RefOrder>
  </b:Source>
  <b:Source>
    <b:Tag>電子行12</b:Tag>
    <b:SourceType>DocumentFromInternetSite</b:SourceType>
    <b:Guid>{5DFBB11C-9AFE-43BD-88D6-2BFAAFD0FB77}</b:Guid>
    <b:Title>電子行政オープンデータ戦略</b:Title>
    <b:Year>2012</b:Year>
    <b:URL>http://www.kantei.go.jp/jp/singi/it2/denshigyousei.html</b:URL>
    <b:LCID>ja-JP</b:LCID>
    <b:Month>7</b:Month>
    <b:Day>14</b:Day>
    <b:Author>
      <b:Author>
        <b:Corporate>高度情報通信ネットワーク社会推進戦略本部</b:Corporate>
      </b:Author>
    </b:Author>
    <b:RefOrder>18</b:RefOrder>
  </b:Source>
  <b:Source>
    <b:Tag>電子行13</b:Tag>
    <b:SourceType>DocumentFromInternetSite</b:SourceType>
    <b:Guid>{23F2CABB-AD27-4940-B214-E9823568E67B}</b:Guid>
    <b:Title>電子行政オープンデータ推進のためのロードマップ</b:Title>
    <b:Year>2013</b:Year>
    <b:URL>http://www.kantei.go.jp/jp/singi/it2/kettei/pdf/20130614/siryou3.pdf</b:URL>
    <b:LCID>ja-JP</b:LCID>
    <b:Month>6</b:Month>
    <b:Day>14</b:Day>
    <b:Author>
      <b:Author>
        <b:Corporate>高度情報通信ネットワーク社会推進戦略本部</b:Corporate>
      </b:Author>
    </b:Author>
    <b:RefOrder>19</b:RefOrder>
  </b:Source>
  <b:Source>
    <b:Tag>二次利13</b:Tag>
    <b:SourceType>DocumentFromInternetSite</b:SourceType>
    <b:Guid>{38D062D1-158C-448F-B1F7-42F1C697D205}</b:Guid>
    <b:Title>二次利用の促進のための府省のデータ公開に関する基本的考え方（ガイドライン）</b:Title>
    <b:Year>2013</b:Year>
    <b:URL>http://www.kantei.go.jp/jp/singi/it2/densi/</b:URL>
    <b:LCID>ja-JP</b:LCID>
    <b:Month>6</b:Month>
    <b:Day>14</b:Day>
    <b:Author>
      <b:Author>
        <b:Corporate>各府省情報化統括責任者（ＣＩＯ）連絡会議</b:Corporate>
      </b:Author>
    </b:Author>
    <b:RefOrder>20</b:RefOrder>
  </b:Source>
  <b:Source>
    <b:Tag>日本の13</b:Tag>
    <b:SourceType>DocumentFromInternetSite</b:SourceType>
    <b:Guid>{F8F5C78F-F1F7-4D63-A2DE-7462037DED7E}</b:Guid>
    <b:Title>日本のオープンデータ憲章アクションプラン</b:Title>
    <b:Year>2013</b:Year>
    <b:URL>http://www.kantei.go.jp/jp/singi/it2/cio/dai53/plan_jp.pdf</b:URL>
    <b:LCID>ja-JP</b:LCID>
    <b:Month>10</b:Month>
    <b:Day>29</b:Day>
    <b:Author>
      <b:Author>
        <b:Corporate>各府省情報化統括責任者（ＣＩＯ）連絡会議</b:Corporate>
      </b:Author>
    </b:Author>
    <b:RefOrder>21</b:RefOrder>
  </b:Source>
</b:Sources>
</file>

<file path=customXml/itemProps1.xml><?xml version="1.0" encoding="utf-8"?>
<ds:datastoreItem xmlns:ds="http://schemas.openxmlformats.org/officeDocument/2006/customXml" ds:itemID="{3ECF52FD-FE7E-4ACC-A45B-C464E8DA9E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8</Pages>
  <Words>36261</Words>
  <Characters>206693</Characters>
  <Application>Microsoft Office Word</Application>
  <DocSecurity>0</DocSecurity>
  <Lines>1722</Lines>
  <Paragraphs>484</Paragraphs>
  <ScaleCrop>false</ScaleCrop>
  <HeadingPairs>
    <vt:vector size="2" baseType="variant">
      <vt:variant>
        <vt:lpstr>タイトル</vt:lpstr>
      </vt:variant>
      <vt:variant>
        <vt:i4>1</vt:i4>
      </vt:variant>
    </vt:vector>
  </HeadingPairs>
  <TitlesOfParts>
    <vt:vector size="1" baseType="lpstr">
      <vt:lpstr>オープンデータ化ガイド</vt:lpstr>
    </vt:vector>
  </TitlesOfParts>
  <Company>総務省</Company>
  <LinksUpToDate>false</LinksUpToDate>
  <CharactersWithSpaces>242470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オープンデータ化ガイド</dc:title>
  <dc:creator>オープンデータ流通推進コンソーシアム</dc:creator>
  <cp:lastModifiedBy>福島　直央</cp:lastModifiedBy>
  <cp:revision>11</cp:revision>
  <cp:lastPrinted>2015-04-02T09:46:00Z</cp:lastPrinted>
  <dcterms:created xsi:type="dcterms:W3CDTF">2015-04-02T03:12:00Z</dcterms:created>
  <dcterms:modified xsi:type="dcterms:W3CDTF">2015-04-02T09:46:00Z</dcterms:modified>
</cp:coreProperties>
</file>