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C0" w:rsidRPr="00B55EC0" w:rsidRDefault="00B55EC0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B55EC0">
        <w:rPr>
          <w:rFonts w:ascii="Meiryo UI" w:eastAsia="Meiryo UI" w:hAnsi="Meiryo UI" w:cs="Meiryo UI"/>
          <w:szCs w:val="21"/>
        </w:rPr>
        <w:t>Vitalizing Local Economy Organization by Open data &amp; Big data</w:t>
      </w:r>
    </w:p>
    <w:p w:rsidR="00B55EC0" w:rsidRDefault="00B55EC0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proofErr w:type="spellStart"/>
      <w:r>
        <w:rPr>
          <w:rFonts w:ascii="Meiryo UI" w:eastAsia="Meiryo UI" w:hAnsi="Meiryo UI" w:cs="Meiryo UI" w:hint="eastAsia"/>
          <w:sz w:val="28"/>
          <w:szCs w:val="28"/>
        </w:rPr>
        <w:t>FY2014</w:t>
      </w:r>
      <w:proofErr w:type="spellEnd"/>
      <w:r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990BF8" w:rsidRPr="00990BF8">
        <w:rPr>
          <w:rFonts w:ascii="Meiryo UI" w:eastAsia="Meiryo UI" w:hAnsi="Meiryo UI" w:cs="Meiryo UI"/>
          <w:sz w:val="28"/>
          <w:szCs w:val="28"/>
        </w:rPr>
        <w:t>Data Governance Committee</w:t>
      </w:r>
    </w:p>
    <w:p w:rsidR="00B55EC0" w:rsidRPr="005F1257" w:rsidRDefault="00B55EC0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 xml:space="preserve">The </w:t>
      </w:r>
      <w:r w:rsidR="000A0E00">
        <w:rPr>
          <w:rFonts w:ascii="Meiryo UI" w:eastAsia="Meiryo UI" w:hAnsi="Meiryo UI" w:cs="Meiryo UI" w:hint="eastAsia"/>
          <w:sz w:val="28"/>
          <w:szCs w:val="28"/>
        </w:rPr>
        <w:t>4th</w:t>
      </w:r>
      <w:r>
        <w:rPr>
          <w:rFonts w:ascii="Meiryo UI" w:eastAsia="Meiryo UI" w:hAnsi="Meiryo UI" w:cs="Meiryo UI" w:hint="eastAsia"/>
          <w:sz w:val="28"/>
          <w:szCs w:val="28"/>
        </w:rPr>
        <w:t xml:space="preserve"> </w:t>
      </w:r>
      <w:proofErr w:type="spellStart"/>
      <w:r>
        <w:rPr>
          <w:rFonts w:ascii="Meiryo UI" w:eastAsia="Meiryo UI" w:hAnsi="Meiryo UI" w:cs="Meiryo UI" w:hint="eastAsia"/>
          <w:sz w:val="28"/>
          <w:szCs w:val="28"/>
        </w:rPr>
        <w:t>meeing</w:t>
      </w:r>
      <w:proofErr w:type="spellEnd"/>
      <w:r>
        <w:rPr>
          <w:rFonts w:ascii="Meiryo UI" w:eastAsia="Meiryo UI" w:hAnsi="Meiryo UI" w:cs="Meiryo UI" w:hint="eastAsia"/>
          <w:sz w:val="28"/>
          <w:szCs w:val="28"/>
        </w:rPr>
        <w:t xml:space="preserve"> agenda</w:t>
      </w:r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B55EC0" w:rsidRPr="00B55EC0" w:rsidRDefault="00990BF8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Date/Time</w:t>
      </w:r>
      <w:r>
        <w:rPr>
          <w:rFonts w:ascii="Meiryo UI" w:eastAsia="Meiryo UI" w:hAnsi="Meiryo UI" w:cs="Meiryo UI"/>
          <w:sz w:val="24"/>
        </w:rPr>
        <w:tab/>
      </w:r>
      <w:r w:rsidR="000A0E00" w:rsidRPr="000A0E00">
        <w:rPr>
          <w:rFonts w:ascii="Meiryo UI" w:eastAsia="Meiryo UI" w:hAnsi="Meiryo UI" w:cs="Meiryo UI"/>
          <w:sz w:val="24"/>
        </w:rPr>
        <w:t>Mon, 30 Mar 2015, 10:00-12:00</w:t>
      </w:r>
    </w:p>
    <w:p w:rsidR="00B55EC0" w:rsidRPr="006D60EF" w:rsidRDefault="00B55EC0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Venue</w:t>
      </w:r>
      <w:r w:rsidRPr="00B55EC0">
        <w:rPr>
          <w:rFonts w:ascii="Meiryo UI" w:eastAsia="Meiryo UI" w:hAnsi="Meiryo UI" w:cs="Meiryo UI"/>
          <w:sz w:val="24"/>
        </w:rPr>
        <w:tab/>
      </w:r>
      <w:r w:rsidRPr="00B55EC0">
        <w:rPr>
          <w:rFonts w:ascii="Meiryo UI" w:eastAsia="Meiryo UI" w:hAnsi="Meiryo UI" w:cs="Meiryo UI"/>
          <w:sz w:val="24"/>
        </w:rPr>
        <w:tab/>
        <w:t>Meeting room in Mitsubishi Research Institute, Inc.</w:t>
      </w:r>
    </w:p>
    <w:p w:rsidR="0048525D" w:rsidRPr="006D60EF" w:rsidRDefault="0048525D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Default="00B55EC0" w:rsidP="006D60EF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Subject</w:t>
      </w:r>
    </w:p>
    <w:p w:rsidR="000A0E00" w:rsidRPr="000A0E00" w:rsidRDefault="000A0E00" w:rsidP="000A0E00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</w:t>
      </w:r>
      <w:r w:rsidRPr="000A0E00">
        <w:rPr>
          <w:rFonts w:ascii="Meiryo UI" w:eastAsia="Meiryo UI" w:hAnsi="Meiryo UI" w:cs="Meiryo UI"/>
          <w:color w:val="000000" w:themeColor="text1"/>
          <w:sz w:val="24"/>
        </w:rPr>
        <w:t>1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.</w:t>
      </w:r>
      <w:r w:rsidRPr="000A0E00">
        <w:rPr>
          <w:rFonts w:ascii="Meiryo UI" w:eastAsia="Meiryo UI" w:hAnsi="Meiryo UI" w:cs="Meiryo UI"/>
          <w:color w:val="000000" w:themeColor="text1"/>
          <w:sz w:val="24"/>
        </w:rPr>
        <w:t xml:space="preserve"> This year's output of the committee</w:t>
      </w:r>
    </w:p>
    <w:p w:rsidR="000A0E00" w:rsidRPr="000A0E00" w:rsidRDefault="000A0E00" w:rsidP="000A0E00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 w:rsidRPr="000A0E00">
        <w:rPr>
          <w:rFonts w:ascii="Meiryo UI" w:eastAsia="Meiryo UI" w:hAnsi="Meiryo UI" w:cs="Meiryo UI"/>
          <w:color w:val="000000" w:themeColor="text1"/>
          <w:sz w:val="24"/>
        </w:rPr>
        <w:t xml:space="preserve"> 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</w:t>
      </w:r>
      <w:r w:rsidRPr="000A0E00">
        <w:rPr>
          <w:rFonts w:ascii="Meiryo UI" w:eastAsia="Meiryo UI" w:hAnsi="Meiryo UI" w:cs="Meiryo UI"/>
          <w:color w:val="000000" w:themeColor="text1"/>
          <w:sz w:val="24"/>
        </w:rPr>
        <w:t xml:space="preserve"> 1) About a committee report</w:t>
      </w:r>
    </w:p>
    <w:p w:rsidR="000A0E00" w:rsidRPr="000A0E00" w:rsidRDefault="000A0E00" w:rsidP="000A0E00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 w:rsidRPr="000A0E00">
        <w:rPr>
          <w:rFonts w:ascii="Meiryo UI" w:eastAsia="Meiryo UI" w:hAnsi="Meiryo UI" w:cs="Meiryo UI"/>
          <w:color w:val="000000" w:themeColor="text1"/>
          <w:sz w:val="24"/>
        </w:rPr>
        <w:t xml:space="preserve">  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</w:t>
      </w:r>
      <w:r w:rsidRPr="000A0E00">
        <w:rPr>
          <w:rFonts w:ascii="Meiryo UI" w:eastAsia="Meiryo UI" w:hAnsi="Meiryo UI" w:cs="Meiryo UI"/>
          <w:color w:val="000000" w:themeColor="text1"/>
          <w:sz w:val="24"/>
        </w:rPr>
        <w:t>2) Discussion about remaining problem</w:t>
      </w:r>
    </w:p>
    <w:p w:rsidR="000A0E00" w:rsidRPr="000A0E00" w:rsidRDefault="000A0E00" w:rsidP="000A0E00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</w:t>
      </w:r>
      <w:r w:rsidRPr="000A0E00">
        <w:rPr>
          <w:rFonts w:ascii="Meiryo UI" w:eastAsia="Meiryo UI" w:hAnsi="Meiryo UI" w:cs="Meiryo UI"/>
          <w:color w:val="000000" w:themeColor="text1"/>
          <w:sz w:val="24"/>
        </w:rPr>
        <w:t>2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.</w:t>
      </w:r>
      <w:r w:rsidRPr="000A0E00">
        <w:rPr>
          <w:rFonts w:ascii="Meiryo UI" w:eastAsia="Meiryo UI" w:hAnsi="Meiryo UI" w:cs="Meiryo UI"/>
          <w:color w:val="000000" w:themeColor="text1"/>
          <w:sz w:val="24"/>
        </w:rPr>
        <w:t xml:space="preserve"> Revising Open Data Guide</w:t>
      </w:r>
    </w:p>
    <w:p w:rsidR="000A0E00" w:rsidRPr="000A0E00" w:rsidRDefault="000A0E00" w:rsidP="000A0E00">
      <w:pPr>
        <w:spacing w:line="0" w:lineRule="atLeast"/>
        <w:ind w:left="991" w:hangingChars="413" w:hanging="991"/>
        <w:rPr>
          <w:rFonts w:ascii="Meiryo UI" w:eastAsia="Meiryo UI" w:hAnsi="Meiryo UI" w:cs="Meiryo UI"/>
          <w:color w:val="000000" w:themeColor="text1"/>
          <w:sz w:val="24"/>
        </w:rPr>
      </w:pPr>
      <w:r w:rsidRPr="000A0E00">
        <w:rPr>
          <w:rFonts w:ascii="Meiryo UI" w:eastAsia="Meiryo UI" w:hAnsi="Meiryo UI" w:cs="Meiryo UI"/>
          <w:color w:val="000000" w:themeColor="text1"/>
          <w:sz w:val="24"/>
        </w:rPr>
        <w:t xml:space="preserve">  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</w:t>
      </w:r>
      <w:r w:rsidRPr="000A0E00">
        <w:rPr>
          <w:rFonts w:ascii="Meiryo UI" w:eastAsia="Meiryo UI" w:hAnsi="Meiryo UI" w:cs="Meiryo UI"/>
          <w:color w:val="000000" w:themeColor="text1"/>
          <w:sz w:val="24"/>
        </w:rPr>
        <w:t>1) Draft paper of the 2nd edition of Open Data Guide (usage rule volume)</w:t>
      </w:r>
    </w:p>
    <w:p w:rsidR="000A0E00" w:rsidRPr="000A0E00" w:rsidRDefault="000A0E00" w:rsidP="000A0E00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 w:rsidRPr="000A0E00">
        <w:rPr>
          <w:rFonts w:ascii="Meiryo UI" w:eastAsia="Meiryo UI" w:hAnsi="Meiryo UI" w:cs="Meiryo UI"/>
          <w:color w:val="000000" w:themeColor="text1"/>
          <w:sz w:val="24"/>
        </w:rPr>
        <w:t xml:space="preserve">  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</w:t>
      </w:r>
      <w:r w:rsidRPr="000A0E00">
        <w:rPr>
          <w:rFonts w:ascii="Meiryo UI" w:eastAsia="Meiryo UI" w:hAnsi="Meiryo UI" w:cs="Meiryo UI"/>
          <w:color w:val="000000" w:themeColor="text1"/>
          <w:sz w:val="24"/>
        </w:rPr>
        <w:t>2) Cooperation with creative Commons Japan</w:t>
      </w:r>
    </w:p>
    <w:p w:rsidR="000A0E00" w:rsidRDefault="000A0E00" w:rsidP="000A0E00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</w:t>
      </w:r>
      <w:r w:rsidRPr="000A0E00">
        <w:rPr>
          <w:rFonts w:ascii="Meiryo UI" w:eastAsia="Meiryo UI" w:hAnsi="Meiryo UI" w:cs="Meiryo UI"/>
          <w:color w:val="000000" w:themeColor="text1"/>
          <w:sz w:val="24"/>
        </w:rPr>
        <w:t>3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.</w:t>
      </w:r>
      <w:r w:rsidRPr="000A0E00">
        <w:rPr>
          <w:rFonts w:ascii="Meiryo UI" w:eastAsia="Meiryo UI" w:hAnsi="Meiryo UI" w:cs="Meiryo UI"/>
          <w:color w:val="000000" w:themeColor="text1"/>
          <w:sz w:val="24"/>
        </w:rPr>
        <w:t xml:space="preserve"> Other topics</w:t>
      </w:r>
    </w:p>
    <w:p w:rsidR="00166B76" w:rsidRDefault="00166B76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</w:p>
    <w:p w:rsidR="00B55EC0" w:rsidRDefault="00B55EC0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>M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aterials</w:t>
      </w:r>
    </w:p>
    <w:p w:rsidR="00B55EC0" w:rsidRDefault="00B55EC0" w:rsidP="000365CD">
      <w:pPr>
        <w:spacing w:line="0" w:lineRule="atLeast"/>
        <w:ind w:left="2126" w:hangingChars="886" w:hanging="2126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0A0E00">
        <w:rPr>
          <w:rFonts w:ascii="Meiryo UI" w:eastAsia="Meiryo UI" w:hAnsi="Meiryo UI" w:cs="Meiryo UI" w:hint="eastAsia"/>
          <w:color w:val="000000" w:themeColor="text1"/>
          <w:sz w:val="24"/>
        </w:rPr>
        <w:t>4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-1 Member list</w:t>
      </w:r>
    </w:p>
    <w:p w:rsidR="00B55EC0" w:rsidRDefault="00B55EC0" w:rsidP="000365CD">
      <w:pPr>
        <w:spacing w:line="0" w:lineRule="atLeast"/>
        <w:ind w:left="2126" w:hangingChars="886" w:hanging="2126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0A0E00">
        <w:rPr>
          <w:rFonts w:ascii="Meiryo UI" w:eastAsia="Meiryo UI" w:hAnsi="Meiryo UI" w:cs="Meiryo UI" w:hint="eastAsia"/>
          <w:color w:val="000000" w:themeColor="text1"/>
          <w:sz w:val="24"/>
        </w:rPr>
        <w:t>4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-2 </w:t>
      </w:r>
      <w:r w:rsidR="000A0E00" w:rsidRPr="000A0E00">
        <w:rPr>
          <w:rFonts w:ascii="Meiryo UI" w:eastAsia="Meiryo UI" w:hAnsi="Meiryo UI" w:cs="Meiryo UI"/>
          <w:color w:val="000000" w:themeColor="text1"/>
          <w:sz w:val="24"/>
        </w:rPr>
        <w:t xml:space="preserve">Draft </w:t>
      </w:r>
      <w:r w:rsidR="000A0E00">
        <w:rPr>
          <w:rFonts w:ascii="Meiryo UI" w:eastAsia="Meiryo UI" w:hAnsi="Meiryo UI" w:cs="Meiryo UI" w:hint="eastAsia"/>
          <w:color w:val="000000" w:themeColor="text1"/>
          <w:sz w:val="24"/>
        </w:rPr>
        <w:t>paper</w:t>
      </w:r>
      <w:r w:rsidR="000A0E00" w:rsidRPr="000A0E00">
        <w:rPr>
          <w:rFonts w:ascii="Meiryo UI" w:eastAsia="Meiryo UI" w:hAnsi="Meiryo UI" w:cs="Meiryo UI"/>
          <w:color w:val="000000" w:themeColor="text1"/>
          <w:sz w:val="24"/>
        </w:rPr>
        <w:t xml:space="preserve"> of committee's report in </w:t>
      </w:r>
      <w:proofErr w:type="spellStart"/>
      <w:r w:rsidR="000A0E00" w:rsidRPr="000A0E00">
        <w:rPr>
          <w:rFonts w:ascii="Meiryo UI" w:eastAsia="Meiryo UI" w:hAnsi="Meiryo UI" w:cs="Meiryo UI"/>
          <w:color w:val="000000" w:themeColor="text1"/>
          <w:sz w:val="24"/>
        </w:rPr>
        <w:t>FY2014</w:t>
      </w:r>
      <w:proofErr w:type="spellEnd"/>
    </w:p>
    <w:p w:rsidR="00B55EC0" w:rsidRDefault="00B55EC0" w:rsidP="000365CD">
      <w:pPr>
        <w:spacing w:line="0" w:lineRule="atLeast"/>
        <w:ind w:left="2126" w:hangingChars="886" w:hanging="2126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0A0E00">
        <w:rPr>
          <w:rFonts w:ascii="Meiryo UI" w:eastAsia="Meiryo UI" w:hAnsi="Meiryo UI" w:cs="Meiryo UI" w:hint="eastAsia"/>
          <w:color w:val="000000" w:themeColor="text1"/>
          <w:sz w:val="24"/>
        </w:rPr>
        <w:t>4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-3 </w:t>
      </w:r>
      <w:r w:rsidR="000A0E00">
        <w:rPr>
          <w:rFonts w:ascii="Meiryo UI" w:eastAsia="Meiryo UI" w:hAnsi="Meiryo UI" w:cs="Meiryo UI" w:hint="eastAsia"/>
          <w:color w:val="000000" w:themeColor="text1"/>
          <w:sz w:val="24"/>
        </w:rPr>
        <w:t>Classifying various open data guide</w:t>
      </w:r>
    </w:p>
    <w:p w:rsidR="00B55EC0" w:rsidRPr="006F03B6" w:rsidRDefault="00B55EC0" w:rsidP="000365CD">
      <w:pPr>
        <w:spacing w:line="0" w:lineRule="atLeast"/>
        <w:ind w:left="2126" w:hangingChars="886" w:hanging="2126"/>
        <w:rPr>
          <w:rFonts w:ascii="Meiryo UI" w:eastAsia="Meiryo UI" w:hAnsi="Meiryo UI" w:cs="Meiryo UI"/>
          <w:sz w:val="24"/>
        </w:rPr>
      </w:pPr>
      <w:r w:rsidRPr="006F03B6">
        <w:rPr>
          <w:rFonts w:ascii="Meiryo UI" w:eastAsia="Meiryo UI" w:hAnsi="Meiryo UI" w:cs="Meiryo UI" w:hint="eastAsia"/>
          <w:sz w:val="24"/>
        </w:rPr>
        <w:t xml:space="preserve">   D</w:t>
      </w:r>
      <w:r w:rsidRPr="006F03B6">
        <w:rPr>
          <w:rFonts w:ascii="Meiryo UI" w:eastAsia="Meiryo UI" w:hAnsi="Meiryo UI" w:cs="Meiryo UI"/>
          <w:sz w:val="24"/>
        </w:rPr>
        <w:t>ocument</w:t>
      </w:r>
      <w:r w:rsidR="00990BF8" w:rsidRPr="006F03B6">
        <w:rPr>
          <w:rFonts w:ascii="Meiryo UI" w:eastAsia="Meiryo UI" w:hAnsi="Meiryo UI" w:cs="Meiryo UI" w:hint="eastAsia"/>
          <w:sz w:val="24"/>
        </w:rPr>
        <w:t xml:space="preserve"> </w:t>
      </w:r>
      <w:r w:rsidR="000A0E00">
        <w:rPr>
          <w:rFonts w:ascii="Meiryo UI" w:eastAsia="Meiryo UI" w:hAnsi="Meiryo UI" w:cs="Meiryo UI" w:hint="eastAsia"/>
          <w:sz w:val="24"/>
        </w:rPr>
        <w:t>4</w:t>
      </w:r>
      <w:r w:rsidR="00990BF8" w:rsidRPr="006F03B6">
        <w:rPr>
          <w:rFonts w:ascii="Meiryo UI" w:eastAsia="Meiryo UI" w:hAnsi="Meiryo UI" w:cs="Meiryo UI" w:hint="eastAsia"/>
          <w:sz w:val="24"/>
        </w:rPr>
        <w:t xml:space="preserve">-4 </w:t>
      </w:r>
      <w:r w:rsidR="000A0E00" w:rsidRPr="00166B76">
        <w:rPr>
          <w:rFonts w:ascii="Meiryo UI" w:eastAsia="Meiryo UI" w:hAnsi="Meiryo UI" w:cs="Meiryo UI"/>
          <w:sz w:val="24"/>
        </w:rPr>
        <w:t>Draft</w:t>
      </w:r>
      <w:r w:rsidR="000A0E00">
        <w:rPr>
          <w:rFonts w:ascii="Meiryo UI" w:eastAsia="Meiryo UI" w:hAnsi="Meiryo UI" w:cs="Meiryo UI" w:hint="eastAsia"/>
          <w:sz w:val="24"/>
        </w:rPr>
        <w:t xml:space="preserve"> </w:t>
      </w:r>
      <w:r w:rsidR="000A0E00">
        <w:rPr>
          <w:rFonts w:ascii="Meiryo UI" w:eastAsia="Meiryo UI" w:hAnsi="Meiryo UI" w:cs="Meiryo UI" w:hint="eastAsia"/>
          <w:sz w:val="24"/>
        </w:rPr>
        <w:t>paper</w:t>
      </w:r>
      <w:r w:rsidR="000A0E00" w:rsidRPr="00166B76">
        <w:rPr>
          <w:rFonts w:ascii="Meiryo UI" w:eastAsia="Meiryo UI" w:hAnsi="Meiryo UI" w:cs="Meiryo UI"/>
          <w:sz w:val="24"/>
        </w:rPr>
        <w:t xml:space="preserve"> of the 2nd edition of Open Data Guide (usage rule volume)</w:t>
      </w:r>
    </w:p>
    <w:p w:rsidR="00B55EC0" w:rsidRDefault="00B55EC0" w:rsidP="000365CD">
      <w:pPr>
        <w:spacing w:line="0" w:lineRule="atLeast"/>
        <w:ind w:left="2126" w:hangingChars="886" w:hanging="2126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 w:rsidR="006F03B6"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0A0E00">
        <w:rPr>
          <w:rFonts w:ascii="Meiryo UI" w:eastAsia="Meiryo UI" w:hAnsi="Meiryo UI" w:cs="Meiryo UI" w:hint="eastAsia"/>
          <w:color w:val="000000" w:themeColor="text1"/>
          <w:sz w:val="24"/>
        </w:rPr>
        <w:t>4</w:t>
      </w:r>
      <w:r w:rsidR="000365CD">
        <w:rPr>
          <w:rFonts w:ascii="Meiryo UI" w:eastAsia="Meiryo UI" w:hAnsi="Meiryo UI" w:cs="Meiryo UI" w:hint="eastAsia"/>
          <w:color w:val="000000" w:themeColor="text1"/>
          <w:sz w:val="24"/>
        </w:rPr>
        <w:t xml:space="preserve">-5 </w:t>
      </w:r>
      <w:r w:rsidR="000A0E00">
        <w:rPr>
          <w:rFonts w:ascii="Meiryo UI" w:eastAsia="Meiryo UI" w:hAnsi="Meiryo UI" w:cs="Meiryo UI" w:hint="eastAsia"/>
          <w:color w:val="000000" w:themeColor="text1"/>
          <w:sz w:val="24"/>
        </w:rPr>
        <w:t>About next year's discussion plan</w:t>
      </w:r>
    </w:p>
    <w:p w:rsidR="00166B76" w:rsidRDefault="00166B76" w:rsidP="00166B76">
      <w:pPr>
        <w:spacing w:line="0" w:lineRule="atLeast"/>
        <w:ind w:left="2126" w:hangingChars="886" w:hanging="2126"/>
        <w:rPr>
          <w:rFonts w:ascii="Meiryo UI" w:eastAsia="Meiryo UI" w:hAnsi="Meiryo UI" w:cs="Meiryo UI"/>
          <w:color w:val="000000" w:themeColor="text1"/>
          <w:sz w:val="24"/>
        </w:rPr>
      </w:pPr>
    </w:p>
    <w:p w:rsidR="00B55EC0" w:rsidRDefault="00B55EC0" w:rsidP="0048525D">
      <w:pPr>
        <w:spacing w:line="0" w:lineRule="atLeast"/>
        <w:rPr>
          <w:rFonts w:ascii="Meiryo UI" w:eastAsia="Meiryo UI" w:hAnsi="Meiryo UI" w:cs="Meiryo UI"/>
          <w:sz w:val="24"/>
        </w:rPr>
      </w:pPr>
      <w:bookmarkStart w:id="0" w:name="_GoBack"/>
      <w:bookmarkEnd w:id="0"/>
      <w:r w:rsidRPr="00B55EC0">
        <w:rPr>
          <w:rFonts w:ascii="Meiryo UI" w:eastAsia="Meiryo UI" w:hAnsi="Meiryo UI" w:cs="Meiryo UI"/>
          <w:sz w:val="24"/>
        </w:rPr>
        <w:t>Concluded.</w:t>
      </w:r>
    </w:p>
    <w:sectPr w:rsidR="00B55EC0" w:rsidSect="00282F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976" w:rsidRDefault="00886976" w:rsidP="00D950E3">
      <w:r>
        <w:separator/>
      </w:r>
    </w:p>
  </w:endnote>
  <w:endnote w:type="continuationSeparator" w:id="0">
    <w:p w:rsidR="00886976" w:rsidRDefault="00886976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976" w:rsidRDefault="00886976" w:rsidP="00D950E3">
      <w:r>
        <w:separator/>
      </w:r>
    </w:p>
  </w:footnote>
  <w:footnote w:type="continuationSeparator" w:id="0">
    <w:p w:rsidR="00886976" w:rsidRDefault="00886976" w:rsidP="00D95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新堂克徳">
    <w15:presenceInfo w15:providerId="Windows Live" w15:userId="453213a3d00c8f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365CD"/>
    <w:rsid w:val="00092E54"/>
    <w:rsid w:val="000A0E00"/>
    <w:rsid w:val="000D1512"/>
    <w:rsid w:val="0015013F"/>
    <w:rsid w:val="00166B76"/>
    <w:rsid w:val="00171EA8"/>
    <w:rsid w:val="00187C78"/>
    <w:rsid w:val="001C1005"/>
    <w:rsid w:val="00282F7D"/>
    <w:rsid w:val="002B1B38"/>
    <w:rsid w:val="003474B9"/>
    <w:rsid w:val="00397DB8"/>
    <w:rsid w:val="0048525D"/>
    <w:rsid w:val="004A60DC"/>
    <w:rsid w:val="004B5425"/>
    <w:rsid w:val="004D79F9"/>
    <w:rsid w:val="005429AF"/>
    <w:rsid w:val="005A05D7"/>
    <w:rsid w:val="005C0F6A"/>
    <w:rsid w:val="005F1257"/>
    <w:rsid w:val="006557CF"/>
    <w:rsid w:val="006A0139"/>
    <w:rsid w:val="006A5BCA"/>
    <w:rsid w:val="006D37C5"/>
    <w:rsid w:val="006D60EF"/>
    <w:rsid w:val="006F03B6"/>
    <w:rsid w:val="007232B4"/>
    <w:rsid w:val="007250A6"/>
    <w:rsid w:val="0074132A"/>
    <w:rsid w:val="00780DCC"/>
    <w:rsid w:val="007B7AE0"/>
    <w:rsid w:val="007D64EE"/>
    <w:rsid w:val="0086539B"/>
    <w:rsid w:val="00886976"/>
    <w:rsid w:val="008D0596"/>
    <w:rsid w:val="008F6568"/>
    <w:rsid w:val="009170DA"/>
    <w:rsid w:val="00942687"/>
    <w:rsid w:val="00975281"/>
    <w:rsid w:val="00990BF8"/>
    <w:rsid w:val="009915AE"/>
    <w:rsid w:val="00A206D2"/>
    <w:rsid w:val="00A477DD"/>
    <w:rsid w:val="00AC1322"/>
    <w:rsid w:val="00B11B5B"/>
    <w:rsid w:val="00B55EC0"/>
    <w:rsid w:val="00BE0B85"/>
    <w:rsid w:val="00C731F4"/>
    <w:rsid w:val="00CF4B3E"/>
    <w:rsid w:val="00D226B4"/>
    <w:rsid w:val="00D5757B"/>
    <w:rsid w:val="00D8481F"/>
    <w:rsid w:val="00D950E3"/>
    <w:rsid w:val="00E333C0"/>
    <w:rsid w:val="00E95A0C"/>
    <w:rsid w:val="00F159B0"/>
    <w:rsid w:val="00F37742"/>
    <w:rsid w:val="00F451E1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2015-01-08T11:06:00Z</dcterms:created>
  <dcterms:modified xsi:type="dcterms:W3CDTF">2015-04-01T09:46:00Z</dcterms:modified>
</cp:coreProperties>
</file>