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B55EC0">
        <w:rPr>
          <w:rFonts w:ascii="Meiryo UI" w:eastAsia="Meiryo UI" w:hAnsi="Meiryo UI" w:cs="Meiryo UI"/>
          <w:sz w:val="28"/>
          <w:szCs w:val="28"/>
        </w:rPr>
        <w:t>Technical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4779D7">
        <w:rPr>
          <w:rFonts w:ascii="Meiryo UI" w:eastAsia="Meiryo UI" w:hAnsi="Meiryo UI" w:cs="Meiryo UI" w:hint="eastAsia"/>
          <w:sz w:val="28"/>
          <w:szCs w:val="28"/>
        </w:rPr>
        <w:t>2nd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4779D7">
        <w:rPr>
          <w:rFonts w:ascii="Meiryo UI" w:eastAsia="Meiryo UI" w:hAnsi="Meiryo UI" w:cs="Meiryo UI" w:hint="eastAsia"/>
          <w:sz w:val="24"/>
        </w:rPr>
        <w:t>Tue</w:t>
      </w:r>
      <w:r w:rsidRPr="00B55EC0">
        <w:rPr>
          <w:rFonts w:ascii="Meiryo UI" w:eastAsia="Meiryo UI" w:hAnsi="Meiryo UI" w:cs="Meiryo UI"/>
          <w:sz w:val="24"/>
        </w:rPr>
        <w:t xml:space="preserve">, </w:t>
      </w:r>
      <w:r w:rsidR="004779D7">
        <w:rPr>
          <w:rFonts w:ascii="Meiryo UI" w:eastAsia="Meiryo UI" w:hAnsi="Meiryo UI" w:cs="Meiryo UI" w:hint="eastAsia"/>
          <w:sz w:val="24"/>
        </w:rPr>
        <w:t>10</w:t>
      </w:r>
      <w:r w:rsidRPr="00B55EC0">
        <w:rPr>
          <w:rFonts w:ascii="Meiryo UI" w:eastAsia="Meiryo UI" w:hAnsi="Meiryo UI" w:cs="Meiryo UI"/>
          <w:sz w:val="24"/>
        </w:rPr>
        <w:t xml:space="preserve"> </w:t>
      </w:r>
      <w:r w:rsidR="004779D7">
        <w:rPr>
          <w:rFonts w:ascii="Meiryo UI" w:eastAsia="Meiryo UI" w:hAnsi="Meiryo UI" w:cs="Meiryo UI" w:hint="eastAsia"/>
          <w:sz w:val="24"/>
        </w:rPr>
        <w:t>Feb</w:t>
      </w:r>
      <w:r w:rsidRPr="00B55EC0">
        <w:rPr>
          <w:rFonts w:ascii="Meiryo UI" w:eastAsia="Meiryo UI" w:hAnsi="Meiryo UI" w:cs="Meiryo UI"/>
          <w:sz w:val="24"/>
        </w:rPr>
        <w:t xml:space="preserve"> 201</w:t>
      </w:r>
      <w:r w:rsidR="004779D7">
        <w:rPr>
          <w:rFonts w:ascii="Meiryo UI" w:eastAsia="Meiryo UI" w:hAnsi="Meiryo UI" w:cs="Meiryo UI" w:hint="eastAsia"/>
          <w:sz w:val="24"/>
        </w:rPr>
        <w:t>5</w:t>
      </w:r>
      <w:r w:rsidRPr="00B55EC0">
        <w:rPr>
          <w:rFonts w:ascii="Meiryo UI" w:eastAsia="Meiryo UI" w:hAnsi="Meiryo UI" w:cs="Meiryo UI"/>
          <w:sz w:val="24"/>
        </w:rPr>
        <w:t>, 1</w:t>
      </w:r>
      <w:r w:rsidR="004779D7">
        <w:rPr>
          <w:rFonts w:ascii="Meiryo UI" w:eastAsia="Meiryo UI" w:hAnsi="Meiryo UI" w:cs="Meiryo UI" w:hint="eastAsia"/>
          <w:sz w:val="24"/>
        </w:rPr>
        <w:t>5</w:t>
      </w:r>
      <w:r w:rsidRPr="00B55EC0">
        <w:rPr>
          <w:rFonts w:ascii="Meiryo UI" w:eastAsia="Meiryo UI" w:hAnsi="Meiryo UI" w:cs="Meiryo UI"/>
          <w:sz w:val="24"/>
        </w:rPr>
        <w:t>:</w:t>
      </w:r>
      <w:r w:rsidR="004779D7">
        <w:rPr>
          <w:rFonts w:ascii="Meiryo UI" w:eastAsia="Meiryo UI" w:hAnsi="Meiryo UI" w:cs="Meiryo UI" w:hint="eastAsia"/>
          <w:sz w:val="24"/>
        </w:rPr>
        <w:t>3</w:t>
      </w:r>
      <w:r w:rsidRPr="00B55EC0">
        <w:rPr>
          <w:rFonts w:ascii="Meiryo UI" w:eastAsia="Meiryo UI" w:hAnsi="Meiryo UI" w:cs="Meiryo UI"/>
          <w:sz w:val="24"/>
        </w:rPr>
        <w:t>0-1</w:t>
      </w:r>
      <w:r w:rsidR="004779D7">
        <w:rPr>
          <w:rFonts w:ascii="Meiryo UI" w:eastAsia="Meiryo UI" w:hAnsi="Meiryo UI" w:cs="Meiryo UI" w:hint="eastAsia"/>
          <w:sz w:val="24"/>
        </w:rPr>
        <w:t>7</w:t>
      </w:r>
      <w:r w:rsidRPr="00B55EC0">
        <w:rPr>
          <w:rFonts w:ascii="Meiryo UI" w:eastAsia="Meiryo UI" w:hAnsi="Meiryo UI" w:cs="Meiryo UI"/>
          <w:sz w:val="24"/>
        </w:rPr>
        <w:t>:</w:t>
      </w:r>
      <w:r w:rsidR="004779D7">
        <w:rPr>
          <w:rFonts w:ascii="Meiryo UI" w:eastAsia="Meiryo UI" w:hAnsi="Meiryo UI" w:cs="Meiryo UI" w:hint="eastAsia"/>
          <w:sz w:val="24"/>
        </w:rPr>
        <w:t>3</w:t>
      </w:r>
      <w:r w:rsidRPr="00B55EC0">
        <w:rPr>
          <w:rFonts w:ascii="Meiryo UI" w:eastAsia="Meiryo UI" w:hAnsi="Meiryo UI" w:cs="Meiryo UI"/>
          <w:sz w:val="24"/>
        </w:rPr>
        <w:t>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4779D7" w:rsidRPr="004779D7" w:rsidRDefault="004779D7" w:rsidP="004779D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779D7">
        <w:rPr>
          <w:rFonts w:ascii="Meiryo UI" w:eastAsia="Meiryo UI" w:hAnsi="Meiryo UI" w:cs="Meiryo UI"/>
          <w:sz w:val="24"/>
        </w:rPr>
        <w:t>1. Considering "the 2nd edition of Open Data Guide"</w:t>
      </w:r>
    </w:p>
    <w:p w:rsidR="004779D7" w:rsidRPr="004779D7" w:rsidRDefault="004779D7" w:rsidP="004779D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779D7">
        <w:rPr>
          <w:rFonts w:ascii="Meiryo UI" w:eastAsia="Meiryo UI" w:hAnsi="Meiryo UI" w:cs="Meiryo UI"/>
          <w:sz w:val="24"/>
        </w:rPr>
        <w:t xml:space="preserve">2. Activity consideration in </w:t>
      </w:r>
      <w:proofErr w:type="spellStart"/>
      <w:r w:rsidRPr="004779D7">
        <w:rPr>
          <w:rFonts w:ascii="Meiryo UI" w:eastAsia="Meiryo UI" w:hAnsi="Meiryo UI" w:cs="Meiryo UI"/>
          <w:sz w:val="24"/>
        </w:rPr>
        <w:t>FY2015</w:t>
      </w:r>
      <w:proofErr w:type="spellEnd"/>
    </w:p>
    <w:p w:rsidR="00B55EC0" w:rsidRPr="00B55EC0" w:rsidRDefault="004779D7" w:rsidP="004779D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779D7">
        <w:rPr>
          <w:rFonts w:ascii="Meiryo UI" w:eastAsia="Meiryo UI" w:hAnsi="Meiryo UI" w:cs="Meiryo UI"/>
          <w:sz w:val="24"/>
        </w:rPr>
        <w:t>3. Exchange of views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-1 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>D</w:t>
      </w:r>
      <w:r w:rsidR="004779D7" w:rsidRPr="004779D7">
        <w:rPr>
          <w:rFonts w:ascii="Meiryo UI" w:eastAsia="Meiryo UI" w:hAnsi="Meiryo UI" w:cs="Meiryo UI"/>
          <w:color w:val="000000" w:themeColor="text1"/>
          <w:sz w:val="24"/>
        </w:rPr>
        <w:t>raft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 xml:space="preserve"> paper of "Open Data Guide 2nd edition"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>2-2 A</w:t>
      </w:r>
      <w:r w:rsidR="004779D7" w:rsidRPr="004779D7">
        <w:rPr>
          <w:rFonts w:ascii="Meiryo UI" w:eastAsia="Meiryo UI" w:hAnsi="Meiryo UI" w:cs="Meiryo UI"/>
          <w:color w:val="000000" w:themeColor="text1"/>
          <w:sz w:val="24"/>
        </w:rPr>
        <w:t>ctivity theme plan in fiscal year 2015</w:t>
      </w:r>
    </w:p>
    <w:p w:rsidR="00A477DD" w:rsidRDefault="00A477DD" w:rsidP="0048525D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bookmarkStart w:id="0" w:name="_GoBack"/>
      <w:bookmarkEnd w:id="0"/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47" w:rsidRDefault="008C6F47" w:rsidP="00D950E3">
      <w:r>
        <w:separator/>
      </w:r>
    </w:p>
  </w:endnote>
  <w:endnote w:type="continuationSeparator" w:id="0">
    <w:p w:rsidR="008C6F47" w:rsidRDefault="008C6F47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47" w:rsidRDefault="008C6F47" w:rsidP="00D950E3">
      <w:r>
        <w:separator/>
      </w:r>
    </w:p>
  </w:footnote>
  <w:footnote w:type="continuationSeparator" w:id="0">
    <w:p w:rsidR="008C6F47" w:rsidRDefault="008C6F47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779D7"/>
    <w:rsid w:val="0048525D"/>
    <w:rsid w:val="004A60DC"/>
    <w:rsid w:val="004B5425"/>
    <w:rsid w:val="004D79F9"/>
    <w:rsid w:val="005429AF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80DCC"/>
    <w:rsid w:val="007B7AE0"/>
    <w:rsid w:val="007D64EE"/>
    <w:rsid w:val="0086539B"/>
    <w:rsid w:val="008C6F47"/>
    <w:rsid w:val="008F6568"/>
    <w:rsid w:val="009170DA"/>
    <w:rsid w:val="00942687"/>
    <w:rsid w:val="00975281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2015-03-31T13:54:00Z</dcterms:modified>
</cp:coreProperties>
</file>