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EC0" w:rsidRPr="00B55EC0" w:rsidRDefault="00B55EC0" w:rsidP="00282F7D">
      <w:pPr>
        <w:spacing w:line="0" w:lineRule="atLeast"/>
        <w:jc w:val="center"/>
        <w:rPr>
          <w:rFonts w:ascii="Meiryo UI" w:eastAsia="Meiryo UI" w:hAnsi="Meiryo UI" w:cs="Meiryo UI"/>
          <w:szCs w:val="21"/>
        </w:rPr>
      </w:pPr>
      <w:r w:rsidRPr="00B55EC0">
        <w:rPr>
          <w:rFonts w:ascii="Meiryo UI" w:eastAsia="Meiryo UI" w:hAnsi="Meiryo UI" w:cs="Meiryo UI"/>
          <w:szCs w:val="21"/>
        </w:rPr>
        <w:t>Vitalizing Local Economy Organization by Open data &amp; Big data</w:t>
      </w:r>
    </w:p>
    <w:p w:rsidR="00B55EC0" w:rsidRDefault="00B55EC0" w:rsidP="00282F7D">
      <w:pPr>
        <w:spacing w:line="0" w:lineRule="atLeast"/>
        <w:jc w:val="center"/>
        <w:rPr>
          <w:rFonts w:ascii="Meiryo UI" w:eastAsia="Meiryo UI" w:hAnsi="Meiryo UI" w:cs="Meiryo UI"/>
          <w:sz w:val="28"/>
          <w:szCs w:val="28"/>
        </w:rPr>
      </w:pPr>
      <w:proofErr w:type="spellStart"/>
      <w:r>
        <w:rPr>
          <w:rFonts w:ascii="Meiryo UI" w:eastAsia="Meiryo UI" w:hAnsi="Meiryo UI" w:cs="Meiryo UI" w:hint="eastAsia"/>
          <w:sz w:val="28"/>
          <w:szCs w:val="28"/>
        </w:rPr>
        <w:t>FY2014</w:t>
      </w:r>
      <w:proofErr w:type="spellEnd"/>
      <w:r>
        <w:rPr>
          <w:rFonts w:ascii="Meiryo UI" w:eastAsia="Meiryo UI" w:hAnsi="Meiryo UI" w:cs="Meiryo UI" w:hint="eastAsia"/>
          <w:sz w:val="28"/>
          <w:szCs w:val="28"/>
        </w:rPr>
        <w:t xml:space="preserve"> </w:t>
      </w:r>
      <w:r w:rsidR="00A03A49" w:rsidRPr="00A03A49">
        <w:rPr>
          <w:rFonts w:ascii="Meiryo UI" w:eastAsia="Meiryo UI" w:hAnsi="Meiryo UI" w:cs="Meiryo UI"/>
          <w:sz w:val="28"/>
          <w:szCs w:val="28"/>
        </w:rPr>
        <w:t>Utilization and Promotion Committee</w:t>
      </w:r>
    </w:p>
    <w:p w:rsidR="00B55EC0" w:rsidRPr="005F1257" w:rsidRDefault="00B55EC0" w:rsidP="00282F7D">
      <w:pPr>
        <w:spacing w:line="0" w:lineRule="atLeast"/>
        <w:jc w:val="center"/>
        <w:rPr>
          <w:rFonts w:ascii="Meiryo UI" w:eastAsia="Meiryo UI" w:hAnsi="Meiryo UI" w:cs="Meiryo UI"/>
          <w:sz w:val="28"/>
          <w:szCs w:val="28"/>
        </w:rPr>
      </w:pPr>
      <w:r>
        <w:rPr>
          <w:rFonts w:ascii="Meiryo UI" w:eastAsia="Meiryo UI" w:hAnsi="Meiryo UI" w:cs="Meiryo UI" w:hint="eastAsia"/>
          <w:sz w:val="28"/>
          <w:szCs w:val="28"/>
        </w:rPr>
        <w:t>The 1st mee</w:t>
      </w:r>
      <w:r w:rsidR="00C4717B">
        <w:rPr>
          <w:rFonts w:ascii="Meiryo UI" w:eastAsia="Meiryo UI" w:hAnsi="Meiryo UI" w:cs="Meiryo UI" w:hint="eastAsia"/>
          <w:sz w:val="28"/>
          <w:szCs w:val="28"/>
        </w:rPr>
        <w:t>t</w:t>
      </w:r>
      <w:r>
        <w:rPr>
          <w:rFonts w:ascii="Meiryo UI" w:eastAsia="Meiryo UI" w:hAnsi="Meiryo UI" w:cs="Meiryo UI" w:hint="eastAsia"/>
          <w:sz w:val="28"/>
          <w:szCs w:val="28"/>
        </w:rPr>
        <w:t>ing agenda</w:t>
      </w:r>
    </w:p>
    <w:p w:rsidR="00282F7D" w:rsidRDefault="00282F7D" w:rsidP="006D60EF">
      <w:pPr>
        <w:spacing w:line="0" w:lineRule="atLeast"/>
        <w:rPr>
          <w:rFonts w:ascii="Meiryo UI" w:eastAsia="Meiryo UI" w:hAnsi="Meiryo UI" w:cs="Meiryo UI"/>
          <w:szCs w:val="21"/>
        </w:rPr>
      </w:pPr>
    </w:p>
    <w:p w:rsidR="0048525D" w:rsidRPr="00282F7D" w:rsidRDefault="0048525D" w:rsidP="006D60EF">
      <w:pPr>
        <w:spacing w:line="0" w:lineRule="atLeast"/>
        <w:rPr>
          <w:rFonts w:ascii="Meiryo UI" w:eastAsia="Meiryo UI" w:hAnsi="Meiryo UI" w:cs="Meiryo UI"/>
          <w:szCs w:val="21"/>
        </w:rPr>
      </w:pPr>
    </w:p>
    <w:p w:rsidR="00B55EC0" w:rsidRPr="00B55EC0" w:rsidRDefault="00B55EC0" w:rsidP="00B55EC0">
      <w:pPr>
        <w:spacing w:line="0" w:lineRule="atLeast"/>
        <w:ind w:left="161" w:hangingChars="67" w:hanging="161"/>
        <w:rPr>
          <w:rFonts w:ascii="Meiryo UI" w:eastAsia="Meiryo UI" w:hAnsi="Meiryo UI" w:cs="Meiryo UI"/>
          <w:sz w:val="24"/>
        </w:rPr>
      </w:pPr>
      <w:r w:rsidRPr="00B55EC0">
        <w:rPr>
          <w:rFonts w:ascii="Meiryo UI" w:eastAsia="Meiryo UI" w:hAnsi="Meiryo UI" w:cs="Meiryo UI"/>
          <w:sz w:val="24"/>
        </w:rPr>
        <w:t>Date/Time</w:t>
      </w:r>
      <w:r w:rsidRPr="00B55EC0">
        <w:rPr>
          <w:rFonts w:ascii="Meiryo UI" w:eastAsia="Meiryo UI" w:hAnsi="Meiryo UI" w:cs="Meiryo UI"/>
          <w:sz w:val="24"/>
        </w:rPr>
        <w:tab/>
      </w:r>
      <w:r w:rsidR="00A03A49" w:rsidRPr="00A03A49">
        <w:rPr>
          <w:rFonts w:ascii="Meiryo UI" w:eastAsia="Meiryo UI" w:hAnsi="Meiryo UI" w:cs="Meiryo UI"/>
          <w:sz w:val="24"/>
        </w:rPr>
        <w:t>Fri, 30 Jan 2015, 10:00-12:00</w:t>
      </w:r>
    </w:p>
    <w:p w:rsidR="00B55EC0" w:rsidRPr="006D60EF" w:rsidRDefault="00B55EC0" w:rsidP="00B55EC0">
      <w:pPr>
        <w:spacing w:line="0" w:lineRule="atLeast"/>
        <w:ind w:left="161" w:hangingChars="67" w:hanging="161"/>
        <w:rPr>
          <w:rFonts w:ascii="Meiryo UI" w:eastAsia="Meiryo UI" w:hAnsi="Meiryo UI" w:cs="Meiryo UI"/>
          <w:sz w:val="24"/>
        </w:rPr>
      </w:pPr>
      <w:r w:rsidRPr="00B55EC0">
        <w:rPr>
          <w:rFonts w:ascii="Meiryo UI" w:eastAsia="Meiryo UI" w:hAnsi="Meiryo UI" w:cs="Meiryo UI"/>
          <w:sz w:val="24"/>
        </w:rPr>
        <w:t>Venue</w:t>
      </w:r>
      <w:r w:rsidRPr="00B55EC0">
        <w:rPr>
          <w:rFonts w:ascii="Meiryo UI" w:eastAsia="Meiryo UI" w:hAnsi="Meiryo UI" w:cs="Meiryo UI"/>
          <w:sz w:val="24"/>
        </w:rPr>
        <w:tab/>
      </w:r>
      <w:r w:rsidRPr="00B55EC0">
        <w:rPr>
          <w:rFonts w:ascii="Meiryo UI" w:eastAsia="Meiryo UI" w:hAnsi="Meiryo UI" w:cs="Meiryo UI"/>
          <w:sz w:val="24"/>
        </w:rPr>
        <w:tab/>
      </w:r>
      <w:proofErr w:type="spellStart"/>
      <w:r w:rsidR="00A03A49" w:rsidRPr="00A03A49">
        <w:rPr>
          <w:rFonts w:ascii="Meiryo UI" w:eastAsia="Meiryo UI" w:hAnsi="Meiryo UI" w:cs="Meiryo UI"/>
          <w:sz w:val="24"/>
        </w:rPr>
        <w:t>TKP</w:t>
      </w:r>
      <w:proofErr w:type="spellEnd"/>
      <w:r w:rsidR="00A03A49" w:rsidRPr="00A03A49">
        <w:rPr>
          <w:rFonts w:ascii="Meiryo UI" w:eastAsia="Meiryo UI" w:hAnsi="Meiryo UI" w:cs="Meiryo UI"/>
          <w:sz w:val="24"/>
        </w:rPr>
        <w:t xml:space="preserve"> </w:t>
      </w:r>
      <w:proofErr w:type="spellStart"/>
      <w:r w:rsidR="00A03A49" w:rsidRPr="00A03A49">
        <w:rPr>
          <w:rFonts w:ascii="Meiryo UI" w:eastAsia="Meiryo UI" w:hAnsi="Meiryo UI" w:cs="Meiryo UI"/>
          <w:sz w:val="24"/>
        </w:rPr>
        <w:t>AKASAKAEKI</w:t>
      </w:r>
      <w:proofErr w:type="spellEnd"/>
      <w:r w:rsidR="00A03A49" w:rsidRPr="00A03A49">
        <w:rPr>
          <w:rFonts w:ascii="Meiryo UI" w:eastAsia="Meiryo UI" w:hAnsi="Meiryo UI" w:cs="Meiryo UI"/>
          <w:sz w:val="24"/>
        </w:rPr>
        <w:t xml:space="preserve"> Conference Center Hall </w:t>
      </w:r>
      <w:proofErr w:type="spellStart"/>
      <w:r w:rsidR="00A03A49" w:rsidRPr="00A03A49">
        <w:rPr>
          <w:rFonts w:ascii="Meiryo UI" w:eastAsia="Meiryo UI" w:hAnsi="Meiryo UI" w:cs="Meiryo UI"/>
          <w:sz w:val="24"/>
        </w:rPr>
        <w:t>14A</w:t>
      </w:r>
      <w:proofErr w:type="spellEnd"/>
    </w:p>
    <w:p w:rsidR="0048525D" w:rsidRPr="006D60EF" w:rsidRDefault="0048525D" w:rsidP="006D60EF">
      <w:pPr>
        <w:spacing w:line="0" w:lineRule="atLeast"/>
        <w:ind w:left="161" w:hangingChars="67" w:hanging="161"/>
        <w:rPr>
          <w:rFonts w:ascii="Meiryo UI" w:eastAsia="Meiryo UI" w:hAnsi="Meiryo UI" w:cs="Meiryo UI"/>
          <w:sz w:val="24"/>
        </w:rPr>
      </w:pPr>
    </w:p>
    <w:p w:rsidR="005F1257" w:rsidRDefault="00B55EC0" w:rsidP="006D60EF">
      <w:pPr>
        <w:spacing w:line="0" w:lineRule="atLeast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>Subject</w:t>
      </w:r>
    </w:p>
    <w:p w:rsidR="00A03A49" w:rsidRPr="00A03A49" w:rsidRDefault="00A03A49" w:rsidP="00A03A49">
      <w:pPr>
        <w:spacing w:line="0" w:lineRule="atLeast"/>
        <w:ind w:left="708" w:hangingChars="295" w:hanging="708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 xml:space="preserve">   </w:t>
      </w:r>
      <w:r w:rsidRPr="00A03A49">
        <w:rPr>
          <w:rFonts w:ascii="Meiryo UI" w:eastAsia="Meiryo UI" w:hAnsi="Meiryo UI" w:cs="Meiryo UI"/>
          <w:sz w:val="24"/>
        </w:rPr>
        <w:t>1. Chair's greetings</w:t>
      </w:r>
    </w:p>
    <w:p w:rsidR="00A03A49" w:rsidRPr="00A03A49" w:rsidRDefault="00A03A49" w:rsidP="00A03A49">
      <w:pPr>
        <w:spacing w:line="0" w:lineRule="atLeast"/>
        <w:ind w:left="708" w:hangingChars="295" w:hanging="708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 xml:space="preserve">   </w:t>
      </w:r>
      <w:r w:rsidRPr="00A03A49">
        <w:rPr>
          <w:rFonts w:ascii="Meiryo UI" w:eastAsia="Meiryo UI" w:hAnsi="Meiryo UI" w:cs="Meiryo UI"/>
          <w:sz w:val="24"/>
        </w:rPr>
        <w:t>2. Member introduction</w:t>
      </w:r>
    </w:p>
    <w:p w:rsidR="00A03A49" w:rsidRPr="00A03A49" w:rsidRDefault="00A03A49" w:rsidP="00A03A49">
      <w:pPr>
        <w:spacing w:line="0" w:lineRule="atLeast"/>
        <w:ind w:left="708" w:hangingChars="295" w:hanging="708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 xml:space="preserve">   </w:t>
      </w:r>
      <w:r w:rsidRPr="00A03A49">
        <w:rPr>
          <w:rFonts w:ascii="Meiryo UI" w:eastAsia="Meiryo UI" w:hAnsi="Meiryo UI" w:cs="Meiryo UI"/>
          <w:sz w:val="24"/>
        </w:rPr>
        <w:t xml:space="preserve">3. About </w:t>
      </w:r>
      <w:proofErr w:type="spellStart"/>
      <w:r w:rsidRPr="00A03A49">
        <w:rPr>
          <w:rFonts w:ascii="Meiryo UI" w:eastAsia="Meiryo UI" w:hAnsi="Meiryo UI" w:cs="Meiryo UI"/>
          <w:sz w:val="24"/>
        </w:rPr>
        <w:t>VLED</w:t>
      </w:r>
      <w:proofErr w:type="spellEnd"/>
    </w:p>
    <w:p w:rsidR="00A03A49" w:rsidRPr="00A03A49" w:rsidRDefault="00A03A49" w:rsidP="00A03A49">
      <w:pPr>
        <w:spacing w:line="0" w:lineRule="atLeast"/>
        <w:ind w:left="708" w:hangingChars="295" w:hanging="708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 xml:space="preserve">   </w:t>
      </w:r>
      <w:r w:rsidRPr="00A03A49">
        <w:rPr>
          <w:rFonts w:ascii="Meiryo UI" w:eastAsia="Meiryo UI" w:hAnsi="Meiryo UI" w:cs="Meiryo UI"/>
          <w:sz w:val="24"/>
        </w:rPr>
        <w:t>4. About this year's subject to discuss and how to advance it</w:t>
      </w:r>
    </w:p>
    <w:p w:rsidR="00A03A49" w:rsidRPr="00A03A49" w:rsidRDefault="00A03A49" w:rsidP="00A03A49">
      <w:pPr>
        <w:spacing w:line="0" w:lineRule="atLeast"/>
        <w:ind w:left="708" w:hangingChars="295" w:hanging="708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 xml:space="preserve">   </w:t>
      </w:r>
      <w:r w:rsidRPr="00A03A49">
        <w:rPr>
          <w:rFonts w:ascii="Meiryo UI" w:eastAsia="Meiryo UI" w:hAnsi="Meiryo UI" w:cs="Meiryo UI"/>
          <w:sz w:val="24"/>
        </w:rPr>
        <w:t>5. Discussion about 3 and 4 above</w:t>
      </w:r>
    </w:p>
    <w:p w:rsidR="00A03A49" w:rsidRPr="00A03A49" w:rsidRDefault="00A03A49" w:rsidP="00A03A49">
      <w:pPr>
        <w:spacing w:line="0" w:lineRule="atLeast"/>
        <w:ind w:left="708" w:hangingChars="295" w:hanging="708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 xml:space="preserve">   </w:t>
      </w:r>
      <w:r w:rsidRPr="00A03A49">
        <w:rPr>
          <w:rFonts w:ascii="Meiryo UI" w:eastAsia="Meiryo UI" w:hAnsi="Meiryo UI" w:cs="Meiryo UI"/>
          <w:sz w:val="24"/>
        </w:rPr>
        <w:t>6. Interim report: "Consideration of the area business continuation model"</w:t>
      </w:r>
    </w:p>
    <w:p w:rsidR="00A03A49" w:rsidRPr="00A03A49" w:rsidRDefault="00A03A49" w:rsidP="00A03A49">
      <w:pPr>
        <w:spacing w:line="0" w:lineRule="atLeast"/>
        <w:ind w:left="708" w:hangingChars="295" w:hanging="708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 xml:space="preserve">   </w:t>
      </w:r>
      <w:r w:rsidRPr="00A03A49">
        <w:rPr>
          <w:rFonts w:ascii="Meiryo UI" w:eastAsia="Meiryo UI" w:hAnsi="Meiryo UI" w:cs="Meiryo UI"/>
          <w:sz w:val="24"/>
        </w:rPr>
        <w:t>7. How open data is utilized for vitalizing Local Economy</w:t>
      </w:r>
    </w:p>
    <w:p w:rsidR="00A03A49" w:rsidRPr="00A03A49" w:rsidRDefault="00A03A49" w:rsidP="00A03A49">
      <w:pPr>
        <w:spacing w:line="0" w:lineRule="atLeast"/>
        <w:ind w:left="708" w:hangingChars="295" w:hanging="708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 xml:space="preserve">   </w:t>
      </w:r>
      <w:r w:rsidRPr="00A03A49">
        <w:rPr>
          <w:rFonts w:ascii="Meiryo UI" w:eastAsia="Meiryo UI" w:hAnsi="Meiryo UI" w:cs="Meiryo UI"/>
          <w:sz w:val="24"/>
        </w:rPr>
        <w:t>8. Discussion about 6 and 7 above</w:t>
      </w:r>
    </w:p>
    <w:p w:rsidR="00A03A49" w:rsidRPr="00A03A49" w:rsidRDefault="00A03A49" w:rsidP="00A03A49">
      <w:pPr>
        <w:spacing w:line="0" w:lineRule="atLeast"/>
        <w:ind w:left="708" w:hangingChars="295" w:hanging="708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 xml:space="preserve">   </w:t>
      </w:r>
      <w:r w:rsidR="0061590B">
        <w:rPr>
          <w:rFonts w:ascii="Meiryo UI" w:eastAsia="Meiryo UI" w:hAnsi="Meiryo UI" w:cs="Meiryo UI"/>
          <w:sz w:val="24"/>
        </w:rPr>
        <w:t>9. About Japanese edition of "</w:t>
      </w:r>
      <w:r w:rsidR="0061590B">
        <w:rPr>
          <w:rFonts w:ascii="Meiryo UI" w:eastAsia="Meiryo UI" w:hAnsi="Meiryo UI" w:cs="Meiryo UI" w:hint="eastAsia"/>
          <w:sz w:val="24"/>
        </w:rPr>
        <w:t>O</w:t>
      </w:r>
      <w:r w:rsidRPr="00A03A49">
        <w:rPr>
          <w:rFonts w:ascii="Meiryo UI" w:eastAsia="Meiryo UI" w:hAnsi="Meiryo UI" w:cs="Meiryo UI"/>
          <w:sz w:val="24"/>
        </w:rPr>
        <w:t>pen Data 500"</w:t>
      </w:r>
    </w:p>
    <w:p w:rsidR="00A03A49" w:rsidRPr="00A03A49" w:rsidRDefault="00A03A49" w:rsidP="00A03A49">
      <w:pPr>
        <w:spacing w:line="0" w:lineRule="atLeast"/>
        <w:ind w:leftChars="200" w:left="1416" w:hangingChars="415" w:hanging="996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 xml:space="preserve">   </w:t>
      </w:r>
      <w:r w:rsidRPr="00A03A49">
        <w:rPr>
          <w:rFonts w:ascii="Meiryo UI" w:eastAsia="Meiryo UI" w:hAnsi="Meiryo UI" w:cs="Meiryo UI"/>
          <w:sz w:val="24"/>
        </w:rPr>
        <w:t xml:space="preserve">9-1. Activity about open data of Ministry of Economy, Trade and Industry; </w:t>
      </w:r>
      <w:proofErr w:type="spellStart"/>
      <w:r w:rsidRPr="00A03A49">
        <w:rPr>
          <w:rFonts w:ascii="Meiryo UI" w:eastAsia="Meiryo UI" w:hAnsi="Meiryo UI" w:cs="Meiryo UI"/>
          <w:sz w:val="24"/>
        </w:rPr>
        <w:t>METI</w:t>
      </w:r>
      <w:proofErr w:type="spellEnd"/>
    </w:p>
    <w:p w:rsidR="00A03A49" w:rsidRPr="00A03A49" w:rsidRDefault="00A03A49" w:rsidP="00A03A49">
      <w:pPr>
        <w:spacing w:line="0" w:lineRule="atLeast"/>
        <w:ind w:leftChars="200" w:left="1416" w:hangingChars="415" w:hanging="996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 xml:space="preserve">   </w:t>
      </w:r>
      <w:r w:rsidRPr="00A03A49">
        <w:rPr>
          <w:rFonts w:ascii="Meiryo UI" w:eastAsia="Meiryo UI" w:hAnsi="Meiryo UI" w:cs="Meiryo UI"/>
          <w:sz w:val="24"/>
        </w:rPr>
        <w:t>9-2. The significance of the usage examples for open data policy</w:t>
      </w:r>
    </w:p>
    <w:p w:rsidR="00A03A49" w:rsidRPr="00A03A49" w:rsidRDefault="00A03A49" w:rsidP="00A03A49">
      <w:pPr>
        <w:spacing w:line="0" w:lineRule="atLeast"/>
        <w:ind w:leftChars="200" w:left="1416" w:hangingChars="415" w:hanging="996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 xml:space="preserve">   </w:t>
      </w:r>
      <w:r w:rsidRPr="00A03A49">
        <w:rPr>
          <w:rFonts w:ascii="Meiryo UI" w:eastAsia="Meiryo UI" w:hAnsi="Meiryo UI" w:cs="Meiryo UI"/>
          <w:sz w:val="24"/>
        </w:rPr>
        <w:t>9-3. Propos</w:t>
      </w:r>
      <w:r w:rsidR="00E250C8">
        <w:rPr>
          <w:rFonts w:ascii="Meiryo UI" w:eastAsia="Meiryo UI" w:hAnsi="Meiryo UI" w:cs="Meiryo UI" w:hint="eastAsia"/>
          <w:sz w:val="24"/>
        </w:rPr>
        <w:t>a</w:t>
      </w:r>
      <w:bookmarkStart w:id="0" w:name="_GoBack"/>
      <w:bookmarkEnd w:id="0"/>
      <w:r w:rsidRPr="00A03A49">
        <w:rPr>
          <w:rFonts w:ascii="Meiryo UI" w:eastAsia="Meiryo UI" w:hAnsi="Meiryo UI" w:cs="Meiryo UI"/>
          <w:sz w:val="24"/>
        </w:rPr>
        <w:t>l about Japanese edition of "open Data 500"</w:t>
      </w:r>
    </w:p>
    <w:p w:rsidR="00A03A49" w:rsidRPr="00A03A49" w:rsidRDefault="00A03A49" w:rsidP="00A03A49">
      <w:pPr>
        <w:spacing w:line="0" w:lineRule="atLeast"/>
        <w:ind w:leftChars="200" w:left="1416" w:hangingChars="415" w:hanging="996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 xml:space="preserve">   </w:t>
      </w:r>
      <w:r w:rsidRPr="00A03A49">
        <w:rPr>
          <w:rFonts w:ascii="Meiryo UI" w:eastAsia="Meiryo UI" w:hAnsi="Meiryo UI" w:cs="Meiryo UI"/>
          <w:sz w:val="24"/>
        </w:rPr>
        <w:t>9-4. Discussion about 9-1, 9-2 and 9-3 above</w:t>
      </w:r>
    </w:p>
    <w:p w:rsidR="00A03A49" w:rsidRPr="00A03A49" w:rsidRDefault="00A03A49" w:rsidP="00A03A49">
      <w:pPr>
        <w:spacing w:line="0" w:lineRule="atLeast"/>
        <w:ind w:left="708" w:hangingChars="295" w:hanging="708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 xml:space="preserve">   </w:t>
      </w:r>
      <w:r w:rsidRPr="00A03A49">
        <w:rPr>
          <w:rFonts w:ascii="Meiryo UI" w:eastAsia="Meiryo UI" w:hAnsi="Meiryo UI" w:cs="Meiryo UI"/>
          <w:sz w:val="24"/>
        </w:rPr>
        <w:t>10. Introduction of related event</w:t>
      </w:r>
    </w:p>
    <w:p w:rsidR="00A03A49" w:rsidRPr="00A03A49" w:rsidRDefault="00A03A49" w:rsidP="00A03A49">
      <w:pPr>
        <w:spacing w:line="0" w:lineRule="atLeast"/>
        <w:ind w:leftChars="200" w:left="1560" w:hangingChars="475" w:hanging="1140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 xml:space="preserve">   </w:t>
      </w:r>
      <w:r w:rsidRPr="00A03A49">
        <w:rPr>
          <w:rFonts w:ascii="Meiryo UI" w:eastAsia="Meiryo UI" w:hAnsi="Meiryo UI" w:cs="Meiryo UI"/>
          <w:sz w:val="24"/>
        </w:rPr>
        <w:t>10-1. Fukuoka City</w:t>
      </w:r>
    </w:p>
    <w:p w:rsidR="00A03A49" w:rsidRPr="00A03A49" w:rsidRDefault="00A03A49" w:rsidP="00A03A49">
      <w:pPr>
        <w:spacing w:line="0" w:lineRule="atLeast"/>
        <w:ind w:leftChars="200" w:left="1560" w:hangingChars="475" w:hanging="1140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 xml:space="preserve">   </w:t>
      </w:r>
      <w:r w:rsidRPr="00A03A49">
        <w:rPr>
          <w:rFonts w:ascii="Meiryo UI" w:eastAsia="Meiryo UI" w:hAnsi="Meiryo UI" w:cs="Meiryo UI"/>
          <w:sz w:val="24"/>
        </w:rPr>
        <w:t>10-2. Yokohama City</w:t>
      </w:r>
    </w:p>
    <w:p w:rsidR="00A03A49" w:rsidRPr="00A03A49" w:rsidRDefault="00A03A49" w:rsidP="00A03A49">
      <w:pPr>
        <w:spacing w:line="0" w:lineRule="atLeast"/>
        <w:ind w:leftChars="200" w:left="1560" w:hangingChars="475" w:hanging="1140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 xml:space="preserve">   </w:t>
      </w:r>
      <w:r w:rsidRPr="00A03A49">
        <w:rPr>
          <w:rFonts w:ascii="Meiryo UI" w:eastAsia="Meiryo UI" w:hAnsi="Meiryo UI" w:cs="Meiryo UI"/>
          <w:sz w:val="24"/>
        </w:rPr>
        <w:t xml:space="preserve">10-3. Ministry of Land, Infrastructure, Transport and Tourism; </w:t>
      </w:r>
      <w:proofErr w:type="spellStart"/>
      <w:r w:rsidRPr="00A03A49">
        <w:rPr>
          <w:rFonts w:ascii="Meiryo UI" w:eastAsia="Meiryo UI" w:hAnsi="Meiryo UI" w:cs="Meiryo UI"/>
          <w:sz w:val="24"/>
        </w:rPr>
        <w:t>MLIT</w:t>
      </w:r>
      <w:proofErr w:type="spellEnd"/>
    </w:p>
    <w:p w:rsidR="00A03A49" w:rsidRPr="00A03A49" w:rsidRDefault="00A03A49" w:rsidP="00A03A49">
      <w:pPr>
        <w:spacing w:line="0" w:lineRule="atLeast"/>
        <w:ind w:leftChars="200" w:left="1560" w:hangingChars="475" w:hanging="1140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 xml:space="preserve">   </w:t>
      </w:r>
      <w:r w:rsidRPr="00A03A49">
        <w:rPr>
          <w:rFonts w:ascii="Meiryo UI" w:eastAsia="Meiryo UI" w:hAnsi="Meiryo UI" w:cs="Meiryo UI"/>
          <w:sz w:val="24"/>
        </w:rPr>
        <w:t>10-4. Mito City</w:t>
      </w:r>
    </w:p>
    <w:p w:rsidR="00A03A49" w:rsidRPr="00A03A49" w:rsidRDefault="00A03A49" w:rsidP="00A03A49">
      <w:pPr>
        <w:spacing w:line="0" w:lineRule="atLeast"/>
        <w:ind w:leftChars="200" w:left="1560" w:hangingChars="475" w:hanging="1140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 xml:space="preserve">   </w:t>
      </w:r>
      <w:r w:rsidRPr="00A03A49">
        <w:rPr>
          <w:rFonts w:ascii="Meiryo UI" w:eastAsia="Meiryo UI" w:hAnsi="Meiryo UI" w:cs="Meiryo UI"/>
          <w:sz w:val="24"/>
        </w:rPr>
        <w:t>10-5. Ecru Corporation</w:t>
      </w:r>
    </w:p>
    <w:p w:rsidR="005F1257" w:rsidRDefault="00A03A49" w:rsidP="00A03A49">
      <w:pPr>
        <w:spacing w:line="0" w:lineRule="atLeast"/>
        <w:ind w:left="708" w:hangingChars="295" w:hanging="708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 xml:space="preserve">   </w:t>
      </w:r>
      <w:r w:rsidRPr="00A03A49">
        <w:rPr>
          <w:rFonts w:ascii="Meiryo UI" w:eastAsia="Meiryo UI" w:hAnsi="Meiryo UI" w:cs="Meiryo UI"/>
          <w:sz w:val="24"/>
        </w:rPr>
        <w:t>11. Other topics</w:t>
      </w:r>
    </w:p>
    <w:p w:rsidR="00A03A49" w:rsidRDefault="00A03A49" w:rsidP="00A03A49">
      <w:pPr>
        <w:spacing w:line="0" w:lineRule="atLeast"/>
        <w:rPr>
          <w:rFonts w:ascii="Meiryo UI" w:eastAsia="Meiryo UI" w:hAnsi="Meiryo UI" w:cs="Meiryo UI"/>
          <w:color w:val="000000" w:themeColor="text1"/>
          <w:sz w:val="24"/>
        </w:rPr>
      </w:pPr>
    </w:p>
    <w:p w:rsidR="00B55EC0" w:rsidRDefault="00B55EC0" w:rsidP="006D60EF">
      <w:pPr>
        <w:spacing w:line="0" w:lineRule="atLeast"/>
        <w:rPr>
          <w:rFonts w:ascii="Meiryo UI" w:eastAsia="Meiryo UI" w:hAnsi="Meiryo UI" w:cs="Meiryo UI"/>
          <w:color w:val="000000" w:themeColor="text1"/>
          <w:sz w:val="24"/>
        </w:rPr>
      </w:pPr>
      <w:r>
        <w:rPr>
          <w:rFonts w:ascii="Meiryo UI" w:eastAsia="Meiryo UI" w:hAnsi="Meiryo UI" w:cs="Meiryo UI" w:hint="eastAsia"/>
          <w:color w:val="000000" w:themeColor="text1"/>
          <w:sz w:val="24"/>
        </w:rPr>
        <w:lastRenderedPageBreak/>
        <w:t>M</w:t>
      </w:r>
      <w:r w:rsidRPr="00B55EC0">
        <w:rPr>
          <w:rFonts w:ascii="Meiryo UI" w:eastAsia="Meiryo UI" w:hAnsi="Meiryo UI" w:cs="Meiryo UI"/>
          <w:color w:val="000000" w:themeColor="text1"/>
          <w:sz w:val="24"/>
        </w:rPr>
        <w:t>aterials</w:t>
      </w:r>
    </w:p>
    <w:p w:rsidR="00B55EC0" w:rsidRDefault="00B55EC0" w:rsidP="006D60EF">
      <w:pPr>
        <w:spacing w:line="0" w:lineRule="atLeast"/>
        <w:rPr>
          <w:rFonts w:ascii="Meiryo UI" w:eastAsia="Meiryo UI" w:hAnsi="Meiryo UI" w:cs="Meiryo UI"/>
          <w:color w:val="000000" w:themeColor="text1"/>
          <w:sz w:val="24"/>
        </w:rPr>
      </w:pPr>
      <w:r>
        <w:rPr>
          <w:rFonts w:ascii="Meiryo UI" w:eastAsia="Meiryo UI" w:hAnsi="Meiryo UI" w:cs="Meiryo UI" w:hint="eastAsia"/>
          <w:color w:val="000000" w:themeColor="text1"/>
          <w:sz w:val="24"/>
        </w:rPr>
        <w:t xml:space="preserve">   D</w:t>
      </w:r>
      <w:r w:rsidRPr="00B55EC0">
        <w:rPr>
          <w:rFonts w:ascii="Meiryo UI" w:eastAsia="Meiryo UI" w:hAnsi="Meiryo UI" w:cs="Meiryo UI"/>
          <w:color w:val="000000" w:themeColor="text1"/>
          <w:sz w:val="24"/>
        </w:rPr>
        <w:t>ocument</w:t>
      </w:r>
      <w:r>
        <w:rPr>
          <w:rFonts w:ascii="Meiryo UI" w:eastAsia="Meiryo UI" w:hAnsi="Meiryo UI" w:cs="Meiryo UI" w:hint="eastAsia"/>
          <w:color w:val="000000" w:themeColor="text1"/>
          <w:sz w:val="24"/>
        </w:rPr>
        <w:t xml:space="preserve"> 1-1 Member list</w:t>
      </w:r>
    </w:p>
    <w:p w:rsidR="0061590B" w:rsidRPr="0061590B" w:rsidRDefault="0061590B" w:rsidP="006D60EF">
      <w:pPr>
        <w:spacing w:line="0" w:lineRule="atLeast"/>
        <w:rPr>
          <w:rFonts w:ascii="Meiryo UI" w:eastAsia="Meiryo UI" w:hAnsi="Meiryo UI" w:cs="Meiryo UI"/>
          <w:color w:val="000000" w:themeColor="text1"/>
          <w:sz w:val="24"/>
        </w:rPr>
      </w:pPr>
      <w:r>
        <w:rPr>
          <w:rFonts w:ascii="Meiryo UI" w:eastAsia="Meiryo UI" w:hAnsi="Meiryo UI" w:cs="Meiryo UI" w:hint="eastAsia"/>
          <w:color w:val="000000" w:themeColor="text1"/>
          <w:sz w:val="24"/>
        </w:rPr>
        <w:t xml:space="preserve">   D</w:t>
      </w:r>
      <w:r w:rsidRPr="00B55EC0">
        <w:rPr>
          <w:rFonts w:ascii="Meiryo UI" w:eastAsia="Meiryo UI" w:hAnsi="Meiryo UI" w:cs="Meiryo UI"/>
          <w:color w:val="000000" w:themeColor="text1"/>
          <w:sz w:val="24"/>
        </w:rPr>
        <w:t>ocument</w:t>
      </w:r>
      <w:r>
        <w:rPr>
          <w:rFonts w:ascii="Meiryo UI" w:eastAsia="Meiryo UI" w:hAnsi="Meiryo UI" w:cs="Meiryo UI" w:hint="eastAsia"/>
          <w:color w:val="000000" w:themeColor="text1"/>
          <w:sz w:val="24"/>
        </w:rPr>
        <w:t xml:space="preserve"> 1-2 About </w:t>
      </w:r>
      <w:proofErr w:type="spellStart"/>
      <w:r>
        <w:rPr>
          <w:rFonts w:ascii="Meiryo UI" w:eastAsia="Meiryo UI" w:hAnsi="Meiryo UI" w:cs="Meiryo UI" w:hint="eastAsia"/>
          <w:color w:val="000000" w:themeColor="text1"/>
          <w:sz w:val="24"/>
        </w:rPr>
        <w:t>VLED</w:t>
      </w:r>
      <w:proofErr w:type="spellEnd"/>
    </w:p>
    <w:p w:rsidR="00B55EC0" w:rsidRDefault="00B55EC0" w:rsidP="00B55EC0">
      <w:pPr>
        <w:spacing w:line="0" w:lineRule="atLeast"/>
        <w:rPr>
          <w:rFonts w:ascii="Meiryo UI" w:eastAsia="Meiryo UI" w:hAnsi="Meiryo UI" w:cs="Meiryo UI"/>
          <w:color w:val="000000" w:themeColor="text1"/>
          <w:sz w:val="24"/>
        </w:rPr>
      </w:pPr>
      <w:r>
        <w:rPr>
          <w:rFonts w:ascii="Meiryo UI" w:eastAsia="Meiryo UI" w:hAnsi="Meiryo UI" w:cs="Meiryo UI" w:hint="eastAsia"/>
          <w:color w:val="000000" w:themeColor="text1"/>
          <w:sz w:val="24"/>
        </w:rPr>
        <w:t xml:space="preserve">   D</w:t>
      </w:r>
      <w:r w:rsidRPr="00B55EC0">
        <w:rPr>
          <w:rFonts w:ascii="Meiryo UI" w:eastAsia="Meiryo UI" w:hAnsi="Meiryo UI" w:cs="Meiryo UI"/>
          <w:color w:val="000000" w:themeColor="text1"/>
          <w:sz w:val="24"/>
        </w:rPr>
        <w:t>ocument</w:t>
      </w:r>
      <w:r>
        <w:rPr>
          <w:rFonts w:ascii="Meiryo UI" w:eastAsia="Meiryo UI" w:hAnsi="Meiryo UI" w:cs="Meiryo UI" w:hint="eastAsia"/>
          <w:color w:val="000000" w:themeColor="text1"/>
          <w:sz w:val="24"/>
        </w:rPr>
        <w:t xml:space="preserve"> 1-</w:t>
      </w:r>
      <w:r w:rsidR="0061590B">
        <w:rPr>
          <w:rFonts w:ascii="Meiryo UI" w:eastAsia="Meiryo UI" w:hAnsi="Meiryo UI" w:cs="Meiryo UI" w:hint="eastAsia"/>
          <w:color w:val="000000" w:themeColor="text1"/>
          <w:sz w:val="24"/>
        </w:rPr>
        <w:t>3</w:t>
      </w:r>
      <w:r>
        <w:rPr>
          <w:rFonts w:ascii="Meiryo UI" w:eastAsia="Meiryo UI" w:hAnsi="Meiryo UI" w:cs="Meiryo UI" w:hint="eastAsia"/>
          <w:color w:val="000000" w:themeColor="text1"/>
          <w:sz w:val="24"/>
        </w:rPr>
        <w:t xml:space="preserve"> Operation rules of the committee</w:t>
      </w:r>
    </w:p>
    <w:p w:rsidR="00B55EC0" w:rsidRDefault="00B55EC0" w:rsidP="00B55EC0">
      <w:pPr>
        <w:spacing w:line="0" w:lineRule="atLeast"/>
        <w:rPr>
          <w:rFonts w:ascii="Meiryo UI" w:eastAsia="Meiryo UI" w:hAnsi="Meiryo UI" w:cs="Meiryo UI"/>
          <w:color w:val="000000" w:themeColor="text1"/>
          <w:sz w:val="24"/>
        </w:rPr>
      </w:pPr>
      <w:r>
        <w:rPr>
          <w:rFonts w:ascii="Meiryo UI" w:eastAsia="Meiryo UI" w:hAnsi="Meiryo UI" w:cs="Meiryo UI" w:hint="eastAsia"/>
          <w:color w:val="000000" w:themeColor="text1"/>
          <w:sz w:val="24"/>
        </w:rPr>
        <w:t xml:space="preserve">   D</w:t>
      </w:r>
      <w:r w:rsidRPr="00B55EC0">
        <w:rPr>
          <w:rFonts w:ascii="Meiryo UI" w:eastAsia="Meiryo UI" w:hAnsi="Meiryo UI" w:cs="Meiryo UI"/>
          <w:color w:val="000000" w:themeColor="text1"/>
          <w:sz w:val="24"/>
        </w:rPr>
        <w:t>ocument</w:t>
      </w:r>
      <w:r>
        <w:rPr>
          <w:rFonts w:ascii="Meiryo UI" w:eastAsia="Meiryo UI" w:hAnsi="Meiryo UI" w:cs="Meiryo UI" w:hint="eastAsia"/>
          <w:color w:val="000000" w:themeColor="text1"/>
          <w:sz w:val="24"/>
        </w:rPr>
        <w:t xml:space="preserve"> 1-</w:t>
      </w:r>
      <w:r w:rsidR="0061590B">
        <w:rPr>
          <w:rFonts w:ascii="Meiryo UI" w:eastAsia="Meiryo UI" w:hAnsi="Meiryo UI" w:cs="Meiryo UI" w:hint="eastAsia"/>
          <w:color w:val="000000" w:themeColor="text1"/>
          <w:sz w:val="24"/>
        </w:rPr>
        <w:t>4</w:t>
      </w:r>
      <w:r>
        <w:rPr>
          <w:rFonts w:ascii="Meiryo UI" w:eastAsia="Meiryo UI" w:hAnsi="Meiryo UI" w:cs="Meiryo UI" w:hint="eastAsia"/>
          <w:color w:val="000000" w:themeColor="text1"/>
          <w:sz w:val="24"/>
        </w:rPr>
        <w:t xml:space="preserve"> </w:t>
      </w:r>
      <w:r>
        <w:rPr>
          <w:rFonts w:ascii="Meiryo UI" w:eastAsia="Meiryo UI" w:hAnsi="Meiryo UI" w:cs="Meiryo UI"/>
          <w:sz w:val="24"/>
        </w:rPr>
        <w:t xml:space="preserve">About operation of </w:t>
      </w:r>
      <w:r>
        <w:rPr>
          <w:rFonts w:ascii="Meiryo UI" w:eastAsia="Meiryo UI" w:hAnsi="Meiryo UI" w:cs="Meiryo UI" w:hint="eastAsia"/>
          <w:sz w:val="24"/>
        </w:rPr>
        <w:t>the</w:t>
      </w:r>
      <w:r w:rsidRPr="00B55EC0">
        <w:rPr>
          <w:rFonts w:ascii="Meiryo UI" w:eastAsia="Meiryo UI" w:hAnsi="Meiryo UI" w:cs="Meiryo UI"/>
          <w:sz w:val="24"/>
        </w:rPr>
        <w:t xml:space="preserve"> committee</w:t>
      </w:r>
    </w:p>
    <w:p w:rsidR="00B55EC0" w:rsidRDefault="00B55EC0" w:rsidP="00B55EC0">
      <w:pPr>
        <w:spacing w:line="0" w:lineRule="atLeast"/>
        <w:rPr>
          <w:rFonts w:ascii="Meiryo UI" w:eastAsia="Meiryo UI" w:hAnsi="Meiryo UI" w:cs="Meiryo UI"/>
          <w:color w:val="000000" w:themeColor="text1"/>
          <w:sz w:val="24"/>
        </w:rPr>
      </w:pPr>
      <w:r>
        <w:rPr>
          <w:rFonts w:ascii="Meiryo UI" w:eastAsia="Meiryo UI" w:hAnsi="Meiryo UI" w:cs="Meiryo UI" w:hint="eastAsia"/>
          <w:color w:val="000000" w:themeColor="text1"/>
          <w:sz w:val="24"/>
        </w:rPr>
        <w:t xml:space="preserve">   D</w:t>
      </w:r>
      <w:r w:rsidRPr="00B55EC0">
        <w:rPr>
          <w:rFonts w:ascii="Meiryo UI" w:eastAsia="Meiryo UI" w:hAnsi="Meiryo UI" w:cs="Meiryo UI"/>
          <w:color w:val="000000" w:themeColor="text1"/>
          <w:sz w:val="24"/>
        </w:rPr>
        <w:t>ocument</w:t>
      </w:r>
      <w:r>
        <w:rPr>
          <w:rFonts w:ascii="Meiryo UI" w:eastAsia="Meiryo UI" w:hAnsi="Meiryo UI" w:cs="Meiryo UI" w:hint="eastAsia"/>
          <w:color w:val="000000" w:themeColor="text1"/>
          <w:sz w:val="24"/>
        </w:rPr>
        <w:t xml:space="preserve"> 1-</w:t>
      </w:r>
      <w:r w:rsidR="0061590B">
        <w:rPr>
          <w:rFonts w:ascii="Meiryo UI" w:eastAsia="Meiryo UI" w:hAnsi="Meiryo UI" w:cs="Meiryo UI" w:hint="eastAsia"/>
          <w:color w:val="000000" w:themeColor="text1"/>
          <w:sz w:val="24"/>
        </w:rPr>
        <w:t>5</w:t>
      </w:r>
      <w:r>
        <w:rPr>
          <w:rFonts w:ascii="Meiryo UI" w:eastAsia="Meiryo UI" w:hAnsi="Meiryo UI" w:cs="Meiryo UI" w:hint="eastAsia"/>
          <w:color w:val="000000" w:themeColor="text1"/>
          <w:sz w:val="24"/>
        </w:rPr>
        <w:t xml:space="preserve"> </w:t>
      </w:r>
      <w:r w:rsidR="0061590B" w:rsidRPr="0061590B">
        <w:rPr>
          <w:rFonts w:ascii="Meiryo UI" w:eastAsia="Meiryo UI" w:hAnsi="Meiryo UI" w:cs="Meiryo UI"/>
          <w:sz w:val="24"/>
        </w:rPr>
        <w:t xml:space="preserve">This year's </w:t>
      </w:r>
      <w:r w:rsidR="0061590B">
        <w:rPr>
          <w:rFonts w:ascii="Meiryo UI" w:eastAsia="Meiryo UI" w:hAnsi="Meiryo UI" w:cs="Meiryo UI" w:hint="eastAsia"/>
          <w:sz w:val="24"/>
        </w:rPr>
        <w:t>discussion theme</w:t>
      </w:r>
      <w:r w:rsidR="0061590B" w:rsidRPr="0061590B">
        <w:rPr>
          <w:rFonts w:ascii="Meiryo UI" w:eastAsia="Meiryo UI" w:hAnsi="Meiryo UI" w:cs="Meiryo UI"/>
          <w:sz w:val="24"/>
        </w:rPr>
        <w:t xml:space="preserve"> and how to advance it</w:t>
      </w:r>
    </w:p>
    <w:p w:rsidR="00B55EC0" w:rsidRDefault="00B55EC0" w:rsidP="0061590B">
      <w:pPr>
        <w:spacing w:line="0" w:lineRule="atLeast"/>
        <w:ind w:left="2126" w:hangingChars="886" w:hanging="2126"/>
        <w:rPr>
          <w:rFonts w:ascii="Meiryo UI" w:eastAsia="Meiryo UI" w:hAnsi="Meiryo UI" w:cs="Meiryo UI"/>
          <w:color w:val="000000" w:themeColor="text1"/>
          <w:sz w:val="24"/>
        </w:rPr>
      </w:pPr>
      <w:r>
        <w:rPr>
          <w:rFonts w:ascii="Meiryo UI" w:eastAsia="Meiryo UI" w:hAnsi="Meiryo UI" w:cs="Meiryo UI" w:hint="eastAsia"/>
          <w:color w:val="000000" w:themeColor="text1"/>
          <w:sz w:val="24"/>
        </w:rPr>
        <w:t xml:space="preserve">   D</w:t>
      </w:r>
      <w:r w:rsidRPr="00B55EC0">
        <w:rPr>
          <w:rFonts w:ascii="Meiryo UI" w:eastAsia="Meiryo UI" w:hAnsi="Meiryo UI" w:cs="Meiryo UI"/>
          <w:color w:val="000000" w:themeColor="text1"/>
          <w:sz w:val="24"/>
        </w:rPr>
        <w:t>ocument</w:t>
      </w:r>
      <w:r>
        <w:rPr>
          <w:rFonts w:ascii="Meiryo UI" w:eastAsia="Meiryo UI" w:hAnsi="Meiryo UI" w:cs="Meiryo UI" w:hint="eastAsia"/>
          <w:color w:val="000000" w:themeColor="text1"/>
          <w:sz w:val="24"/>
        </w:rPr>
        <w:t xml:space="preserve"> 1-</w:t>
      </w:r>
      <w:r w:rsidR="0061590B">
        <w:rPr>
          <w:rFonts w:ascii="Meiryo UI" w:eastAsia="Meiryo UI" w:hAnsi="Meiryo UI" w:cs="Meiryo UI" w:hint="eastAsia"/>
          <w:color w:val="000000" w:themeColor="text1"/>
          <w:sz w:val="24"/>
        </w:rPr>
        <w:t xml:space="preserve">6 </w:t>
      </w:r>
      <w:r w:rsidR="0061590B" w:rsidRPr="00A03A49">
        <w:rPr>
          <w:rFonts w:ascii="Meiryo UI" w:eastAsia="Meiryo UI" w:hAnsi="Meiryo UI" w:cs="Meiryo UI"/>
          <w:sz w:val="24"/>
        </w:rPr>
        <w:t>Interim report: "Consideration of the area business continuation model"</w:t>
      </w:r>
    </w:p>
    <w:p w:rsidR="00B55EC0" w:rsidRDefault="00B55EC0" w:rsidP="0061590B">
      <w:pPr>
        <w:spacing w:line="0" w:lineRule="atLeast"/>
        <w:ind w:left="2126" w:hangingChars="886" w:hanging="2126"/>
        <w:rPr>
          <w:rFonts w:ascii="Meiryo UI" w:eastAsia="Meiryo UI" w:hAnsi="Meiryo UI" w:cs="Meiryo UI"/>
          <w:color w:val="000000" w:themeColor="text1"/>
          <w:sz w:val="24"/>
        </w:rPr>
      </w:pPr>
      <w:r>
        <w:rPr>
          <w:rFonts w:ascii="Meiryo UI" w:eastAsia="Meiryo UI" w:hAnsi="Meiryo UI" w:cs="Meiryo UI" w:hint="eastAsia"/>
          <w:color w:val="000000" w:themeColor="text1"/>
          <w:sz w:val="24"/>
        </w:rPr>
        <w:t xml:space="preserve">   D</w:t>
      </w:r>
      <w:r w:rsidRPr="00B55EC0">
        <w:rPr>
          <w:rFonts w:ascii="Meiryo UI" w:eastAsia="Meiryo UI" w:hAnsi="Meiryo UI" w:cs="Meiryo UI"/>
          <w:color w:val="000000" w:themeColor="text1"/>
          <w:sz w:val="24"/>
        </w:rPr>
        <w:t>ocument</w:t>
      </w:r>
      <w:r>
        <w:rPr>
          <w:rFonts w:ascii="Meiryo UI" w:eastAsia="Meiryo UI" w:hAnsi="Meiryo UI" w:cs="Meiryo UI" w:hint="eastAsia"/>
          <w:color w:val="000000" w:themeColor="text1"/>
          <w:sz w:val="24"/>
        </w:rPr>
        <w:t xml:space="preserve"> 1-</w:t>
      </w:r>
      <w:r w:rsidR="0061590B">
        <w:rPr>
          <w:rFonts w:ascii="Meiryo UI" w:eastAsia="Meiryo UI" w:hAnsi="Meiryo UI" w:cs="Meiryo UI" w:hint="eastAsia"/>
          <w:color w:val="000000" w:themeColor="text1"/>
          <w:sz w:val="24"/>
        </w:rPr>
        <w:t>7 Current analysis regarding "</w:t>
      </w:r>
      <w:r w:rsidR="0061590B" w:rsidRPr="00A03A49">
        <w:rPr>
          <w:rFonts w:ascii="Meiryo UI" w:eastAsia="Meiryo UI" w:hAnsi="Meiryo UI" w:cs="Meiryo UI"/>
          <w:sz w:val="24"/>
        </w:rPr>
        <w:t>How open data is utilized for vitalizing Local Economy</w:t>
      </w:r>
      <w:r w:rsidR="0061590B">
        <w:rPr>
          <w:rFonts w:ascii="Meiryo UI" w:eastAsia="Meiryo UI" w:hAnsi="Meiryo UI" w:cs="Meiryo UI" w:hint="eastAsia"/>
          <w:color w:val="000000" w:themeColor="text1"/>
          <w:sz w:val="24"/>
        </w:rPr>
        <w:t>"</w:t>
      </w:r>
    </w:p>
    <w:p w:rsidR="0061590B" w:rsidRDefault="0061590B" w:rsidP="00B55EC0">
      <w:pPr>
        <w:spacing w:line="0" w:lineRule="atLeast"/>
        <w:ind w:left="2126" w:hangingChars="886" w:hanging="2126"/>
        <w:rPr>
          <w:rFonts w:ascii="Meiryo UI" w:eastAsia="Meiryo UI" w:hAnsi="Meiryo UI" w:cs="Meiryo UI"/>
          <w:color w:val="000000" w:themeColor="text1"/>
          <w:sz w:val="24"/>
        </w:rPr>
      </w:pPr>
      <w:r>
        <w:rPr>
          <w:rFonts w:ascii="Meiryo UI" w:eastAsia="Meiryo UI" w:hAnsi="Meiryo UI" w:cs="Meiryo UI" w:hint="eastAsia"/>
          <w:color w:val="000000" w:themeColor="text1"/>
          <w:sz w:val="24"/>
        </w:rPr>
        <w:t xml:space="preserve">   D</w:t>
      </w:r>
      <w:r w:rsidRPr="00B55EC0">
        <w:rPr>
          <w:rFonts w:ascii="Meiryo UI" w:eastAsia="Meiryo UI" w:hAnsi="Meiryo UI" w:cs="Meiryo UI"/>
          <w:color w:val="000000" w:themeColor="text1"/>
          <w:sz w:val="24"/>
        </w:rPr>
        <w:t>ocument</w:t>
      </w:r>
      <w:r>
        <w:rPr>
          <w:rFonts w:ascii="Meiryo UI" w:eastAsia="Meiryo UI" w:hAnsi="Meiryo UI" w:cs="Meiryo UI" w:hint="eastAsia"/>
          <w:color w:val="000000" w:themeColor="text1"/>
          <w:sz w:val="24"/>
        </w:rPr>
        <w:t xml:space="preserve"> 1-8 </w:t>
      </w:r>
      <w:r w:rsidRPr="00A03A49">
        <w:rPr>
          <w:rFonts w:ascii="Meiryo UI" w:eastAsia="Meiryo UI" w:hAnsi="Meiryo UI" w:cs="Meiryo UI"/>
          <w:sz w:val="24"/>
        </w:rPr>
        <w:t xml:space="preserve">Activity about open data of Ministry of Economy, Trade and Industry; </w:t>
      </w:r>
      <w:proofErr w:type="spellStart"/>
      <w:r w:rsidRPr="00A03A49">
        <w:rPr>
          <w:rFonts w:ascii="Meiryo UI" w:eastAsia="Meiryo UI" w:hAnsi="Meiryo UI" w:cs="Meiryo UI"/>
          <w:sz w:val="24"/>
        </w:rPr>
        <w:t>METI</w:t>
      </w:r>
      <w:proofErr w:type="spellEnd"/>
    </w:p>
    <w:p w:rsidR="0061590B" w:rsidRDefault="0061590B" w:rsidP="00B55EC0">
      <w:pPr>
        <w:spacing w:line="0" w:lineRule="atLeast"/>
        <w:ind w:left="2126" w:hangingChars="886" w:hanging="2126"/>
        <w:rPr>
          <w:rFonts w:ascii="Meiryo UI" w:eastAsia="Meiryo UI" w:hAnsi="Meiryo UI" w:cs="Meiryo UI"/>
          <w:color w:val="000000" w:themeColor="text1"/>
          <w:sz w:val="24"/>
        </w:rPr>
      </w:pPr>
      <w:r>
        <w:rPr>
          <w:rFonts w:ascii="Meiryo UI" w:eastAsia="Meiryo UI" w:hAnsi="Meiryo UI" w:cs="Meiryo UI" w:hint="eastAsia"/>
          <w:color w:val="000000" w:themeColor="text1"/>
          <w:sz w:val="24"/>
        </w:rPr>
        <w:t xml:space="preserve">   D</w:t>
      </w:r>
      <w:r w:rsidRPr="00B55EC0">
        <w:rPr>
          <w:rFonts w:ascii="Meiryo UI" w:eastAsia="Meiryo UI" w:hAnsi="Meiryo UI" w:cs="Meiryo UI"/>
          <w:color w:val="000000" w:themeColor="text1"/>
          <w:sz w:val="24"/>
        </w:rPr>
        <w:t>ocument</w:t>
      </w:r>
      <w:r>
        <w:rPr>
          <w:rFonts w:ascii="Meiryo UI" w:eastAsia="Meiryo UI" w:hAnsi="Meiryo UI" w:cs="Meiryo UI" w:hint="eastAsia"/>
          <w:color w:val="000000" w:themeColor="text1"/>
          <w:sz w:val="24"/>
        </w:rPr>
        <w:t xml:space="preserve"> 1-9 </w:t>
      </w:r>
      <w:r w:rsidRPr="00A03A49">
        <w:rPr>
          <w:rFonts w:ascii="Meiryo UI" w:eastAsia="Meiryo UI" w:hAnsi="Meiryo UI" w:cs="Meiryo UI"/>
          <w:sz w:val="24"/>
        </w:rPr>
        <w:t>The significance of the usage examples for open data policy</w:t>
      </w:r>
      <w:r>
        <w:rPr>
          <w:rFonts w:ascii="Meiryo UI" w:eastAsia="Meiryo UI" w:hAnsi="Meiryo UI" w:cs="Meiryo UI" w:hint="eastAsia"/>
          <w:sz w:val="24"/>
        </w:rPr>
        <w:t xml:space="preserve">, </w:t>
      </w:r>
      <w:r w:rsidRPr="0061590B">
        <w:rPr>
          <w:rFonts w:ascii="Meiryo UI" w:eastAsia="Meiryo UI" w:hAnsi="Meiryo UI" w:cs="Meiryo UI" w:hint="eastAsia"/>
          <w:sz w:val="24"/>
        </w:rPr>
        <w:t>C</w:t>
      </w:r>
      <w:r>
        <w:rPr>
          <w:rFonts w:ascii="Meiryo UI" w:eastAsia="Meiryo UI" w:hAnsi="Meiryo UI" w:cs="Meiryo UI" w:hint="eastAsia"/>
          <w:sz w:val="24"/>
        </w:rPr>
        <w:t>onsideration from Open Data 500</w:t>
      </w:r>
    </w:p>
    <w:p w:rsidR="0061590B" w:rsidRDefault="0061590B" w:rsidP="00B55EC0">
      <w:pPr>
        <w:spacing w:line="0" w:lineRule="atLeast"/>
        <w:ind w:left="2126" w:hangingChars="886" w:hanging="2126"/>
        <w:rPr>
          <w:rFonts w:ascii="Meiryo UI" w:eastAsia="Meiryo UI" w:hAnsi="Meiryo UI" w:cs="Meiryo UI"/>
          <w:color w:val="000000" w:themeColor="text1"/>
          <w:sz w:val="24"/>
        </w:rPr>
      </w:pPr>
      <w:r>
        <w:rPr>
          <w:rFonts w:ascii="Meiryo UI" w:eastAsia="Meiryo UI" w:hAnsi="Meiryo UI" w:cs="Meiryo UI" w:hint="eastAsia"/>
          <w:color w:val="000000" w:themeColor="text1"/>
          <w:sz w:val="24"/>
        </w:rPr>
        <w:t xml:space="preserve">   D</w:t>
      </w:r>
      <w:r w:rsidRPr="00B55EC0">
        <w:rPr>
          <w:rFonts w:ascii="Meiryo UI" w:eastAsia="Meiryo UI" w:hAnsi="Meiryo UI" w:cs="Meiryo UI"/>
          <w:color w:val="000000" w:themeColor="text1"/>
          <w:sz w:val="24"/>
        </w:rPr>
        <w:t>ocument</w:t>
      </w:r>
      <w:r>
        <w:rPr>
          <w:rFonts w:ascii="Meiryo UI" w:eastAsia="Meiryo UI" w:hAnsi="Meiryo UI" w:cs="Meiryo UI" w:hint="eastAsia"/>
          <w:color w:val="000000" w:themeColor="text1"/>
          <w:sz w:val="24"/>
        </w:rPr>
        <w:t xml:space="preserve"> 1-10 </w:t>
      </w:r>
      <w:proofErr w:type="spellStart"/>
      <w:r w:rsidRPr="0061590B">
        <w:rPr>
          <w:rFonts w:ascii="Meiryo UI" w:eastAsia="Meiryo UI" w:hAnsi="Meiryo UI" w:cs="Meiryo UI"/>
          <w:color w:val="000000" w:themeColor="text1"/>
          <w:sz w:val="24"/>
        </w:rPr>
        <w:t>Prop</w:t>
      </w:r>
      <w:r>
        <w:rPr>
          <w:rFonts w:ascii="Meiryo UI" w:eastAsia="Meiryo UI" w:hAnsi="Meiryo UI" w:cs="Meiryo UI"/>
          <w:color w:val="000000" w:themeColor="text1"/>
          <w:sz w:val="24"/>
        </w:rPr>
        <w:t>osl</w:t>
      </w:r>
      <w:proofErr w:type="spellEnd"/>
      <w:r>
        <w:rPr>
          <w:rFonts w:ascii="Meiryo UI" w:eastAsia="Meiryo UI" w:hAnsi="Meiryo UI" w:cs="Meiryo UI"/>
          <w:color w:val="000000" w:themeColor="text1"/>
          <w:sz w:val="24"/>
        </w:rPr>
        <w:t xml:space="preserve"> about Japanese edition of "</w:t>
      </w:r>
      <w:r>
        <w:rPr>
          <w:rFonts w:ascii="Meiryo UI" w:eastAsia="Meiryo UI" w:hAnsi="Meiryo UI" w:cs="Meiryo UI" w:hint="eastAsia"/>
          <w:color w:val="000000" w:themeColor="text1"/>
          <w:sz w:val="24"/>
        </w:rPr>
        <w:t>O</w:t>
      </w:r>
      <w:r w:rsidRPr="0061590B">
        <w:rPr>
          <w:rFonts w:ascii="Meiryo UI" w:eastAsia="Meiryo UI" w:hAnsi="Meiryo UI" w:cs="Meiryo UI"/>
          <w:color w:val="000000" w:themeColor="text1"/>
          <w:sz w:val="24"/>
        </w:rPr>
        <w:t>pen Data 500"</w:t>
      </w:r>
    </w:p>
    <w:p w:rsidR="0061590B" w:rsidRDefault="0061590B" w:rsidP="0061590B">
      <w:pPr>
        <w:spacing w:line="0" w:lineRule="atLeast"/>
        <w:ind w:left="2126" w:hangingChars="886" w:hanging="2126"/>
        <w:rPr>
          <w:rFonts w:ascii="Meiryo UI" w:eastAsia="Meiryo UI" w:hAnsi="Meiryo UI" w:cs="Meiryo UI"/>
          <w:color w:val="000000" w:themeColor="text1"/>
          <w:sz w:val="24"/>
        </w:rPr>
      </w:pPr>
      <w:r>
        <w:rPr>
          <w:rFonts w:ascii="Meiryo UI" w:eastAsia="Meiryo UI" w:hAnsi="Meiryo UI" w:cs="Meiryo UI" w:hint="eastAsia"/>
          <w:color w:val="000000" w:themeColor="text1"/>
          <w:sz w:val="24"/>
        </w:rPr>
        <w:t xml:space="preserve">   D</w:t>
      </w:r>
      <w:r w:rsidRPr="00B55EC0">
        <w:rPr>
          <w:rFonts w:ascii="Meiryo UI" w:eastAsia="Meiryo UI" w:hAnsi="Meiryo UI" w:cs="Meiryo UI"/>
          <w:color w:val="000000" w:themeColor="text1"/>
          <w:sz w:val="24"/>
        </w:rPr>
        <w:t>ocument</w:t>
      </w:r>
      <w:r>
        <w:rPr>
          <w:rFonts w:ascii="Meiryo UI" w:eastAsia="Meiryo UI" w:hAnsi="Meiryo UI" w:cs="Meiryo UI" w:hint="eastAsia"/>
          <w:color w:val="000000" w:themeColor="text1"/>
          <w:sz w:val="24"/>
        </w:rPr>
        <w:t xml:space="preserve"> 1-11 </w:t>
      </w:r>
      <w:r w:rsidRPr="00A03A49">
        <w:rPr>
          <w:rFonts w:ascii="Meiryo UI" w:eastAsia="Meiryo UI" w:hAnsi="Meiryo UI" w:cs="Meiryo UI"/>
          <w:sz w:val="24"/>
        </w:rPr>
        <w:t>Introduction of related event</w:t>
      </w:r>
    </w:p>
    <w:p w:rsidR="00A03A49" w:rsidRDefault="00A03A49" w:rsidP="0048525D">
      <w:pPr>
        <w:spacing w:line="0" w:lineRule="atLeast"/>
        <w:rPr>
          <w:rFonts w:ascii="Meiryo UI" w:eastAsia="Meiryo UI" w:hAnsi="Meiryo UI" w:cs="Meiryo UI"/>
          <w:sz w:val="24"/>
        </w:rPr>
      </w:pPr>
    </w:p>
    <w:p w:rsidR="00B55EC0" w:rsidRDefault="00B55EC0" w:rsidP="0048525D">
      <w:pPr>
        <w:spacing w:line="0" w:lineRule="atLeast"/>
        <w:rPr>
          <w:rFonts w:ascii="Meiryo UI" w:eastAsia="Meiryo UI" w:hAnsi="Meiryo UI" w:cs="Meiryo UI"/>
          <w:sz w:val="24"/>
        </w:rPr>
      </w:pPr>
      <w:r w:rsidRPr="00B55EC0">
        <w:rPr>
          <w:rFonts w:ascii="Meiryo UI" w:eastAsia="Meiryo UI" w:hAnsi="Meiryo UI" w:cs="Meiryo UI"/>
          <w:sz w:val="24"/>
        </w:rPr>
        <w:t>Concluded.</w:t>
      </w:r>
    </w:p>
    <w:sectPr w:rsidR="00B55EC0" w:rsidSect="00282F7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1484" w:rsidRDefault="00D21484" w:rsidP="00D950E3">
      <w:r>
        <w:separator/>
      </w:r>
    </w:p>
  </w:endnote>
  <w:endnote w:type="continuationSeparator" w:id="0">
    <w:p w:rsidR="00D21484" w:rsidRDefault="00D21484" w:rsidP="00D95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1484" w:rsidRDefault="00D21484" w:rsidP="00D950E3">
      <w:r>
        <w:separator/>
      </w:r>
    </w:p>
  </w:footnote>
  <w:footnote w:type="continuationSeparator" w:id="0">
    <w:p w:rsidR="00D21484" w:rsidRDefault="00D21484" w:rsidP="00D950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03B90"/>
    <w:multiLevelType w:val="hybridMultilevel"/>
    <w:tmpl w:val="2910CEDC"/>
    <w:lvl w:ilvl="0" w:tplc="78C69EF2">
      <w:start w:val="1"/>
      <w:numFmt w:val="decimal"/>
      <w:pStyle w:val="3"/>
      <w:lvlText w:val="（%1）"/>
      <w:lvlJc w:val="left"/>
      <w:pPr>
        <w:ind w:left="420" w:hanging="4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5B952DAD"/>
    <w:multiLevelType w:val="multilevel"/>
    <w:tmpl w:val="A8A8C10C"/>
    <w:lvl w:ilvl="0">
      <w:start w:val="1"/>
      <w:numFmt w:val="decimal"/>
      <w:pStyle w:val="1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pStyle w:val="2"/>
      <w:lvlText w:val="%1.%2."/>
      <w:lvlJc w:val="left"/>
      <w:pPr>
        <w:tabs>
          <w:tab w:val="num" w:pos="567"/>
        </w:tabs>
        <w:ind w:left="567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3">
      <w:start w:val="1"/>
      <w:numFmt w:val="decimalFullWidth"/>
      <w:lvlText w:val="(%4)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新堂克徳">
    <w15:presenceInfo w15:providerId="Windows Live" w15:userId="453213a3d00c8f2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257"/>
    <w:rsid w:val="00092E54"/>
    <w:rsid w:val="000D1512"/>
    <w:rsid w:val="0015013F"/>
    <w:rsid w:val="00171EA8"/>
    <w:rsid w:val="00187C78"/>
    <w:rsid w:val="001C1005"/>
    <w:rsid w:val="00242FC2"/>
    <w:rsid w:val="00282F7D"/>
    <w:rsid w:val="002B1B38"/>
    <w:rsid w:val="003474B9"/>
    <w:rsid w:val="00397DB8"/>
    <w:rsid w:val="0048525D"/>
    <w:rsid w:val="004A60DC"/>
    <w:rsid w:val="004B5425"/>
    <w:rsid w:val="004D79F9"/>
    <w:rsid w:val="005429AF"/>
    <w:rsid w:val="005F1257"/>
    <w:rsid w:val="0061590B"/>
    <w:rsid w:val="006557CF"/>
    <w:rsid w:val="006A0139"/>
    <w:rsid w:val="006A5BCA"/>
    <w:rsid w:val="006D37C5"/>
    <w:rsid w:val="006D60EF"/>
    <w:rsid w:val="007232B4"/>
    <w:rsid w:val="007250A6"/>
    <w:rsid w:val="0074132A"/>
    <w:rsid w:val="00780DCC"/>
    <w:rsid w:val="007B7AE0"/>
    <w:rsid w:val="007D64EE"/>
    <w:rsid w:val="0086539B"/>
    <w:rsid w:val="008F6568"/>
    <w:rsid w:val="009170DA"/>
    <w:rsid w:val="00942687"/>
    <w:rsid w:val="00975281"/>
    <w:rsid w:val="00A03A49"/>
    <w:rsid w:val="00A206D2"/>
    <w:rsid w:val="00A477DD"/>
    <w:rsid w:val="00AC1322"/>
    <w:rsid w:val="00B11B5B"/>
    <w:rsid w:val="00B55EC0"/>
    <w:rsid w:val="00BE0B85"/>
    <w:rsid w:val="00C4717B"/>
    <w:rsid w:val="00C731F4"/>
    <w:rsid w:val="00CF4B3E"/>
    <w:rsid w:val="00D21484"/>
    <w:rsid w:val="00D226B4"/>
    <w:rsid w:val="00D5757B"/>
    <w:rsid w:val="00D8481F"/>
    <w:rsid w:val="00D950E3"/>
    <w:rsid w:val="00E250C8"/>
    <w:rsid w:val="00E333C0"/>
    <w:rsid w:val="00E95A0C"/>
    <w:rsid w:val="00F159B0"/>
    <w:rsid w:val="00F37742"/>
    <w:rsid w:val="00F451E1"/>
    <w:rsid w:val="00FB4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13F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15013F"/>
    <w:pPr>
      <w:keepNext/>
      <w:numPr>
        <w:numId w:val="2"/>
      </w:numPr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link w:val="20"/>
    <w:qFormat/>
    <w:rsid w:val="0015013F"/>
    <w:pPr>
      <w:keepNext/>
      <w:numPr>
        <w:ilvl w:val="1"/>
        <w:numId w:val="2"/>
      </w:numPr>
      <w:outlineLvl w:val="1"/>
    </w:pPr>
    <w:rPr>
      <w:rFonts w:ascii="Arial" w:eastAsia="ＭＳ ゴシック" w:hAnsi="Arial" w:cs="Arial"/>
      <w:sz w:val="24"/>
    </w:rPr>
  </w:style>
  <w:style w:type="paragraph" w:styleId="3">
    <w:name w:val="heading 3"/>
    <w:basedOn w:val="a"/>
    <w:next w:val="a"/>
    <w:link w:val="30"/>
    <w:qFormat/>
    <w:rsid w:val="0015013F"/>
    <w:pPr>
      <w:keepNext/>
      <w:numPr>
        <w:numId w:val="3"/>
      </w:numPr>
      <w:outlineLvl w:val="2"/>
    </w:pPr>
    <w:rPr>
      <w:rFonts w:ascii="Arial" w:eastAsia="ＭＳ ゴシック" w:hAnsi="Arial"/>
    </w:rPr>
  </w:style>
  <w:style w:type="paragraph" w:styleId="7">
    <w:name w:val="heading 7"/>
    <w:basedOn w:val="a"/>
    <w:next w:val="a"/>
    <w:link w:val="70"/>
    <w:uiPriority w:val="9"/>
    <w:unhideWhenUsed/>
    <w:qFormat/>
    <w:rsid w:val="0015013F"/>
    <w:pPr>
      <w:keepNext/>
      <w:ind w:leftChars="800" w:left="80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出所"/>
    <w:basedOn w:val="a"/>
    <w:qFormat/>
    <w:rsid w:val="0015013F"/>
    <w:pPr>
      <w:ind w:rightChars="134" w:right="281"/>
      <w:jc w:val="right"/>
    </w:pPr>
    <w:rPr>
      <w:rFonts w:ascii="ＭＳ 明朝" w:hAnsi="ＭＳ 明朝"/>
      <w:sz w:val="20"/>
    </w:rPr>
  </w:style>
  <w:style w:type="paragraph" w:customStyle="1" w:styleId="a4">
    <w:name w:val="小見出し"/>
    <w:basedOn w:val="a"/>
    <w:qFormat/>
    <w:rsid w:val="0015013F"/>
    <w:rPr>
      <w:u w:val="single"/>
    </w:rPr>
  </w:style>
  <w:style w:type="paragraph" w:customStyle="1" w:styleId="a5">
    <w:name w:val="図表"/>
    <w:basedOn w:val="a"/>
    <w:qFormat/>
    <w:rsid w:val="0015013F"/>
    <w:pPr>
      <w:jc w:val="center"/>
    </w:pPr>
    <w:rPr>
      <w:noProof/>
    </w:rPr>
  </w:style>
  <w:style w:type="character" w:customStyle="1" w:styleId="10">
    <w:name w:val="見出し 1 (文字)"/>
    <w:basedOn w:val="a0"/>
    <w:link w:val="1"/>
    <w:rsid w:val="0015013F"/>
    <w:rPr>
      <w:rFonts w:ascii="Arial" w:eastAsia="ＭＳ ゴシック" w:hAnsi="Arial"/>
      <w:kern w:val="2"/>
      <w:sz w:val="24"/>
      <w:szCs w:val="24"/>
    </w:rPr>
  </w:style>
  <w:style w:type="character" w:customStyle="1" w:styleId="20">
    <w:name w:val="見出し 2 (文字)"/>
    <w:basedOn w:val="a0"/>
    <w:link w:val="2"/>
    <w:rsid w:val="0015013F"/>
    <w:rPr>
      <w:rFonts w:ascii="Arial" w:eastAsia="ＭＳ ゴシック" w:hAnsi="Arial" w:cs="Arial"/>
      <w:kern w:val="2"/>
      <w:sz w:val="24"/>
      <w:szCs w:val="24"/>
    </w:rPr>
  </w:style>
  <w:style w:type="character" w:customStyle="1" w:styleId="30">
    <w:name w:val="見出し 3 (文字)"/>
    <w:basedOn w:val="a0"/>
    <w:link w:val="3"/>
    <w:rsid w:val="0015013F"/>
    <w:rPr>
      <w:rFonts w:ascii="Arial" w:eastAsia="ＭＳ ゴシック" w:hAnsi="Arial"/>
      <w:kern w:val="2"/>
      <w:sz w:val="21"/>
      <w:szCs w:val="24"/>
    </w:rPr>
  </w:style>
  <w:style w:type="character" w:customStyle="1" w:styleId="70">
    <w:name w:val="見出し 7 (文字)"/>
    <w:link w:val="7"/>
    <w:uiPriority w:val="9"/>
    <w:rsid w:val="0015013F"/>
    <w:rPr>
      <w:kern w:val="2"/>
      <w:sz w:val="21"/>
      <w:szCs w:val="24"/>
    </w:rPr>
  </w:style>
  <w:style w:type="paragraph" w:styleId="a6">
    <w:name w:val="caption"/>
    <w:basedOn w:val="a"/>
    <w:next w:val="a"/>
    <w:qFormat/>
    <w:rsid w:val="0015013F"/>
    <w:pPr>
      <w:jc w:val="center"/>
    </w:pPr>
    <w:rPr>
      <w:rFonts w:ascii="ＭＳ 明朝" w:hAnsi="ＭＳ 明朝"/>
      <w:b/>
      <w:bCs/>
      <w:szCs w:val="21"/>
    </w:rPr>
  </w:style>
  <w:style w:type="paragraph" w:styleId="a7">
    <w:name w:val="List Paragraph"/>
    <w:basedOn w:val="a"/>
    <w:uiPriority w:val="99"/>
    <w:qFormat/>
    <w:rsid w:val="0015013F"/>
    <w:pPr>
      <w:ind w:leftChars="400" w:left="840"/>
    </w:pPr>
    <w:rPr>
      <w:szCs w:val="22"/>
    </w:rPr>
  </w:style>
  <w:style w:type="paragraph" w:styleId="a8">
    <w:name w:val="header"/>
    <w:basedOn w:val="a"/>
    <w:link w:val="a9"/>
    <w:uiPriority w:val="99"/>
    <w:unhideWhenUsed/>
    <w:rsid w:val="00D950E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950E3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D950E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950E3"/>
    <w:rPr>
      <w:kern w:val="2"/>
      <w:sz w:val="21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B55E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55EC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13F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15013F"/>
    <w:pPr>
      <w:keepNext/>
      <w:numPr>
        <w:numId w:val="2"/>
      </w:numPr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link w:val="20"/>
    <w:qFormat/>
    <w:rsid w:val="0015013F"/>
    <w:pPr>
      <w:keepNext/>
      <w:numPr>
        <w:ilvl w:val="1"/>
        <w:numId w:val="2"/>
      </w:numPr>
      <w:outlineLvl w:val="1"/>
    </w:pPr>
    <w:rPr>
      <w:rFonts w:ascii="Arial" w:eastAsia="ＭＳ ゴシック" w:hAnsi="Arial" w:cs="Arial"/>
      <w:sz w:val="24"/>
    </w:rPr>
  </w:style>
  <w:style w:type="paragraph" w:styleId="3">
    <w:name w:val="heading 3"/>
    <w:basedOn w:val="a"/>
    <w:next w:val="a"/>
    <w:link w:val="30"/>
    <w:qFormat/>
    <w:rsid w:val="0015013F"/>
    <w:pPr>
      <w:keepNext/>
      <w:numPr>
        <w:numId w:val="3"/>
      </w:numPr>
      <w:outlineLvl w:val="2"/>
    </w:pPr>
    <w:rPr>
      <w:rFonts w:ascii="Arial" w:eastAsia="ＭＳ ゴシック" w:hAnsi="Arial"/>
    </w:rPr>
  </w:style>
  <w:style w:type="paragraph" w:styleId="7">
    <w:name w:val="heading 7"/>
    <w:basedOn w:val="a"/>
    <w:next w:val="a"/>
    <w:link w:val="70"/>
    <w:uiPriority w:val="9"/>
    <w:unhideWhenUsed/>
    <w:qFormat/>
    <w:rsid w:val="0015013F"/>
    <w:pPr>
      <w:keepNext/>
      <w:ind w:leftChars="800" w:left="80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出所"/>
    <w:basedOn w:val="a"/>
    <w:qFormat/>
    <w:rsid w:val="0015013F"/>
    <w:pPr>
      <w:ind w:rightChars="134" w:right="281"/>
      <w:jc w:val="right"/>
    </w:pPr>
    <w:rPr>
      <w:rFonts w:ascii="ＭＳ 明朝" w:hAnsi="ＭＳ 明朝"/>
      <w:sz w:val="20"/>
    </w:rPr>
  </w:style>
  <w:style w:type="paragraph" w:customStyle="1" w:styleId="a4">
    <w:name w:val="小見出し"/>
    <w:basedOn w:val="a"/>
    <w:qFormat/>
    <w:rsid w:val="0015013F"/>
    <w:rPr>
      <w:u w:val="single"/>
    </w:rPr>
  </w:style>
  <w:style w:type="paragraph" w:customStyle="1" w:styleId="a5">
    <w:name w:val="図表"/>
    <w:basedOn w:val="a"/>
    <w:qFormat/>
    <w:rsid w:val="0015013F"/>
    <w:pPr>
      <w:jc w:val="center"/>
    </w:pPr>
    <w:rPr>
      <w:noProof/>
    </w:rPr>
  </w:style>
  <w:style w:type="character" w:customStyle="1" w:styleId="10">
    <w:name w:val="見出し 1 (文字)"/>
    <w:basedOn w:val="a0"/>
    <w:link w:val="1"/>
    <w:rsid w:val="0015013F"/>
    <w:rPr>
      <w:rFonts w:ascii="Arial" w:eastAsia="ＭＳ ゴシック" w:hAnsi="Arial"/>
      <w:kern w:val="2"/>
      <w:sz w:val="24"/>
      <w:szCs w:val="24"/>
    </w:rPr>
  </w:style>
  <w:style w:type="character" w:customStyle="1" w:styleId="20">
    <w:name w:val="見出し 2 (文字)"/>
    <w:basedOn w:val="a0"/>
    <w:link w:val="2"/>
    <w:rsid w:val="0015013F"/>
    <w:rPr>
      <w:rFonts w:ascii="Arial" w:eastAsia="ＭＳ ゴシック" w:hAnsi="Arial" w:cs="Arial"/>
      <w:kern w:val="2"/>
      <w:sz w:val="24"/>
      <w:szCs w:val="24"/>
    </w:rPr>
  </w:style>
  <w:style w:type="character" w:customStyle="1" w:styleId="30">
    <w:name w:val="見出し 3 (文字)"/>
    <w:basedOn w:val="a0"/>
    <w:link w:val="3"/>
    <w:rsid w:val="0015013F"/>
    <w:rPr>
      <w:rFonts w:ascii="Arial" w:eastAsia="ＭＳ ゴシック" w:hAnsi="Arial"/>
      <w:kern w:val="2"/>
      <w:sz w:val="21"/>
      <w:szCs w:val="24"/>
    </w:rPr>
  </w:style>
  <w:style w:type="character" w:customStyle="1" w:styleId="70">
    <w:name w:val="見出し 7 (文字)"/>
    <w:link w:val="7"/>
    <w:uiPriority w:val="9"/>
    <w:rsid w:val="0015013F"/>
    <w:rPr>
      <w:kern w:val="2"/>
      <w:sz w:val="21"/>
      <w:szCs w:val="24"/>
    </w:rPr>
  </w:style>
  <w:style w:type="paragraph" w:styleId="a6">
    <w:name w:val="caption"/>
    <w:basedOn w:val="a"/>
    <w:next w:val="a"/>
    <w:qFormat/>
    <w:rsid w:val="0015013F"/>
    <w:pPr>
      <w:jc w:val="center"/>
    </w:pPr>
    <w:rPr>
      <w:rFonts w:ascii="ＭＳ 明朝" w:hAnsi="ＭＳ 明朝"/>
      <w:b/>
      <w:bCs/>
      <w:szCs w:val="21"/>
    </w:rPr>
  </w:style>
  <w:style w:type="paragraph" w:styleId="a7">
    <w:name w:val="List Paragraph"/>
    <w:basedOn w:val="a"/>
    <w:uiPriority w:val="99"/>
    <w:qFormat/>
    <w:rsid w:val="0015013F"/>
    <w:pPr>
      <w:ind w:leftChars="400" w:left="840"/>
    </w:pPr>
    <w:rPr>
      <w:szCs w:val="22"/>
    </w:rPr>
  </w:style>
  <w:style w:type="paragraph" w:styleId="a8">
    <w:name w:val="header"/>
    <w:basedOn w:val="a"/>
    <w:link w:val="a9"/>
    <w:uiPriority w:val="99"/>
    <w:unhideWhenUsed/>
    <w:rsid w:val="00D950E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950E3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D950E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950E3"/>
    <w:rPr>
      <w:kern w:val="2"/>
      <w:sz w:val="21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B55E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55EC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274</Words>
  <Characters>1567</Characters>
  <Application>Microsoft Office Word</Application>
  <DocSecurity>0</DocSecurity>
  <Lines>13</Lines>
  <Paragraphs>3</Paragraphs>
  <ScaleCrop>false</ScaleCrop>
  <Company/>
  <LinksUpToDate>false</LinksUpToDate>
  <CharactersWithSpaces>1838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2015-01-08T11:06:00Z</dcterms:created>
  <dcterms:modified xsi:type="dcterms:W3CDTF">2015-04-01T12:45:00Z</dcterms:modified>
</cp:coreProperties>
</file>