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0"/>
        <w:tblW w:w="0" w:type="auto"/>
        <w:tblInd w:w="7479" w:type="dxa"/>
        <w:tblLook w:val="04A0" w:firstRow="1" w:lastRow="0" w:firstColumn="1" w:lastColumn="0" w:noHBand="0" w:noVBand="1"/>
      </w:tblPr>
      <w:tblGrid>
        <w:gridCol w:w="1223"/>
      </w:tblGrid>
      <w:tr w:rsidR="00A12941" w:rsidTr="00A12941">
        <w:tc>
          <w:tcPr>
            <w:tcW w:w="1223" w:type="dxa"/>
          </w:tcPr>
          <w:p w:rsidR="00A12941" w:rsidRPr="00A12941" w:rsidRDefault="002D306E" w:rsidP="00A12941">
            <w:pPr>
              <w:spacing w:line="0" w:lineRule="atLeast"/>
              <w:jc w:val="center"/>
              <w:rPr>
                <w:rFonts w:ascii="Meiryo UI" w:eastAsia="Meiryo UI" w:hAnsi="Meiryo UI" w:cs="Meiryo UI"/>
                <w:sz w:val="28"/>
                <w:szCs w:val="28"/>
              </w:rPr>
            </w:pPr>
            <w:r>
              <w:rPr>
                <w:rFonts w:ascii="Meiryo UI" w:eastAsia="Meiryo UI" w:hAnsi="Meiryo UI" w:cs="Meiryo UI" w:hint="eastAsia"/>
                <w:sz w:val="28"/>
                <w:szCs w:val="28"/>
              </w:rPr>
              <w:t>資料４</w:t>
            </w:r>
            <w:bookmarkStart w:id="0" w:name="_GoBack"/>
            <w:bookmarkEnd w:id="0"/>
          </w:p>
        </w:tc>
      </w:tr>
    </w:tbl>
    <w:p w:rsidR="0070193F" w:rsidRDefault="0070193F" w:rsidP="009E3657">
      <w:pPr>
        <w:spacing w:line="0" w:lineRule="atLeast"/>
        <w:jc w:val="right"/>
        <w:rPr>
          <w:rFonts w:ascii="Meiryo UI" w:eastAsia="Meiryo UI" w:hAnsi="Meiryo UI" w:cs="Meiryo UI"/>
          <w:szCs w:val="21"/>
        </w:rPr>
      </w:pPr>
    </w:p>
    <w:p w:rsidR="00BE0B85" w:rsidRPr="00A12941" w:rsidRDefault="00A12941" w:rsidP="009E3657">
      <w:pPr>
        <w:spacing w:line="0" w:lineRule="atLeast"/>
        <w:jc w:val="center"/>
        <w:rPr>
          <w:rFonts w:ascii="Meiryo UI" w:eastAsia="Meiryo UI" w:hAnsi="Meiryo UI" w:cs="Meiryo UI"/>
          <w:sz w:val="36"/>
          <w:szCs w:val="36"/>
        </w:rPr>
      </w:pPr>
      <w:r w:rsidRPr="00A12941">
        <w:rPr>
          <w:rFonts w:ascii="Meiryo UI" w:eastAsia="Meiryo UI" w:hAnsi="Meiryo UI" w:cs="Meiryo UI" w:hint="eastAsia"/>
          <w:sz w:val="36"/>
          <w:szCs w:val="36"/>
        </w:rPr>
        <w:t>調査の目的と進め方</w:t>
      </w:r>
    </w:p>
    <w:p w:rsidR="009E3657" w:rsidRDefault="009E3657" w:rsidP="009E3657">
      <w:pPr>
        <w:spacing w:line="0" w:lineRule="atLeast"/>
        <w:rPr>
          <w:rFonts w:ascii="Meiryo UI" w:eastAsia="Meiryo UI" w:hAnsi="Meiryo UI" w:cs="Meiryo UI"/>
        </w:rPr>
      </w:pPr>
    </w:p>
    <w:p w:rsidR="009E3657" w:rsidRDefault="009E3657" w:rsidP="009E3657">
      <w:pPr>
        <w:spacing w:line="0" w:lineRule="atLeast"/>
        <w:rPr>
          <w:rFonts w:ascii="Meiryo UI" w:eastAsia="Meiryo UI" w:hAnsi="Meiryo UI" w:cs="Meiryo UI"/>
        </w:rPr>
      </w:pPr>
    </w:p>
    <w:p w:rsidR="009E3657" w:rsidRPr="00A12941" w:rsidRDefault="009E3657" w:rsidP="009E3657">
      <w:pPr>
        <w:spacing w:line="0" w:lineRule="atLeast"/>
        <w:rPr>
          <w:rFonts w:ascii="Meiryo UI" w:eastAsia="Meiryo UI" w:hAnsi="Meiryo UI" w:cs="Meiryo UI"/>
          <w:sz w:val="28"/>
          <w:szCs w:val="28"/>
        </w:rPr>
      </w:pPr>
      <w:r w:rsidRPr="00A12941">
        <w:rPr>
          <w:rFonts w:ascii="Meiryo UI" w:eastAsia="Meiryo UI" w:hAnsi="Meiryo UI" w:cs="Meiryo UI" w:hint="eastAsia"/>
          <w:sz w:val="28"/>
          <w:szCs w:val="28"/>
        </w:rPr>
        <w:t>１．</w:t>
      </w:r>
      <w:r w:rsidR="00A12941">
        <w:rPr>
          <w:rFonts w:ascii="Meiryo UI" w:eastAsia="Meiryo UI" w:hAnsi="Meiryo UI" w:cs="Meiryo UI" w:hint="eastAsia"/>
          <w:sz w:val="28"/>
          <w:szCs w:val="28"/>
        </w:rPr>
        <w:t>調査の目的</w:t>
      </w:r>
    </w:p>
    <w:p w:rsidR="009E3657" w:rsidRDefault="009E3657" w:rsidP="00205D1E">
      <w:pPr>
        <w:spacing w:line="0" w:lineRule="atLeast"/>
        <w:ind w:left="141" w:hangingChars="67" w:hanging="141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・</w:t>
      </w:r>
      <w:r w:rsidR="0043587C" w:rsidRPr="0043587C">
        <w:rPr>
          <w:rFonts w:ascii="Meiryo UI" w:eastAsia="Meiryo UI" w:hAnsi="Meiryo UI" w:cs="Meiryo UI" w:hint="eastAsia"/>
        </w:rPr>
        <w:t>2012年7月に我が国の「電子行政オープンデータ戦略」が策定されてから4年が経とうとしています。この間、政府のデータカタログサイト「DATA.GO.JP」で府省庁が公開するデータセット数は16,000件を超え、各府省庁のWebサイトの利用規約も、国際的な標準ライセンスのひとつである「CC BY」と互換性のある「政府標準利用規約2.0」に移行しつつあります。オープンデータに取り組む地方公共団体の数も200を超えました</w:t>
      </w:r>
      <w:r w:rsidR="00205D1E">
        <w:rPr>
          <w:rFonts w:ascii="Meiryo UI" w:eastAsia="Meiryo UI" w:hAnsi="Meiryo UI" w:cs="Meiryo UI" w:hint="eastAsia"/>
        </w:rPr>
        <w:t>（内閣官房調べ）</w:t>
      </w:r>
      <w:r w:rsidR="0043587C" w:rsidRPr="0043587C">
        <w:rPr>
          <w:rFonts w:ascii="Meiryo UI" w:eastAsia="Meiryo UI" w:hAnsi="Meiryo UI" w:cs="Meiryo UI" w:hint="eastAsia"/>
        </w:rPr>
        <w:t xml:space="preserve"> 。</w:t>
      </w:r>
    </w:p>
    <w:p w:rsidR="00901EB5" w:rsidRDefault="00901EB5" w:rsidP="00205D1E">
      <w:pPr>
        <w:spacing w:line="0" w:lineRule="atLeast"/>
        <w:ind w:left="141" w:hangingChars="67" w:hanging="141"/>
        <w:rPr>
          <w:rFonts w:ascii="Meiryo UI" w:eastAsia="Meiryo UI" w:hAnsi="Meiryo UI" w:cs="Meiryo UI"/>
        </w:rPr>
      </w:pPr>
    </w:p>
    <w:p w:rsidR="00205D1E" w:rsidRDefault="00205D1E" w:rsidP="0043587C">
      <w:pPr>
        <w:spacing w:line="0" w:lineRule="atLeast"/>
        <w:ind w:left="141" w:hangingChars="67" w:hanging="141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・一方、</w:t>
      </w:r>
      <w:r w:rsidRPr="00205D1E">
        <w:rPr>
          <w:rFonts w:ascii="Meiryo UI" w:eastAsia="Meiryo UI" w:hAnsi="Meiryo UI" w:cs="Meiryo UI" w:hint="eastAsia"/>
        </w:rPr>
        <w:t>約1,740の地方公共団体がそれぞれ異なるフォーマット等で</w:t>
      </w:r>
      <w:r>
        <w:rPr>
          <w:rFonts w:ascii="Meiryo UI" w:eastAsia="Meiryo UI" w:hAnsi="Meiryo UI" w:cs="Meiryo UI" w:hint="eastAsia"/>
        </w:rPr>
        <w:t>データを</w:t>
      </w:r>
      <w:r w:rsidRPr="00205D1E">
        <w:rPr>
          <w:rFonts w:ascii="Meiryo UI" w:eastAsia="Meiryo UI" w:hAnsi="Meiryo UI" w:cs="Meiryo UI" w:hint="eastAsia"/>
        </w:rPr>
        <w:t>公開していたのでは、</w:t>
      </w:r>
      <w:r>
        <w:rPr>
          <w:rFonts w:ascii="Meiryo UI" w:eastAsia="Meiryo UI" w:hAnsi="Meiryo UI" w:cs="Meiryo UI" w:hint="eastAsia"/>
        </w:rPr>
        <w:t>データを活用する民間事業者等にとって、データの</w:t>
      </w:r>
      <w:r w:rsidRPr="00205D1E">
        <w:rPr>
          <w:rFonts w:ascii="Meiryo UI" w:eastAsia="Meiryo UI" w:hAnsi="Meiryo UI" w:cs="Meiryo UI" w:hint="eastAsia"/>
        </w:rPr>
        <w:t>収集・活用に大きな手間やコストがかかり、活用</w:t>
      </w:r>
      <w:r>
        <w:rPr>
          <w:rFonts w:ascii="Meiryo UI" w:eastAsia="Meiryo UI" w:hAnsi="Meiryo UI" w:cs="Meiryo UI" w:hint="eastAsia"/>
        </w:rPr>
        <w:t>が促進されません</w:t>
      </w:r>
      <w:r w:rsidRPr="00205D1E">
        <w:rPr>
          <w:rFonts w:ascii="Meiryo UI" w:eastAsia="Meiryo UI" w:hAnsi="Meiryo UI" w:cs="Meiryo UI" w:hint="eastAsia"/>
        </w:rPr>
        <w:t>。データを活用する民間事業者</w:t>
      </w:r>
      <w:r w:rsidR="0098017B">
        <w:rPr>
          <w:rFonts w:ascii="Meiryo UI" w:eastAsia="Meiryo UI" w:hAnsi="Meiryo UI" w:cs="Meiryo UI" w:hint="eastAsia"/>
        </w:rPr>
        <w:t>等</w:t>
      </w:r>
      <w:r w:rsidRPr="00205D1E">
        <w:rPr>
          <w:rFonts w:ascii="Meiryo UI" w:eastAsia="Meiryo UI" w:hAnsi="Meiryo UI" w:cs="Meiryo UI" w:hint="eastAsia"/>
        </w:rPr>
        <w:t>が使いやすいデータフォーマット</w:t>
      </w:r>
      <w:r>
        <w:rPr>
          <w:rFonts w:ascii="Meiryo UI" w:eastAsia="Meiryo UI" w:hAnsi="Meiryo UI" w:cs="Meiryo UI" w:hint="eastAsia"/>
        </w:rPr>
        <w:t>やAPI</w:t>
      </w:r>
      <w:r w:rsidRPr="00205D1E">
        <w:rPr>
          <w:rFonts w:ascii="Meiryo UI" w:eastAsia="Meiryo UI" w:hAnsi="Meiryo UI" w:cs="Meiryo UI" w:hint="eastAsia"/>
        </w:rPr>
        <w:t>で公開することで、データの活用を促進しつつ、デファクトスタンダードとしての共通化を図ることが考えられます。</w:t>
      </w:r>
    </w:p>
    <w:p w:rsidR="00901EB5" w:rsidRDefault="00901EB5" w:rsidP="0043587C">
      <w:pPr>
        <w:spacing w:line="0" w:lineRule="atLeast"/>
        <w:ind w:left="141" w:hangingChars="67" w:hanging="141"/>
        <w:rPr>
          <w:rFonts w:ascii="Meiryo UI" w:eastAsia="Meiryo UI" w:hAnsi="Meiryo UI" w:cs="Meiryo UI"/>
        </w:rPr>
      </w:pPr>
    </w:p>
    <w:p w:rsidR="00205D1E" w:rsidRDefault="00205D1E" w:rsidP="00205D1E">
      <w:pPr>
        <w:spacing w:line="0" w:lineRule="atLeast"/>
        <w:ind w:left="141" w:hangingChars="67" w:hanging="141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・</w:t>
      </w:r>
      <w:r w:rsidR="00D06E35">
        <w:rPr>
          <w:rFonts w:ascii="Meiryo UI" w:eastAsia="Meiryo UI" w:hAnsi="Meiryo UI" w:cs="Meiryo UI" w:hint="eastAsia"/>
        </w:rPr>
        <w:t>この課題に対応するため、総務省では今年度</w:t>
      </w:r>
      <w:r>
        <w:rPr>
          <w:rFonts w:ascii="Meiryo UI" w:eastAsia="Meiryo UI" w:hAnsi="Meiryo UI" w:cs="Meiryo UI" w:hint="eastAsia"/>
        </w:rPr>
        <w:t>「</w:t>
      </w:r>
      <w:r w:rsidRPr="00205D1E">
        <w:rPr>
          <w:rFonts w:ascii="Meiryo UI" w:eastAsia="Meiryo UI" w:hAnsi="Meiryo UI" w:cs="Meiryo UI" w:hint="eastAsia"/>
        </w:rPr>
        <w:t>オープンデータフォーマット等の共通化促進に関する調査研究</w:t>
      </w:r>
      <w:r>
        <w:rPr>
          <w:rFonts w:ascii="Meiryo UI" w:eastAsia="Meiryo UI" w:hAnsi="Meiryo UI" w:cs="Meiryo UI" w:hint="eastAsia"/>
        </w:rPr>
        <w:t>」</w:t>
      </w:r>
      <w:r w:rsidR="00D06E35">
        <w:rPr>
          <w:rFonts w:ascii="Meiryo UI" w:eastAsia="Meiryo UI" w:hAnsi="Meiryo UI" w:cs="Meiryo UI" w:hint="eastAsia"/>
        </w:rPr>
        <w:t>を</w:t>
      </w:r>
      <w:r w:rsidR="0098017B">
        <w:rPr>
          <w:rFonts w:ascii="Meiryo UI" w:eastAsia="Meiryo UI" w:hAnsi="Meiryo UI" w:cs="Meiryo UI" w:hint="eastAsia"/>
        </w:rPr>
        <w:t>進めています</w:t>
      </w:r>
      <w:r w:rsidR="00D06E35">
        <w:rPr>
          <w:rFonts w:ascii="Meiryo UI" w:eastAsia="Meiryo UI" w:hAnsi="Meiryo UI" w:cs="Meiryo UI" w:hint="eastAsia"/>
        </w:rPr>
        <w:t>（調査受託機関：三菱総合研究所）。本調査研究では、</w:t>
      </w:r>
      <w:r w:rsidRPr="00205D1E">
        <w:rPr>
          <w:rFonts w:ascii="Meiryo UI" w:eastAsia="Meiryo UI" w:hAnsi="Meiryo UI" w:cs="Meiryo UI" w:hint="eastAsia"/>
        </w:rPr>
        <w:t>地方公共団体でオープンデータ化が進みつつあり、利用者にとってもニーズの高い「道路通行規制情報」「地盤情報」「行政情報」を</w:t>
      </w:r>
      <w:r>
        <w:rPr>
          <w:rFonts w:ascii="Meiryo UI" w:eastAsia="Meiryo UI" w:hAnsi="Meiryo UI" w:cs="Meiryo UI" w:hint="eastAsia"/>
        </w:rPr>
        <w:t>先行事例</w:t>
      </w:r>
      <w:r w:rsidRPr="00205D1E">
        <w:rPr>
          <w:rFonts w:ascii="Meiryo UI" w:eastAsia="Meiryo UI" w:hAnsi="Meiryo UI" w:cs="Meiryo UI" w:hint="eastAsia"/>
        </w:rPr>
        <w:t>として</w:t>
      </w:r>
      <w:r>
        <w:rPr>
          <w:rFonts w:ascii="Meiryo UI" w:eastAsia="Meiryo UI" w:hAnsi="Meiryo UI" w:cs="Meiryo UI" w:hint="eastAsia"/>
        </w:rPr>
        <w:t>取り上げ</w:t>
      </w:r>
      <w:r w:rsidRPr="00205D1E">
        <w:rPr>
          <w:rFonts w:ascii="Meiryo UI" w:eastAsia="Meiryo UI" w:hAnsi="Meiryo UI" w:cs="Meiryo UI" w:hint="eastAsia"/>
        </w:rPr>
        <w:t>、情報公開の現状や、フォーマット等の共通化の課題、共通化促進方策を</w:t>
      </w:r>
      <w:r w:rsidR="0098017B">
        <w:rPr>
          <w:rFonts w:ascii="Meiryo UI" w:eastAsia="Meiryo UI" w:hAnsi="Meiryo UI" w:cs="Meiryo UI" w:hint="eastAsia"/>
        </w:rPr>
        <w:t>検討し、今後、他分野に拡大することで、フォーマット等の共通化と</w:t>
      </w:r>
      <w:r w:rsidRPr="00205D1E">
        <w:rPr>
          <w:rFonts w:ascii="Meiryo UI" w:eastAsia="Meiryo UI" w:hAnsi="Meiryo UI" w:cs="Meiryo UI" w:hint="eastAsia"/>
        </w:rPr>
        <w:t>活用促進を図</w:t>
      </w:r>
      <w:r w:rsidR="00D06E35">
        <w:rPr>
          <w:rFonts w:ascii="Meiryo UI" w:eastAsia="Meiryo UI" w:hAnsi="Meiryo UI" w:cs="Meiryo UI" w:hint="eastAsia"/>
        </w:rPr>
        <w:t>ることを目的としています</w:t>
      </w:r>
      <w:r w:rsidRPr="00205D1E">
        <w:rPr>
          <w:rFonts w:ascii="Meiryo UI" w:eastAsia="Meiryo UI" w:hAnsi="Meiryo UI" w:cs="Meiryo UI" w:hint="eastAsia"/>
        </w:rPr>
        <w:t>。</w:t>
      </w:r>
    </w:p>
    <w:p w:rsidR="009E3657" w:rsidRDefault="009E3657" w:rsidP="009E3657">
      <w:pPr>
        <w:spacing w:line="0" w:lineRule="atLeast"/>
        <w:rPr>
          <w:rFonts w:ascii="Meiryo UI" w:eastAsia="Meiryo UI" w:hAnsi="Meiryo UI" w:cs="Meiryo UI"/>
        </w:rPr>
      </w:pPr>
    </w:p>
    <w:p w:rsidR="00102BBC" w:rsidRDefault="00102BBC">
      <w:pPr>
        <w:widowControl/>
        <w:jc w:val="left"/>
        <w:rPr>
          <w:rFonts w:ascii="Meiryo UI" w:eastAsia="Meiryo UI" w:hAnsi="Meiryo UI" w:cs="Meiryo UI"/>
          <w:sz w:val="24"/>
        </w:rPr>
      </w:pPr>
      <w:r>
        <w:rPr>
          <w:rFonts w:ascii="Meiryo UI" w:eastAsia="Meiryo UI" w:hAnsi="Meiryo UI" w:cs="Meiryo UI"/>
          <w:sz w:val="24"/>
        </w:rPr>
        <w:br w:type="page"/>
      </w:r>
    </w:p>
    <w:p w:rsidR="009E3657" w:rsidRPr="00A12941" w:rsidRDefault="009E3657" w:rsidP="009E3657">
      <w:pPr>
        <w:spacing w:line="0" w:lineRule="atLeast"/>
        <w:rPr>
          <w:rFonts w:ascii="Meiryo UI" w:eastAsia="Meiryo UI" w:hAnsi="Meiryo UI" w:cs="Meiryo UI"/>
          <w:sz w:val="28"/>
          <w:szCs w:val="28"/>
        </w:rPr>
      </w:pPr>
      <w:r w:rsidRPr="00A12941">
        <w:rPr>
          <w:rFonts w:ascii="Meiryo UI" w:eastAsia="Meiryo UI" w:hAnsi="Meiryo UI" w:cs="Meiryo UI" w:hint="eastAsia"/>
          <w:sz w:val="28"/>
          <w:szCs w:val="28"/>
        </w:rPr>
        <w:lastRenderedPageBreak/>
        <w:t>２．</w:t>
      </w:r>
      <w:r w:rsidR="00205D1E" w:rsidRPr="00A12941">
        <w:rPr>
          <w:rFonts w:ascii="Meiryo UI" w:eastAsia="Meiryo UI" w:hAnsi="Meiryo UI" w:cs="Meiryo UI" w:hint="eastAsia"/>
          <w:sz w:val="28"/>
          <w:szCs w:val="28"/>
        </w:rPr>
        <w:t>検討の</w:t>
      </w:r>
      <w:r w:rsidR="006742AC">
        <w:rPr>
          <w:rFonts w:ascii="Meiryo UI" w:eastAsia="Meiryo UI" w:hAnsi="Meiryo UI" w:cs="Meiryo UI" w:hint="eastAsia"/>
          <w:sz w:val="28"/>
          <w:szCs w:val="28"/>
        </w:rPr>
        <w:t>進め方</w:t>
      </w:r>
    </w:p>
    <w:p w:rsidR="00582C1D" w:rsidRDefault="00205D1E" w:rsidP="00582C1D">
      <w:pPr>
        <w:spacing w:line="0" w:lineRule="atLeast"/>
        <w:ind w:left="141" w:hangingChars="67" w:hanging="141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・</w:t>
      </w:r>
      <w:r w:rsidR="006742AC">
        <w:rPr>
          <w:rFonts w:ascii="Meiryo UI" w:eastAsia="Meiryo UI" w:hAnsi="Meiryo UI" w:cs="Meiryo UI" w:hint="eastAsia"/>
        </w:rPr>
        <w:t>モデルとして検討する対象として</w:t>
      </w:r>
      <w:r w:rsidR="00582C1D">
        <w:rPr>
          <w:rFonts w:ascii="Meiryo UI" w:eastAsia="Meiryo UI" w:hAnsi="Meiryo UI" w:cs="Meiryo UI" w:hint="eastAsia"/>
        </w:rPr>
        <w:t>「道路通</w:t>
      </w:r>
      <w:r w:rsidR="006742AC">
        <w:rPr>
          <w:rFonts w:ascii="Meiryo UI" w:eastAsia="Meiryo UI" w:hAnsi="Meiryo UI" w:cs="Meiryo UI" w:hint="eastAsia"/>
        </w:rPr>
        <w:t>行規制情報」「地質情報（ボーリングデータ）」「行政情報」を取り上げ</w:t>
      </w:r>
      <w:r w:rsidR="00582C1D">
        <w:rPr>
          <w:rFonts w:ascii="Meiryo UI" w:eastAsia="Meiryo UI" w:hAnsi="Meiryo UI" w:cs="Meiryo UI" w:hint="eastAsia"/>
        </w:rPr>
        <w:t>、それぞれ先行的に</w:t>
      </w:r>
      <w:r w:rsidR="006742AC">
        <w:rPr>
          <w:rFonts w:ascii="Meiryo UI" w:eastAsia="Meiryo UI" w:hAnsi="Meiryo UI" w:cs="Meiryo UI" w:hint="eastAsia"/>
        </w:rPr>
        <w:t>オープンデータに</w:t>
      </w:r>
      <w:r w:rsidR="00582C1D">
        <w:rPr>
          <w:rFonts w:ascii="Meiryo UI" w:eastAsia="Meiryo UI" w:hAnsi="Meiryo UI" w:cs="Meiryo UI" w:hint="eastAsia"/>
        </w:rPr>
        <w:t>取り組む</w:t>
      </w:r>
      <w:r w:rsidR="006742AC">
        <w:rPr>
          <w:rFonts w:ascii="Meiryo UI" w:eastAsia="Meiryo UI" w:hAnsi="Meiryo UI" w:cs="Meiryo UI" w:hint="eastAsia"/>
        </w:rPr>
        <w:t>地方公共団体や、データ利用者としての民間事業者等の意見などをもとに</w:t>
      </w:r>
      <w:r w:rsidR="00582C1D">
        <w:rPr>
          <w:rFonts w:ascii="Meiryo UI" w:eastAsia="Meiryo UI" w:hAnsi="Meiryo UI" w:cs="Meiryo UI" w:hint="eastAsia"/>
        </w:rPr>
        <w:t>、</w:t>
      </w:r>
      <w:r w:rsidR="006742AC">
        <w:rPr>
          <w:rFonts w:ascii="Meiryo UI" w:eastAsia="Meiryo UI" w:hAnsi="Meiryo UI" w:cs="Meiryo UI" w:hint="eastAsia"/>
        </w:rPr>
        <w:t>データフォーマット等の共通化の方策や、</w:t>
      </w:r>
      <w:r w:rsidR="00582C1D">
        <w:rPr>
          <w:rFonts w:ascii="Meiryo UI" w:eastAsia="Meiryo UI" w:hAnsi="Meiryo UI" w:cs="Meiryo UI" w:hint="eastAsia"/>
        </w:rPr>
        <w:t>他の地方公共団体での採用可能性、課題などを検討します。</w:t>
      </w:r>
    </w:p>
    <w:p w:rsidR="006742AC" w:rsidRDefault="006742AC" w:rsidP="00582C1D">
      <w:pPr>
        <w:spacing w:line="0" w:lineRule="atLeast"/>
        <w:ind w:left="141" w:hangingChars="67" w:hanging="141"/>
        <w:rPr>
          <w:rFonts w:ascii="Meiryo UI" w:eastAsia="Meiryo UI" w:hAnsi="Meiryo UI" w:cs="Meiryo UI"/>
        </w:rPr>
      </w:pPr>
    </w:p>
    <w:p w:rsidR="006742AC" w:rsidRDefault="006742AC" w:rsidP="00582C1D">
      <w:pPr>
        <w:spacing w:line="0" w:lineRule="atLeast"/>
        <w:ind w:left="141" w:hangingChars="67" w:hanging="141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・</w:t>
      </w:r>
      <w:r w:rsidR="00FD4B5D">
        <w:rPr>
          <w:rFonts w:ascii="Meiryo UI" w:eastAsia="Meiryo UI" w:hAnsi="Meiryo UI" w:cs="Meiryo UI" w:hint="eastAsia"/>
        </w:rPr>
        <w:t>検討にあたっては、</w:t>
      </w:r>
      <w:r>
        <w:rPr>
          <w:rFonts w:ascii="Meiryo UI" w:eastAsia="Meiryo UI" w:hAnsi="Meiryo UI" w:cs="Meiryo UI" w:hint="eastAsia"/>
        </w:rPr>
        <w:t>VLEDの利活用・普及委員会の下に「データ運用検討分科会」を設けて検討します。</w:t>
      </w:r>
    </w:p>
    <w:p w:rsidR="006742AC" w:rsidRDefault="006742AC" w:rsidP="00582C1D">
      <w:pPr>
        <w:spacing w:line="0" w:lineRule="atLeast"/>
        <w:ind w:left="141" w:hangingChars="67" w:hanging="141"/>
        <w:rPr>
          <w:rFonts w:ascii="Meiryo UI" w:eastAsia="Meiryo UI" w:hAnsi="Meiryo UI" w:cs="Meiryo UI"/>
        </w:rPr>
      </w:pPr>
    </w:p>
    <w:p w:rsidR="006742AC" w:rsidRDefault="006742AC" w:rsidP="00582C1D">
      <w:pPr>
        <w:spacing w:line="0" w:lineRule="atLeast"/>
        <w:ind w:left="141" w:hangingChars="67" w:hanging="141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・分科会は、2017年3月までに4回程度開催します。必要に応じて、VLEDの技術委員会の助言を得ます。</w:t>
      </w:r>
    </w:p>
    <w:p w:rsidR="00582C1D" w:rsidRDefault="00582C1D" w:rsidP="00582C1D">
      <w:pPr>
        <w:spacing w:line="0" w:lineRule="atLeast"/>
        <w:ind w:left="141" w:hangingChars="67" w:hanging="141"/>
        <w:rPr>
          <w:rFonts w:ascii="Meiryo UI" w:eastAsia="Meiryo UI" w:hAnsi="Meiryo UI" w:cs="Meiryo UI"/>
        </w:rPr>
      </w:pPr>
    </w:p>
    <w:p w:rsidR="006D7DE8" w:rsidRDefault="006D7DE8" w:rsidP="006D7DE8">
      <w:pPr>
        <w:spacing w:line="0" w:lineRule="atLeast"/>
        <w:ind w:left="141" w:hangingChars="67" w:hanging="141"/>
        <w:rPr>
          <w:rFonts w:ascii="Meiryo UI" w:eastAsia="Meiryo UI" w:hAnsi="Meiryo UI" w:cs="Meiryo UI"/>
        </w:rPr>
      </w:pPr>
    </w:p>
    <w:p w:rsidR="00B564F3" w:rsidRPr="00B564F3" w:rsidRDefault="00B564F3" w:rsidP="006D7DE8">
      <w:pPr>
        <w:spacing w:line="0" w:lineRule="atLeast"/>
        <w:ind w:left="141" w:hangingChars="67" w:hanging="141"/>
        <w:rPr>
          <w:rFonts w:ascii="Meiryo UI" w:eastAsia="Meiryo UI" w:hAnsi="Meiryo UI" w:cs="Meiryo UI"/>
          <w:b/>
        </w:rPr>
      </w:pPr>
      <w:r w:rsidRPr="00B564F3">
        <w:rPr>
          <w:rFonts w:ascii="Meiryo UI" w:eastAsia="Meiryo UI" w:hAnsi="Meiryo UI" w:cs="Meiryo UI" w:hint="eastAsia"/>
          <w:b/>
        </w:rPr>
        <w:t>表</w:t>
      </w:r>
      <w:r w:rsidR="006742AC">
        <w:rPr>
          <w:rFonts w:ascii="Meiryo UI" w:eastAsia="Meiryo UI" w:hAnsi="Meiryo UI" w:cs="Meiryo UI" w:hint="eastAsia"/>
          <w:b/>
        </w:rPr>
        <w:t>１</w:t>
      </w:r>
      <w:r w:rsidRPr="00B564F3">
        <w:rPr>
          <w:rFonts w:ascii="Meiryo UI" w:eastAsia="Meiryo UI" w:hAnsi="Meiryo UI" w:cs="Meiryo UI" w:hint="eastAsia"/>
          <w:b/>
        </w:rPr>
        <w:t xml:space="preserve">　検討対象及び検討方法（案）</w:t>
      </w:r>
    </w:p>
    <w:tbl>
      <w:tblPr>
        <w:tblStyle w:val="af0"/>
        <w:tblW w:w="0" w:type="auto"/>
        <w:tblInd w:w="141" w:type="dxa"/>
        <w:tblLook w:val="04A0" w:firstRow="1" w:lastRow="0" w:firstColumn="1" w:lastColumn="0" w:noHBand="0" w:noVBand="1"/>
      </w:tblPr>
      <w:tblGrid>
        <w:gridCol w:w="2377"/>
        <w:gridCol w:w="6202"/>
      </w:tblGrid>
      <w:tr w:rsidR="00BC2EE3" w:rsidTr="00FD7662">
        <w:tc>
          <w:tcPr>
            <w:tcW w:w="2377" w:type="dxa"/>
            <w:shd w:val="clear" w:color="auto" w:fill="CCFFCC"/>
          </w:tcPr>
          <w:p w:rsidR="00BC2EE3" w:rsidRPr="00FD7662" w:rsidRDefault="00FD7662" w:rsidP="00FD7662">
            <w:pPr>
              <w:spacing w:line="0" w:lineRule="atLeast"/>
              <w:jc w:val="center"/>
              <w:rPr>
                <w:rFonts w:ascii="Meiryo UI" w:eastAsia="Meiryo UI" w:hAnsi="Meiryo UI" w:cs="Meiryo UI"/>
                <w:b/>
              </w:rPr>
            </w:pPr>
            <w:r w:rsidRPr="00FD7662">
              <w:rPr>
                <w:rFonts w:ascii="Meiryo UI" w:eastAsia="Meiryo UI" w:hAnsi="Meiryo UI" w:cs="Meiryo UI" w:hint="eastAsia"/>
                <w:b/>
              </w:rPr>
              <w:t>検討対象</w:t>
            </w:r>
          </w:p>
        </w:tc>
        <w:tc>
          <w:tcPr>
            <w:tcW w:w="6202" w:type="dxa"/>
            <w:shd w:val="clear" w:color="auto" w:fill="CCFFCC"/>
          </w:tcPr>
          <w:p w:rsidR="00BC2EE3" w:rsidRPr="00FD7662" w:rsidRDefault="00FD7662" w:rsidP="00FD7662">
            <w:pPr>
              <w:spacing w:line="0" w:lineRule="atLeast"/>
              <w:jc w:val="center"/>
              <w:rPr>
                <w:rFonts w:ascii="Meiryo UI" w:eastAsia="Meiryo UI" w:hAnsi="Meiryo UI" w:cs="Meiryo UI"/>
                <w:b/>
              </w:rPr>
            </w:pPr>
            <w:r w:rsidRPr="00FD7662">
              <w:rPr>
                <w:rFonts w:ascii="Meiryo UI" w:eastAsia="Meiryo UI" w:hAnsi="Meiryo UI" w:cs="Meiryo UI" w:hint="eastAsia"/>
                <w:b/>
              </w:rPr>
              <w:t>検討方法</w:t>
            </w:r>
          </w:p>
        </w:tc>
      </w:tr>
      <w:tr w:rsidR="00BC2EE3" w:rsidTr="00582C1D">
        <w:trPr>
          <w:trHeight w:val="2022"/>
        </w:trPr>
        <w:tc>
          <w:tcPr>
            <w:tcW w:w="2377" w:type="dxa"/>
            <w:shd w:val="clear" w:color="auto" w:fill="CCFFFF"/>
            <w:vAlign w:val="center"/>
          </w:tcPr>
          <w:p w:rsidR="00BC2EE3" w:rsidRPr="00FD7662" w:rsidRDefault="00BC2EE3" w:rsidP="00582C1D">
            <w:pPr>
              <w:spacing w:line="0" w:lineRule="atLeast"/>
              <w:jc w:val="center"/>
              <w:rPr>
                <w:rFonts w:ascii="Meiryo UI" w:eastAsia="Meiryo UI" w:hAnsi="Meiryo UI" w:cs="Meiryo UI"/>
                <w:b/>
              </w:rPr>
            </w:pPr>
            <w:r w:rsidRPr="00FD7662">
              <w:rPr>
                <w:rFonts w:ascii="Meiryo UI" w:eastAsia="Meiryo UI" w:hAnsi="Meiryo UI" w:cs="Meiryo UI" w:hint="eastAsia"/>
                <w:b/>
              </w:rPr>
              <w:t>道路通行規制情報</w:t>
            </w:r>
          </w:p>
        </w:tc>
        <w:tc>
          <w:tcPr>
            <w:tcW w:w="6202" w:type="dxa"/>
            <w:vAlign w:val="center"/>
          </w:tcPr>
          <w:p w:rsidR="00BC2EE3" w:rsidRDefault="004B07BF" w:rsidP="00582C1D">
            <w:pPr>
              <w:spacing w:line="0" w:lineRule="atLeast"/>
              <w:ind w:left="174" w:hangingChars="83" w:hanging="174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・静岡市の「しずみちinfo」を</w:t>
            </w:r>
            <w:r w:rsidR="00566495">
              <w:rPr>
                <w:rFonts w:ascii="Meiryo UI" w:eastAsia="Meiryo UI" w:hAnsi="Meiryo UI" w:cs="Meiryo UI" w:hint="eastAsia"/>
              </w:rPr>
              <w:t>先行モデルとして、データフォーマット及びAPI共通化の可能性、課題などを検討。</w:t>
            </w:r>
          </w:p>
          <w:p w:rsidR="00B25E28" w:rsidRDefault="00B25E28" w:rsidP="009E300D">
            <w:pPr>
              <w:spacing w:line="0" w:lineRule="atLeast"/>
              <w:ind w:left="174" w:hangingChars="83" w:hanging="174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・検討にあたっては、データ保有者である地方公共団体及び、データ利用者として想定される</w:t>
            </w:r>
            <w:r w:rsidR="009E300D">
              <w:rPr>
                <w:rFonts w:ascii="Meiryo UI" w:eastAsia="Meiryo UI" w:hAnsi="Meiryo UI" w:cs="Meiryo UI" w:hint="eastAsia"/>
              </w:rPr>
              <w:t>観光分野や</w:t>
            </w:r>
            <w:r>
              <w:rPr>
                <w:rFonts w:ascii="Meiryo UI" w:eastAsia="Meiryo UI" w:hAnsi="Meiryo UI" w:cs="Meiryo UI" w:hint="eastAsia"/>
              </w:rPr>
              <w:t>地図関係事業者などの意向を聞きつつ検討。</w:t>
            </w:r>
          </w:p>
        </w:tc>
      </w:tr>
      <w:tr w:rsidR="00BC2EE3" w:rsidTr="00582C1D">
        <w:trPr>
          <w:trHeight w:val="1399"/>
        </w:trPr>
        <w:tc>
          <w:tcPr>
            <w:tcW w:w="2377" w:type="dxa"/>
            <w:shd w:val="clear" w:color="auto" w:fill="CCFFFF"/>
            <w:vAlign w:val="center"/>
          </w:tcPr>
          <w:p w:rsidR="00BC2EE3" w:rsidRPr="00FD7662" w:rsidRDefault="008C5071" w:rsidP="00582C1D">
            <w:pPr>
              <w:spacing w:line="0" w:lineRule="atLeast"/>
              <w:jc w:val="center"/>
              <w:rPr>
                <w:rFonts w:ascii="Meiryo UI" w:eastAsia="Meiryo UI" w:hAnsi="Meiryo UI" w:cs="Meiryo UI"/>
                <w:b/>
              </w:rPr>
            </w:pPr>
            <w:r>
              <w:rPr>
                <w:rFonts w:ascii="Meiryo UI" w:eastAsia="Meiryo UI" w:hAnsi="Meiryo UI" w:cs="Meiryo UI" w:hint="eastAsia"/>
                <w:b/>
              </w:rPr>
              <w:t>地盤（ボーリング）</w:t>
            </w:r>
            <w:r w:rsidR="00BC2EE3" w:rsidRPr="00FD7662">
              <w:rPr>
                <w:rFonts w:ascii="Meiryo UI" w:eastAsia="Meiryo UI" w:hAnsi="Meiryo UI" w:cs="Meiryo UI" w:hint="eastAsia"/>
                <w:b/>
              </w:rPr>
              <w:t>情報</w:t>
            </w:r>
          </w:p>
        </w:tc>
        <w:tc>
          <w:tcPr>
            <w:tcW w:w="6202" w:type="dxa"/>
            <w:vAlign w:val="center"/>
          </w:tcPr>
          <w:p w:rsidR="00582C1D" w:rsidRDefault="00566495" w:rsidP="00582C1D">
            <w:pPr>
              <w:spacing w:line="0" w:lineRule="atLeast"/>
              <w:ind w:left="174" w:hangingChars="83" w:hanging="174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・</w:t>
            </w:r>
            <w:r w:rsidR="00B25E28" w:rsidRPr="00B25E28">
              <w:rPr>
                <w:rFonts w:ascii="Meiryo UI" w:eastAsia="Meiryo UI" w:hAnsi="Meiryo UI" w:cs="Meiryo UI" w:hint="eastAsia"/>
              </w:rPr>
              <w:t>一般社団法人全国地質調査業協会連合会</w:t>
            </w:r>
            <w:r w:rsidR="00B25E28">
              <w:rPr>
                <w:rFonts w:ascii="Meiryo UI" w:eastAsia="Meiryo UI" w:hAnsi="Meiryo UI" w:cs="Meiryo UI" w:hint="eastAsia"/>
              </w:rPr>
              <w:t>が、これまで総務省の実証事業などで取り組んできた</w:t>
            </w:r>
            <w:r w:rsidR="00582C1D">
              <w:rPr>
                <w:rFonts w:ascii="Meiryo UI" w:eastAsia="Meiryo UI" w:hAnsi="Meiryo UI" w:cs="Meiryo UI" w:hint="eastAsia"/>
              </w:rPr>
              <w:t>公開方法</w:t>
            </w:r>
            <w:r w:rsidR="00B25E28">
              <w:rPr>
                <w:rFonts w:ascii="Meiryo UI" w:eastAsia="Meiryo UI" w:hAnsi="Meiryo UI" w:cs="Meiryo UI" w:hint="eastAsia"/>
              </w:rPr>
              <w:t>をモデルとして、</w:t>
            </w:r>
            <w:r w:rsidR="00582C1D">
              <w:rPr>
                <w:rFonts w:ascii="Meiryo UI" w:eastAsia="Meiryo UI" w:hAnsi="Meiryo UI" w:cs="Meiryo UI" w:hint="eastAsia"/>
              </w:rPr>
              <w:t>フォーマット共通化の可能性、課題などを検討。</w:t>
            </w:r>
          </w:p>
        </w:tc>
      </w:tr>
      <w:tr w:rsidR="00BC2EE3" w:rsidTr="00582C1D">
        <w:trPr>
          <w:trHeight w:val="1702"/>
        </w:trPr>
        <w:tc>
          <w:tcPr>
            <w:tcW w:w="2377" w:type="dxa"/>
            <w:shd w:val="clear" w:color="auto" w:fill="CCFFFF"/>
            <w:vAlign w:val="center"/>
          </w:tcPr>
          <w:p w:rsidR="00BC2EE3" w:rsidRPr="00FD7662" w:rsidRDefault="00BC2EE3" w:rsidP="00582C1D">
            <w:pPr>
              <w:spacing w:line="0" w:lineRule="atLeast"/>
              <w:jc w:val="center"/>
              <w:rPr>
                <w:rFonts w:ascii="Meiryo UI" w:eastAsia="Meiryo UI" w:hAnsi="Meiryo UI" w:cs="Meiryo UI"/>
                <w:b/>
              </w:rPr>
            </w:pPr>
            <w:r w:rsidRPr="00FD7662">
              <w:rPr>
                <w:rFonts w:ascii="Meiryo UI" w:eastAsia="Meiryo UI" w:hAnsi="Meiryo UI" w:cs="Meiryo UI" w:hint="eastAsia"/>
                <w:b/>
              </w:rPr>
              <w:t>行政情報</w:t>
            </w:r>
            <w:r w:rsidRPr="00FD7662">
              <w:rPr>
                <w:rFonts w:ascii="Meiryo UI" w:eastAsia="Meiryo UI" w:hAnsi="Meiryo UI" w:cs="Meiryo UI" w:hint="eastAsia"/>
              </w:rPr>
              <w:t>（</w:t>
            </w:r>
            <w:r w:rsidR="00FD7662" w:rsidRPr="00FD7662">
              <w:rPr>
                <w:rFonts w:ascii="Meiryo UI" w:eastAsia="Meiryo UI" w:hAnsi="Meiryo UI" w:cs="Meiryo UI" w:hint="eastAsia"/>
              </w:rPr>
              <w:t>食品衛生関係営業許可</w:t>
            </w:r>
            <w:r w:rsidRPr="00FD7662">
              <w:rPr>
                <w:rFonts w:ascii="Meiryo UI" w:eastAsia="Meiryo UI" w:hAnsi="Meiryo UI" w:cs="Meiryo UI" w:hint="eastAsia"/>
              </w:rPr>
              <w:t>情報など）</w:t>
            </w:r>
          </w:p>
        </w:tc>
        <w:tc>
          <w:tcPr>
            <w:tcW w:w="6202" w:type="dxa"/>
            <w:vAlign w:val="center"/>
          </w:tcPr>
          <w:p w:rsidR="00BC2EE3" w:rsidRPr="00FD7662" w:rsidRDefault="00B25E28" w:rsidP="00582C1D">
            <w:pPr>
              <w:spacing w:line="0" w:lineRule="atLeast"/>
              <w:ind w:left="174" w:hangingChars="83" w:hanging="174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・福井県や静岡市などが既にオープンデータ</w:t>
            </w:r>
            <w:r w:rsidR="00582C1D">
              <w:rPr>
                <w:rFonts w:ascii="Meiryo UI" w:eastAsia="Meiryo UI" w:hAnsi="Meiryo UI" w:cs="Meiryo UI" w:hint="eastAsia"/>
              </w:rPr>
              <w:t>として</w:t>
            </w:r>
            <w:r>
              <w:rPr>
                <w:rFonts w:ascii="Meiryo UI" w:eastAsia="Meiryo UI" w:hAnsi="Meiryo UI" w:cs="Meiryo UI" w:hint="eastAsia"/>
              </w:rPr>
              <w:t>公開を始めている</w:t>
            </w:r>
            <w:r w:rsidRPr="00FD7662">
              <w:rPr>
                <w:rFonts w:ascii="Meiryo UI" w:eastAsia="Meiryo UI" w:hAnsi="Meiryo UI" w:cs="Meiryo UI" w:hint="eastAsia"/>
              </w:rPr>
              <w:t>食品衛生関係営業許可情報</w:t>
            </w:r>
            <w:r w:rsidR="00582C1D">
              <w:rPr>
                <w:rFonts w:ascii="Meiryo UI" w:eastAsia="Meiryo UI" w:hAnsi="Meiryo UI" w:cs="Meiryo UI" w:hint="eastAsia"/>
              </w:rPr>
              <w:t>をはじめ、地方公共団体の給付金等の情報、広報紙掲載のイベント情報などを対象に、フォーマット共通化の可能性と課題を検討。</w:t>
            </w:r>
          </w:p>
        </w:tc>
      </w:tr>
    </w:tbl>
    <w:p w:rsidR="006D7DE8" w:rsidRDefault="006D7DE8" w:rsidP="006D7DE8">
      <w:pPr>
        <w:spacing w:line="0" w:lineRule="atLeast"/>
        <w:ind w:left="141" w:hangingChars="67" w:hanging="141"/>
        <w:rPr>
          <w:rFonts w:ascii="Meiryo UI" w:eastAsia="Meiryo UI" w:hAnsi="Meiryo UI" w:cs="Meiryo UI"/>
        </w:rPr>
      </w:pPr>
    </w:p>
    <w:p w:rsidR="006D7DE8" w:rsidRDefault="006D7DE8">
      <w:pPr>
        <w:widowControl/>
        <w:jc w:val="left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br w:type="page"/>
      </w:r>
    </w:p>
    <w:p w:rsidR="006D7DE8" w:rsidRDefault="007F2EB9" w:rsidP="00C06B58">
      <w:pPr>
        <w:spacing w:line="0" w:lineRule="atLeast"/>
        <w:ind w:leftChars="-338" w:left="138" w:hangingChars="404" w:hanging="848"/>
        <w:jc w:val="center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w:lastRenderedPageBreak/>
        <w:drawing>
          <wp:inline distT="0" distB="0" distL="0" distR="0" wp14:anchorId="3A3219A7">
            <wp:extent cx="6381750" cy="2914678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91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DE8" w:rsidRDefault="006D7DE8" w:rsidP="006D7DE8">
      <w:pPr>
        <w:spacing w:line="0" w:lineRule="atLeast"/>
        <w:ind w:left="141" w:hangingChars="67" w:hanging="141"/>
        <w:rPr>
          <w:rFonts w:ascii="Meiryo UI" w:eastAsia="Meiryo UI" w:hAnsi="Meiryo UI" w:cs="Meiryo UI"/>
        </w:rPr>
      </w:pPr>
    </w:p>
    <w:p w:rsidR="006D7DE8" w:rsidRPr="006D7DE8" w:rsidRDefault="006D7DE8" w:rsidP="006D7DE8">
      <w:pPr>
        <w:spacing w:line="0" w:lineRule="atLeast"/>
        <w:ind w:left="141" w:hangingChars="67" w:hanging="141"/>
        <w:jc w:val="center"/>
        <w:rPr>
          <w:rFonts w:ascii="Meiryo UI" w:eastAsia="Meiryo UI" w:hAnsi="Meiryo UI" w:cs="Meiryo UI"/>
          <w:b/>
        </w:rPr>
      </w:pPr>
      <w:r w:rsidRPr="006D7DE8">
        <w:rPr>
          <w:rFonts w:ascii="Meiryo UI" w:eastAsia="Meiryo UI" w:hAnsi="Meiryo UI" w:cs="Meiryo UI" w:hint="eastAsia"/>
          <w:b/>
        </w:rPr>
        <w:t>図</w:t>
      </w:r>
      <w:r w:rsidR="006742AC">
        <w:rPr>
          <w:rFonts w:ascii="Meiryo UI" w:eastAsia="Meiryo UI" w:hAnsi="Meiryo UI" w:cs="Meiryo UI" w:hint="eastAsia"/>
          <w:b/>
        </w:rPr>
        <w:t>１</w:t>
      </w:r>
      <w:r w:rsidRPr="006D7DE8">
        <w:rPr>
          <w:rFonts w:ascii="Meiryo UI" w:eastAsia="Meiryo UI" w:hAnsi="Meiryo UI" w:cs="Meiryo UI" w:hint="eastAsia"/>
          <w:b/>
        </w:rPr>
        <w:t xml:space="preserve">　VLED体制図（平成28年度）</w:t>
      </w:r>
    </w:p>
    <w:p w:rsidR="006D7DE8" w:rsidRDefault="006D7DE8" w:rsidP="006D7DE8">
      <w:pPr>
        <w:spacing w:line="0" w:lineRule="atLeast"/>
        <w:ind w:left="141" w:hangingChars="67" w:hanging="141"/>
        <w:rPr>
          <w:rFonts w:ascii="Meiryo UI" w:eastAsia="Meiryo UI" w:hAnsi="Meiryo UI" w:cs="Meiryo UI"/>
        </w:rPr>
      </w:pPr>
    </w:p>
    <w:p w:rsidR="006D7DE8" w:rsidRDefault="006D7DE8" w:rsidP="006D7DE8">
      <w:pPr>
        <w:spacing w:line="0" w:lineRule="atLeast"/>
        <w:ind w:left="141" w:hangingChars="67" w:hanging="141"/>
        <w:rPr>
          <w:rFonts w:ascii="Meiryo UI" w:eastAsia="Meiryo UI" w:hAnsi="Meiryo UI" w:cs="Meiryo UI"/>
        </w:rPr>
      </w:pPr>
    </w:p>
    <w:p w:rsidR="0070193F" w:rsidRPr="0070193F" w:rsidRDefault="0070193F" w:rsidP="0070193F">
      <w:pPr>
        <w:spacing w:line="0" w:lineRule="atLeast"/>
        <w:ind w:leftChars="-337" w:left="140" w:hangingChars="404" w:hanging="848"/>
        <w:rPr>
          <w:rFonts w:ascii="Meiryo UI" w:eastAsia="Meiryo UI" w:hAnsi="Meiryo UI" w:cs="Meiryo UI"/>
          <w:b/>
        </w:rPr>
      </w:pPr>
      <w:r w:rsidRPr="0070193F">
        <w:rPr>
          <w:rFonts w:ascii="Meiryo UI" w:eastAsia="Meiryo UI" w:hAnsi="Meiryo UI" w:cs="Meiryo UI" w:hint="eastAsia"/>
          <w:b/>
        </w:rPr>
        <w:t>表</w:t>
      </w:r>
      <w:r w:rsidR="006742AC">
        <w:rPr>
          <w:rFonts w:ascii="Meiryo UI" w:eastAsia="Meiryo UI" w:hAnsi="Meiryo UI" w:cs="Meiryo UI" w:hint="eastAsia"/>
          <w:b/>
        </w:rPr>
        <w:t>２</w:t>
      </w:r>
      <w:r w:rsidRPr="0070193F">
        <w:rPr>
          <w:rFonts w:ascii="Meiryo UI" w:eastAsia="Meiryo UI" w:hAnsi="Meiryo UI" w:cs="Meiryo UI" w:hint="eastAsia"/>
          <w:b/>
        </w:rPr>
        <w:t xml:space="preserve">　検討スケジュール（案）</w:t>
      </w:r>
    </w:p>
    <w:p w:rsidR="0070193F" w:rsidRDefault="00C06B58" w:rsidP="00C06B58">
      <w:pPr>
        <w:spacing w:line="0" w:lineRule="atLeast"/>
        <w:ind w:leftChars="-338" w:left="138" w:hangingChars="404" w:hanging="848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w:drawing>
          <wp:inline distT="0" distB="0" distL="0" distR="0" wp14:anchorId="01E9C87C">
            <wp:extent cx="6565679" cy="421957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504" cy="422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8F" w:rsidRDefault="0021168F">
      <w:pPr>
        <w:widowControl/>
        <w:jc w:val="left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br w:type="page"/>
      </w:r>
    </w:p>
    <w:p w:rsidR="0021168F" w:rsidRPr="005B33DF" w:rsidRDefault="0021168F" w:rsidP="0021168F">
      <w:pPr>
        <w:spacing w:line="0" w:lineRule="atLeast"/>
        <w:ind w:leftChars="-1" w:left="139" w:hangingChars="67" w:hanging="141"/>
        <w:rPr>
          <w:rFonts w:ascii="Meiryo UI" w:eastAsia="Meiryo UI" w:hAnsi="Meiryo UI" w:cs="Meiryo UI"/>
          <w:b/>
        </w:rPr>
      </w:pPr>
      <w:r w:rsidRPr="005B33DF">
        <w:rPr>
          <w:rFonts w:ascii="Meiryo UI" w:eastAsia="Meiryo UI" w:hAnsi="Meiryo UI" w:cs="Meiryo UI" w:hint="eastAsia"/>
          <w:b/>
        </w:rPr>
        <w:lastRenderedPageBreak/>
        <w:t>表</w:t>
      </w:r>
      <w:r w:rsidR="006742AC">
        <w:rPr>
          <w:rFonts w:ascii="Meiryo UI" w:eastAsia="Meiryo UI" w:hAnsi="Meiryo UI" w:cs="Meiryo UI" w:hint="eastAsia"/>
          <w:b/>
        </w:rPr>
        <w:t>２</w:t>
      </w:r>
      <w:r w:rsidRPr="005B33DF">
        <w:rPr>
          <w:rFonts w:ascii="Meiryo UI" w:eastAsia="Meiryo UI" w:hAnsi="Meiryo UI" w:cs="Meiryo UI" w:hint="eastAsia"/>
          <w:b/>
        </w:rPr>
        <w:t xml:space="preserve">　データ運用検討分科会メンバー（案）</w:t>
      </w:r>
    </w:p>
    <w:tbl>
      <w:tblPr>
        <w:tblStyle w:val="af0"/>
        <w:tblW w:w="0" w:type="auto"/>
        <w:tblInd w:w="139" w:type="dxa"/>
        <w:tblLook w:val="04A0" w:firstRow="1" w:lastRow="0" w:firstColumn="1" w:lastColumn="0" w:noHBand="0" w:noVBand="1"/>
      </w:tblPr>
      <w:tblGrid>
        <w:gridCol w:w="1812"/>
        <w:gridCol w:w="6769"/>
      </w:tblGrid>
      <w:tr w:rsidR="0021168F" w:rsidTr="005B33DF">
        <w:tc>
          <w:tcPr>
            <w:tcW w:w="1812" w:type="dxa"/>
            <w:shd w:val="clear" w:color="auto" w:fill="CCFFCC"/>
          </w:tcPr>
          <w:p w:rsidR="0021168F" w:rsidRPr="005B33DF" w:rsidRDefault="0021168F" w:rsidP="0021168F">
            <w:pPr>
              <w:spacing w:line="0" w:lineRule="atLeast"/>
              <w:jc w:val="center"/>
              <w:rPr>
                <w:rFonts w:ascii="Meiryo UI" w:eastAsia="Meiryo UI" w:hAnsi="Meiryo UI" w:cs="Meiryo UI"/>
                <w:b/>
              </w:rPr>
            </w:pPr>
            <w:r w:rsidRPr="005B33DF">
              <w:rPr>
                <w:rFonts w:ascii="Meiryo UI" w:eastAsia="Meiryo UI" w:hAnsi="Meiryo UI" w:cs="Meiryo UI" w:hint="eastAsia"/>
                <w:b/>
              </w:rPr>
              <w:t>区分</w:t>
            </w:r>
          </w:p>
        </w:tc>
        <w:tc>
          <w:tcPr>
            <w:tcW w:w="6769" w:type="dxa"/>
            <w:shd w:val="clear" w:color="auto" w:fill="CCFFCC"/>
          </w:tcPr>
          <w:p w:rsidR="0021168F" w:rsidRPr="005B33DF" w:rsidRDefault="0021168F" w:rsidP="0021168F">
            <w:pPr>
              <w:spacing w:line="0" w:lineRule="atLeast"/>
              <w:jc w:val="center"/>
              <w:rPr>
                <w:rFonts w:ascii="Meiryo UI" w:eastAsia="Meiryo UI" w:hAnsi="Meiryo UI" w:cs="Meiryo UI"/>
                <w:b/>
              </w:rPr>
            </w:pPr>
            <w:r w:rsidRPr="005B33DF">
              <w:rPr>
                <w:rFonts w:ascii="Meiryo UI" w:eastAsia="Meiryo UI" w:hAnsi="Meiryo UI" w:cs="Meiryo UI" w:hint="eastAsia"/>
                <w:b/>
              </w:rPr>
              <w:t>メンバー</w:t>
            </w:r>
          </w:p>
        </w:tc>
      </w:tr>
      <w:tr w:rsidR="0021168F" w:rsidTr="00C06B58">
        <w:tc>
          <w:tcPr>
            <w:tcW w:w="1812" w:type="dxa"/>
            <w:shd w:val="clear" w:color="auto" w:fill="CCFFFF"/>
            <w:vAlign w:val="center"/>
          </w:tcPr>
          <w:p w:rsidR="0021168F" w:rsidRPr="005B33DF" w:rsidRDefault="0021168F" w:rsidP="00C06B58">
            <w:pPr>
              <w:spacing w:line="0" w:lineRule="atLeast"/>
              <w:jc w:val="center"/>
              <w:rPr>
                <w:rFonts w:ascii="Meiryo UI" w:eastAsia="Meiryo UI" w:hAnsi="Meiryo UI" w:cs="Meiryo UI"/>
                <w:b/>
              </w:rPr>
            </w:pPr>
            <w:r w:rsidRPr="005B33DF">
              <w:rPr>
                <w:rFonts w:ascii="Meiryo UI" w:eastAsia="Meiryo UI" w:hAnsi="Meiryo UI" w:cs="Meiryo UI" w:hint="eastAsia"/>
                <w:b/>
              </w:rPr>
              <w:t>有識者</w:t>
            </w:r>
          </w:p>
        </w:tc>
        <w:tc>
          <w:tcPr>
            <w:tcW w:w="6769" w:type="dxa"/>
          </w:tcPr>
          <w:p w:rsidR="0021168F" w:rsidRDefault="0021168F" w:rsidP="0021168F">
            <w:pPr>
              <w:spacing w:line="0" w:lineRule="atLeas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 xml:space="preserve">国立情報学研究所　</w:t>
            </w:r>
            <w:r w:rsidRPr="0021168F">
              <w:rPr>
                <w:rFonts w:ascii="Meiryo UI" w:eastAsia="Meiryo UI" w:hAnsi="Meiryo UI" w:cs="Meiryo UI" w:hint="eastAsia"/>
              </w:rPr>
              <w:t>准教授</w:t>
            </w:r>
            <w:r>
              <w:rPr>
                <w:rFonts w:ascii="Meiryo UI" w:eastAsia="Meiryo UI" w:hAnsi="Meiryo UI" w:cs="Meiryo UI" w:hint="eastAsia"/>
              </w:rPr>
              <w:t xml:space="preserve">　大向一輝氏</w:t>
            </w:r>
            <w:r w:rsidR="003E2D0A">
              <w:rPr>
                <w:rFonts w:ascii="Meiryo UI" w:eastAsia="Meiryo UI" w:hAnsi="Meiryo UI" w:cs="Meiryo UI" w:hint="eastAsia"/>
              </w:rPr>
              <w:t>（主査）</w:t>
            </w:r>
          </w:p>
          <w:p w:rsidR="0021168F" w:rsidRDefault="0021168F" w:rsidP="0021168F">
            <w:pPr>
              <w:spacing w:line="0" w:lineRule="atLeas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 xml:space="preserve">国際大学GLOCOM　</w:t>
            </w:r>
            <w:r w:rsidR="00264B9B">
              <w:rPr>
                <w:rFonts w:ascii="Meiryo UI" w:eastAsia="Meiryo UI" w:hAnsi="Meiryo UI" w:cs="Meiryo UI" w:hint="eastAsia"/>
              </w:rPr>
              <w:t>准教授</w:t>
            </w:r>
            <w:r w:rsidR="005B33DF">
              <w:rPr>
                <w:rFonts w:ascii="Meiryo UI" w:eastAsia="Meiryo UI" w:hAnsi="Meiryo UI" w:cs="Meiryo UI" w:hint="eastAsia"/>
              </w:rPr>
              <w:t>・</w:t>
            </w:r>
            <w:r w:rsidR="00264B9B">
              <w:rPr>
                <w:rFonts w:ascii="Meiryo UI" w:eastAsia="Meiryo UI" w:hAnsi="Meiryo UI" w:cs="Meiryo UI" w:hint="eastAsia"/>
              </w:rPr>
              <w:t>主任研究員　庄司昌彦氏</w:t>
            </w:r>
          </w:p>
        </w:tc>
      </w:tr>
      <w:tr w:rsidR="0021168F" w:rsidTr="00C06B58">
        <w:tc>
          <w:tcPr>
            <w:tcW w:w="1812" w:type="dxa"/>
            <w:shd w:val="clear" w:color="auto" w:fill="CCFFFF"/>
            <w:vAlign w:val="center"/>
          </w:tcPr>
          <w:p w:rsidR="0021168F" w:rsidRPr="005B33DF" w:rsidRDefault="0021168F" w:rsidP="00C06B58">
            <w:pPr>
              <w:spacing w:line="0" w:lineRule="atLeast"/>
              <w:jc w:val="center"/>
              <w:rPr>
                <w:rFonts w:ascii="Meiryo UI" w:eastAsia="Meiryo UI" w:hAnsi="Meiryo UI" w:cs="Meiryo UI"/>
                <w:b/>
              </w:rPr>
            </w:pPr>
            <w:r w:rsidRPr="005B33DF">
              <w:rPr>
                <w:rFonts w:ascii="Meiryo UI" w:eastAsia="Meiryo UI" w:hAnsi="Meiryo UI" w:cs="Meiryo UI" w:hint="eastAsia"/>
                <w:b/>
              </w:rPr>
              <w:t>自治体</w:t>
            </w:r>
          </w:p>
        </w:tc>
        <w:tc>
          <w:tcPr>
            <w:tcW w:w="6769" w:type="dxa"/>
          </w:tcPr>
          <w:p w:rsidR="0021168F" w:rsidRDefault="003E2D0A" w:rsidP="0021168F">
            <w:pPr>
              <w:spacing w:line="0" w:lineRule="atLeas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VLED自治体会員</w:t>
            </w:r>
            <w:r w:rsidR="0021168F">
              <w:rPr>
                <w:rFonts w:ascii="Meiryo UI" w:eastAsia="Meiryo UI" w:hAnsi="Meiryo UI" w:cs="Meiryo UI" w:hint="eastAsia"/>
              </w:rPr>
              <w:t>など</w:t>
            </w:r>
          </w:p>
        </w:tc>
      </w:tr>
      <w:tr w:rsidR="0021168F" w:rsidTr="00C06B58">
        <w:tc>
          <w:tcPr>
            <w:tcW w:w="1812" w:type="dxa"/>
            <w:shd w:val="clear" w:color="auto" w:fill="CCFFFF"/>
            <w:vAlign w:val="center"/>
          </w:tcPr>
          <w:p w:rsidR="0021168F" w:rsidRPr="005B33DF" w:rsidRDefault="0021168F" w:rsidP="00C06B58">
            <w:pPr>
              <w:spacing w:line="0" w:lineRule="atLeast"/>
              <w:jc w:val="center"/>
              <w:rPr>
                <w:rFonts w:ascii="Meiryo UI" w:eastAsia="Meiryo UI" w:hAnsi="Meiryo UI" w:cs="Meiryo UI"/>
                <w:b/>
              </w:rPr>
            </w:pPr>
            <w:r w:rsidRPr="005B33DF">
              <w:rPr>
                <w:rFonts w:ascii="Meiryo UI" w:eastAsia="Meiryo UI" w:hAnsi="Meiryo UI" w:cs="Meiryo UI" w:hint="eastAsia"/>
                <w:b/>
              </w:rPr>
              <w:t>事業者</w:t>
            </w:r>
            <w:r w:rsidR="003E2D0A">
              <w:rPr>
                <w:rFonts w:ascii="Meiryo UI" w:eastAsia="Meiryo UI" w:hAnsi="Meiryo UI" w:cs="Meiryo UI" w:hint="eastAsia"/>
                <w:b/>
              </w:rPr>
              <w:t>等</w:t>
            </w:r>
          </w:p>
        </w:tc>
        <w:tc>
          <w:tcPr>
            <w:tcW w:w="6769" w:type="dxa"/>
          </w:tcPr>
          <w:p w:rsidR="003E2D0A" w:rsidRDefault="003E2D0A" w:rsidP="0021168F">
            <w:pPr>
              <w:spacing w:line="0" w:lineRule="atLeas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データ活用事業者（</w:t>
            </w:r>
            <w:r w:rsidR="0021168F">
              <w:rPr>
                <w:rFonts w:ascii="Meiryo UI" w:eastAsia="Meiryo UI" w:hAnsi="Meiryo UI" w:cs="Meiryo UI" w:hint="eastAsia"/>
              </w:rPr>
              <w:t>観光関係、</w:t>
            </w:r>
            <w:r>
              <w:rPr>
                <w:rFonts w:ascii="Meiryo UI" w:eastAsia="Meiryo UI" w:hAnsi="Meiryo UI" w:cs="Meiryo UI" w:hint="eastAsia"/>
              </w:rPr>
              <w:t>地域情報関係</w:t>
            </w:r>
            <w:r w:rsidR="0021168F">
              <w:rPr>
                <w:rFonts w:ascii="Meiryo UI" w:eastAsia="Meiryo UI" w:hAnsi="Meiryo UI" w:cs="Meiryo UI" w:hint="eastAsia"/>
              </w:rPr>
              <w:t>など</w:t>
            </w:r>
            <w:r>
              <w:rPr>
                <w:rFonts w:ascii="Meiryo UI" w:eastAsia="Meiryo UI" w:hAnsi="Meiryo UI" w:cs="Meiryo UI" w:hint="eastAsia"/>
              </w:rPr>
              <w:t>）</w:t>
            </w:r>
          </w:p>
          <w:p w:rsidR="003E2D0A" w:rsidRDefault="003E2D0A" w:rsidP="0021168F">
            <w:pPr>
              <w:spacing w:line="0" w:lineRule="atLeast"/>
              <w:rPr>
                <w:rFonts w:ascii="Meiryo UI" w:eastAsia="Meiryo UI" w:hAnsi="Meiryo UI" w:cs="Meiryo UI"/>
              </w:rPr>
            </w:pPr>
            <w:r w:rsidRPr="003E2D0A">
              <w:rPr>
                <w:rFonts w:ascii="Meiryo UI" w:eastAsia="Meiryo UI" w:hAnsi="Meiryo UI" w:cs="Meiryo UI" w:hint="eastAsia"/>
              </w:rPr>
              <w:t>一般社団法人全国地質調査業協会連合会</w:t>
            </w:r>
            <w:r>
              <w:rPr>
                <w:rFonts w:ascii="Meiryo UI" w:eastAsia="Meiryo UI" w:hAnsi="Meiryo UI" w:cs="Meiryo UI" w:hint="eastAsia"/>
              </w:rPr>
              <w:t>（地盤情報）</w:t>
            </w:r>
          </w:p>
          <w:p w:rsidR="003E2D0A" w:rsidRDefault="003E2D0A" w:rsidP="0021168F">
            <w:pPr>
              <w:spacing w:line="0" w:lineRule="atLeas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VLED社員企業など</w:t>
            </w:r>
          </w:p>
        </w:tc>
      </w:tr>
      <w:tr w:rsidR="0021168F" w:rsidTr="00C06B58">
        <w:tc>
          <w:tcPr>
            <w:tcW w:w="1812" w:type="dxa"/>
            <w:shd w:val="clear" w:color="auto" w:fill="CCFFFF"/>
            <w:vAlign w:val="center"/>
          </w:tcPr>
          <w:p w:rsidR="0021168F" w:rsidRPr="005B33DF" w:rsidRDefault="0021168F" w:rsidP="00C06B58">
            <w:pPr>
              <w:spacing w:line="0" w:lineRule="atLeast"/>
              <w:jc w:val="center"/>
              <w:rPr>
                <w:rFonts w:ascii="Meiryo UI" w:eastAsia="Meiryo UI" w:hAnsi="Meiryo UI" w:cs="Meiryo UI"/>
                <w:b/>
              </w:rPr>
            </w:pPr>
            <w:r w:rsidRPr="005B33DF">
              <w:rPr>
                <w:rFonts w:ascii="Meiryo UI" w:eastAsia="Meiryo UI" w:hAnsi="Meiryo UI" w:cs="Meiryo UI" w:hint="eastAsia"/>
                <w:b/>
              </w:rPr>
              <w:t>府省庁</w:t>
            </w:r>
          </w:p>
        </w:tc>
        <w:tc>
          <w:tcPr>
            <w:tcW w:w="6769" w:type="dxa"/>
          </w:tcPr>
          <w:p w:rsidR="0021168F" w:rsidRDefault="0021168F" w:rsidP="0021168F">
            <w:pPr>
              <w:spacing w:line="0" w:lineRule="atLeas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総務省</w:t>
            </w:r>
          </w:p>
        </w:tc>
      </w:tr>
      <w:tr w:rsidR="0021168F" w:rsidTr="00C06B58">
        <w:tc>
          <w:tcPr>
            <w:tcW w:w="1812" w:type="dxa"/>
            <w:shd w:val="clear" w:color="auto" w:fill="CCFFFF"/>
            <w:vAlign w:val="center"/>
          </w:tcPr>
          <w:p w:rsidR="0021168F" w:rsidRPr="005B33DF" w:rsidRDefault="0021168F" w:rsidP="00C06B58">
            <w:pPr>
              <w:spacing w:line="0" w:lineRule="atLeast"/>
              <w:jc w:val="center"/>
              <w:rPr>
                <w:rFonts w:ascii="Meiryo UI" w:eastAsia="Meiryo UI" w:hAnsi="Meiryo UI" w:cs="Meiryo UI"/>
                <w:b/>
              </w:rPr>
            </w:pPr>
            <w:r w:rsidRPr="005B33DF">
              <w:rPr>
                <w:rFonts w:ascii="Meiryo UI" w:eastAsia="Meiryo UI" w:hAnsi="Meiryo UI" w:cs="Meiryo UI" w:hint="eastAsia"/>
                <w:b/>
              </w:rPr>
              <w:t>事務局</w:t>
            </w:r>
          </w:p>
        </w:tc>
        <w:tc>
          <w:tcPr>
            <w:tcW w:w="6769" w:type="dxa"/>
          </w:tcPr>
          <w:p w:rsidR="0021168F" w:rsidRDefault="0021168F" w:rsidP="0021168F">
            <w:pPr>
              <w:spacing w:line="0" w:lineRule="atLeas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三菱総合研究所</w:t>
            </w:r>
          </w:p>
        </w:tc>
      </w:tr>
    </w:tbl>
    <w:p w:rsidR="0021168F" w:rsidRDefault="0021168F" w:rsidP="0021168F">
      <w:pPr>
        <w:spacing w:line="0" w:lineRule="atLeast"/>
        <w:ind w:leftChars="-1" w:left="139" w:hangingChars="67" w:hanging="141"/>
        <w:rPr>
          <w:rFonts w:ascii="Meiryo UI" w:eastAsia="Meiryo UI" w:hAnsi="Meiryo UI" w:cs="Meiryo UI"/>
        </w:rPr>
      </w:pPr>
    </w:p>
    <w:p w:rsidR="003E2D0A" w:rsidRDefault="003E2D0A" w:rsidP="0021168F">
      <w:pPr>
        <w:spacing w:line="0" w:lineRule="atLeast"/>
        <w:ind w:leftChars="-1" w:left="139" w:hangingChars="67" w:hanging="141"/>
        <w:rPr>
          <w:rFonts w:ascii="Meiryo UI" w:eastAsia="Meiryo UI" w:hAnsi="Meiryo UI" w:cs="Meiryo UI"/>
        </w:rPr>
      </w:pPr>
    </w:p>
    <w:p w:rsidR="003E2D0A" w:rsidRDefault="003E2D0A" w:rsidP="0021168F">
      <w:pPr>
        <w:spacing w:line="0" w:lineRule="atLeast"/>
        <w:ind w:leftChars="-1" w:left="139" w:hangingChars="67" w:hanging="141"/>
        <w:rPr>
          <w:rFonts w:ascii="Meiryo UI" w:eastAsia="Meiryo UI" w:hAnsi="Meiryo UI" w:cs="Meiryo UI"/>
        </w:rPr>
      </w:pPr>
    </w:p>
    <w:p w:rsidR="003E2D0A" w:rsidRDefault="003E2D0A" w:rsidP="0021168F">
      <w:pPr>
        <w:spacing w:line="0" w:lineRule="atLeast"/>
        <w:ind w:leftChars="-1" w:left="139" w:hangingChars="67" w:hanging="141"/>
        <w:rPr>
          <w:rFonts w:ascii="Meiryo UI" w:eastAsia="Meiryo UI" w:hAnsi="Meiryo UI" w:cs="Meiryo UI"/>
        </w:rPr>
      </w:pPr>
    </w:p>
    <w:p w:rsidR="003E2D0A" w:rsidRDefault="003E2D0A">
      <w:pPr>
        <w:widowControl/>
        <w:jc w:val="left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br w:type="page"/>
      </w:r>
    </w:p>
    <w:p w:rsidR="004B07BF" w:rsidRDefault="004B07BF" w:rsidP="004B07BF">
      <w:pPr>
        <w:spacing w:line="0" w:lineRule="atLeast"/>
        <w:ind w:leftChars="-1" w:left="139" w:hangingChars="67" w:hanging="141"/>
        <w:rPr>
          <w:rFonts w:ascii="Meiryo UI" w:eastAsia="Meiryo UI" w:hAnsi="Meiryo UI" w:cs="Meiryo UI"/>
          <w:b/>
        </w:rPr>
      </w:pPr>
      <w:r w:rsidRPr="004B07BF">
        <w:rPr>
          <w:rFonts w:ascii="Meiryo UI" w:eastAsia="Meiryo UI" w:hAnsi="Meiryo UI" w:cs="Meiryo UI" w:hint="eastAsia"/>
          <w:b/>
        </w:rPr>
        <w:lastRenderedPageBreak/>
        <w:t>参考資料（総務省資料）</w:t>
      </w:r>
    </w:p>
    <w:p w:rsidR="0034483C" w:rsidRPr="004B07BF" w:rsidRDefault="0034483C" w:rsidP="004B07BF">
      <w:pPr>
        <w:spacing w:line="0" w:lineRule="atLeast"/>
        <w:ind w:leftChars="-1" w:left="139" w:hangingChars="67" w:hanging="141"/>
        <w:rPr>
          <w:rFonts w:ascii="Meiryo UI" w:eastAsia="Meiryo UI" w:hAnsi="Meiryo UI" w:cs="Meiryo UI"/>
          <w:b/>
        </w:rPr>
      </w:pPr>
    </w:p>
    <w:p w:rsidR="004B07BF" w:rsidRDefault="004B07BF" w:rsidP="004B07BF">
      <w:pPr>
        <w:spacing w:line="0" w:lineRule="atLeast"/>
        <w:ind w:leftChars="-202" w:left="141" w:hangingChars="269" w:hanging="565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w:drawing>
          <wp:inline distT="0" distB="0" distL="0" distR="0" wp14:anchorId="22389EE1">
            <wp:extent cx="5953125" cy="4147079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083" cy="415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7BF" w:rsidRDefault="004B07BF" w:rsidP="004B07BF">
      <w:pPr>
        <w:spacing w:line="0" w:lineRule="atLeast"/>
        <w:ind w:leftChars="-1" w:left="139" w:hangingChars="67" w:hanging="141"/>
        <w:rPr>
          <w:rFonts w:ascii="Meiryo UI" w:eastAsia="Meiryo UI" w:hAnsi="Meiryo UI" w:cs="Meiryo UI"/>
        </w:rPr>
      </w:pPr>
    </w:p>
    <w:p w:rsidR="008C5071" w:rsidRDefault="004B07BF" w:rsidP="004B07BF">
      <w:pPr>
        <w:spacing w:line="0" w:lineRule="atLeast"/>
        <w:ind w:leftChars="-1" w:left="139" w:hangingChars="67" w:hanging="141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w:drawing>
          <wp:inline distT="0" distB="0" distL="0" distR="0" wp14:anchorId="40F08F58">
            <wp:extent cx="5686425" cy="3973485"/>
            <wp:effectExtent l="0" t="0" r="0" b="825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59" cy="397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71" w:rsidRPr="00AB618F" w:rsidRDefault="008C5071" w:rsidP="008C5071">
      <w:pPr>
        <w:widowControl/>
        <w:ind w:left="141" w:hangingChars="67" w:hanging="141"/>
        <w:jc w:val="left"/>
        <w:rPr>
          <w:rFonts w:ascii="Meiryo UI" w:eastAsia="Meiryo UI" w:hAnsi="Meiryo UI" w:cs="Meiryo UI"/>
          <w:b/>
        </w:rPr>
      </w:pPr>
      <w:r>
        <w:rPr>
          <w:rFonts w:ascii="Meiryo UI" w:eastAsia="Meiryo UI" w:hAnsi="Meiryo UI" w:cs="Meiryo UI"/>
        </w:rPr>
        <w:br w:type="page"/>
      </w:r>
      <w:r w:rsidRPr="00AB618F">
        <w:rPr>
          <w:rFonts w:ascii="Meiryo UI" w:eastAsia="Meiryo UI" w:hAnsi="Meiryo UI" w:cs="Meiryo UI" w:hint="eastAsia"/>
          <w:b/>
        </w:rPr>
        <w:lastRenderedPageBreak/>
        <w:t>表　オープンデータ利活用ビジネスの</w:t>
      </w:r>
      <w:r>
        <w:rPr>
          <w:rFonts w:ascii="Meiryo UI" w:eastAsia="Meiryo UI" w:hAnsi="Meiryo UI" w:cs="Meiryo UI" w:hint="eastAsia"/>
          <w:b/>
        </w:rPr>
        <w:t>３つの</w:t>
      </w:r>
      <w:r w:rsidRPr="00AB618F">
        <w:rPr>
          <w:rFonts w:ascii="Meiryo UI" w:eastAsia="Meiryo UI" w:hAnsi="Meiryo UI" w:cs="Meiryo UI" w:hint="eastAsia"/>
          <w:b/>
        </w:rPr>
        <w:t>タイプ</w:t>
      </w:r>
    </w:p>
    <w:tbl>
      <w:tblPr>
        <w:tblStyle w:val="af0"/>
        <w:tblW w:w="9073" w:type="dxa"/>
        <w:tblInd w:w="-176" w:type="dxa"/>
        <w:tblLook w:val="04A0" w:firstRow="1" w:lastRow="0" w:firstColumn="1" w:lastColumn="0" w:noHBand="0" w:noVBand="1"/>
      </w:tblPr>
      <w:tblGrid>
        <w:gridCol w:w="1560"/>
        <w:gridCol w:w="4678"/>
        <w:gridCol w:w="2835"/>
      </w:tblGrid>
      <w:tr w:rsidR="008C5071" w:rsidTr="00480464">
        <w:trPr>
          <w:tblHeader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0070C0"/>
            <w:vAlign w:val="center"/>
            <w:hideMark/>
          </w:tcPr>
          <w:p w:rsidR="008C5071" w:rsidRPr="00621201" w:rsidRDefault="008C5071" w:rsidP="00480464">
            <w:pPr>
              <w:pStyle w:val="af4"/>
              <w:ind w:firstLineChars="0" w:firstLine="0"/>
              <w:jc w:val="center"/>
              <w:rPr>
                <w:rFonts w:ascii="Meiryo UI" w:eastAsia="Meiryo UI" w:hAnsi="Meiryo UI" w:cs="Meiryo UI"/>
                <w:b/>
                <w:color w:val="FFFFFF" w:themeColor="background1"/>
              </w:rPr>
            </w:pPr>
            <w:r w:rsidRPr="00621201">
              <w:rPr>
                <w:rFonts w:ascii="Meiryo UI" w:eastAsia="Meiryo UI" w:hAnsi="Meiryo UI" w:cs="Meiryo UI" w:hint="eastAsia"/>
                <w:b/>
                <w:color w:val="FFFFFF" w:themeColor="background1"/>
              </w:rPr>
              <w:t>タイプ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70C0"/>
            <w:vAlign w:val="center"/>
            <w:hideMark/>
          </w:tcPr>
          <w:p w:rsidR="008C5071" w:rsidRPr="00621201" w:rsidRDefault="008C5071" w:rsidP="00480464">
            <w:pPr>
              <w:pStyle w:val="af4"/>
              <w:ind w:firstLineChars="0" w:firstLine="0"/>
              <w:jc w:val="center"/>
              <w:rPr>
                <w:rFonts w:ascii="Meiryo UI" w:eastAsia="Meiryo UI" w:hAnsi="Meiryo UI" w:cs="Meiryo UI"/>
                <w:b/>
                <w:color w:val="FFFFFF" w:themeColor="background1"/>
              </w:rPr>
            </w:pPr>
            <w:r w:rsidRPr="00621201">
              <w:rPr>
                <w:rFonts w:ascii="Meiryo UI" w:eastAsia="Meiryo UI" w:hAnsi="Meiryo UI" w:cs="Meiryo UI" w:hint="eastAsia"/>
                <w:b/>
                <w:color w:val="FFFFFF" w:themeColor="background1"/>
              </w:rPr>
              <w:t>特徴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C5071" w:rsidRPr="00621201" w:rsidRDefault="008C5071" w:rsidP="00480464">
            <w:pPr>
              <w:pStyle w:val="af4"/>
              <w:ind w:firstLineChars="0" w:firstLine="0"/>
              <w:jc w:val="center"/>
              <w:rPr>
                <w:rFonts w:ascii="Meiryo UI" w:eastAsia="Meiryo UI" w:hAnsi="Meiryo UI" w:cs="Meiryo UI"/>
                <w:b/>
                <w:color w:val="FFFFFF" w:themeColor="background1"/>
              </w:rPr>
            </w:pPr>
            <w:r w:rsidRPr="00621201">
              <w:rPr>
                <w:rFonts w:ascii="Meiryo UI" w:eastAsia="Meiryo UI" w:hAnsi="Meiryo UI" w:cs="Meiryo UI" w:hint="eastAsia"/>
                <w:b/>
                <w:color w:val="FFFFFF" w:themeColor="background1"/>
              </w:rPr>
              <w:t>事例</w:t>
            </w:r>
          </w:p>
        </w:tc>
      </w:tr>
      <w:tr w:rsidR="008C5071" w:rsidTr="0048046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8C5071" w:rsidRPr="00AB618F" w:rsidRDefault="008C5071" w:rsidP="00480464">
            <w:pPr>
              <w:pStyle w:val="af4"/>
              <w:ind w:firstLineChars="0" w:firstLine="0"/>
              <w:jc w:val="center"/>
              <w:rPr>
                <w:rFonts w:ascii="Meiryo UI" w:eastAsia="Meiryo UI" w:hAnsi="Meiryo UI" w:cs="Meiryo UI"/>
                <w:b/>
              </w:rPr>
            </w:pPr>
            <w:r w:rsidRPr="00AB618F">
              <w:rPr>
                <w:rFonts w:ascii="Meiryo UI" w:eastAsia="Meiryo UI" w:hAnsi="Meiryo UI" w:cs="Meiryo UI" w:hint="eastAsia"/>
                <w:b/>
                <w:color w:val="000000"/>
              </w:rPr>
              <w:t>付加価値型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071" w:rsidRPr="006E426C" w:rsidRDefault="008C5071" w:rsidP="00480464">
            <w:pPr>
              <w:pStyle w:val="af4"/>
              <w:spacing w:line="280" w:lineRule="exact"/>
              <w:ind w:left="174" w:hangingChars="83" w:hanging="174"/>
              <w:jc w:val="left"/>
              <w:rPr>
                <w:rFonts w:ascii="Meiryo UI" w:eastAsia="Meiryo UI" w:hAnsi="Meiryo UI" w:cs="Meiryo UI"/>
                <w:color w:val="000000"/>
              </w:rPr>
            </w:pPr>
            <w:r>
              <w:rPr>
                <w:rFonts w:ascii="Meiryo UI" w:eastAsia="Meiryo UI" w:hAnsi="Meiryo UI" w:cs="Meiryo UI" w:hint="eastAsia"/>
                <w:color w:val="000000"/>
              </w:rPr>
              <w:t>・</w:t>
            </w:r>
            <w:r w:rsidRPr="00AB618F">
              <w:rPr>
                <w:rFonts w:ascii="Meiryo UI" w:eastAsia="Meiryo UI" w:hAnsi="Meiryo UI" w:cs="Meiryo UI" w:hint="eastAsia"/>
                <w:color w:val="000000"/>
              </w:rPr>
              <w:t>既存ビジネスの価値を高めるためにオープンデータを利用する</w:t>
            </w:r>
            <w:r>
              <w:rPr>
                <w:rFonts w:ascii="Meiryo UI" w:eastAsia="Meiryo UI" w:hAnsi="Meiryo UI" w:cs="Meiryo UI" w:hint="eastAsia"/>
                <w:color w:val="000000"/>
              </w:rPr>
              <w:t>。</w:t>
            </w:r>
          </w:p>
          <w:p w:rsidR="008C5071" w:rsidRPr="00AB618F" w:rsidRDefault="008C5071" w:rsidP="00480464">
            <w:pPr>
              <w:pStyle w:val="af4"/>
              <w:spacing w:line="280" w:lineRule="exact"/>
              <w:ind w:left="174" w:hangingChars="83" w:hanging="174"/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  <w:color w:val="000000"/>
              </w:rPr>
              <w:t>・</w:t>
            </w:r>
            <w:r w:rsidRPr="00AB618F">
              <w:rPr>
                <w:rFonts w:ascii="Meiryo UI" w:eastAsia="Meiryo UI" w:hAnsi="Meiryo UI" w:cs="Meiryo UI" w:hint="eastAsia"/>
                <w:color w:val="000000"/>
              </w:rPr>
              <w:t>データの加工は可視化などが主であり複雑な処理はしない</w:t>
            </w:r>
            <w:r>
              <w:rPr>
                <w:rFonts w:ascii="Meiryo UI" w:eastAsia="Meiryo UI" w:hAnsi="Meiryo UI" w:cs="Meiryo UI" w:hint="eastAsia"/>
                <w:color w:val="000000"/>
              </w:rPr>
              <w:t>。</w:t>
            </w:r>
          </w:p>
          <w:p w:rsidR="008C5071" w:rsidRPr="00AB618F" w:rsidRDefault="008C5071" w:rsidP="00480464">
            <w:pPr>
              <w:pStyle w:val="af4"/>
              <w:spacing w:line="280" w:lineRule="exact"/>
              <w:ind w:left="174" w:hangingChars="83" w:hanging="174"/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  <w:color w:val="000000"/>
              </w:rPr>
              <w:t>・</w:t>
            </w:r>
            <w:r w:rsidRPr="00AB618F">
              <w:rPr>
                <w:rFonts w:ascii="Meiryo UI" w:eastAsia="Meiryo UI" w:hAnsi="Meiryo UI" w:cs="Meiryo UI" w:hint="eastAsia"/>
                <w:color w:val="000000"/>
              </w:rPr>
              <w:t>競合相手もオープンデータを自由に利用できるため、既存ビジネスの優劣を極端に変えることはない</w:t>
            </w:r>
            <w:r>
              <w:rPr>
                <w:rFonts w:ascii="Meiryo UI" w:eastAsia="Meiryo UI" w:hAnsi="Meiryo UI" w:cs="Meiryo UI" w:hint="eastAsia"/>
                <w:color w:val="000000"/>
              </w:rPr>
              <w:t>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071" w:rsidRDefault="008C5071" w:rsidP="00480464">
            <w:pPr>
              <w:pStyle w:val="af4"/>
              <w:ind w:firstLineChars="0" w:firstLine="0"/>
              <w:jc w:val="left"/>
              <w:rPr>
                <w:rFonts w:ascii="Meiryo UI" w:eastAsia="Meiryo UI" w:hAnsi="Meiryo UI" w:cs="Meiryo UI"/>
                <w:color w:val="000000"/>
              </w:rPr>
            </w:pPr>
            <w:r>
              <w:rPr>
                <w:rFonts w:ascii="Meiryo UI" w:eastAsia="Meiryo UI" w:hAnsi="Meiryo UI" w:cs="Meiryo UI" w:hint="eastAsia"/>
                <w:color w:val="000000"/>
              </w:rPr>
              <w:t>・</w:t>
            </w:r>
            <w:r w:rsidRPr="00DB73C0">
              <w:rPr>
                <w:rFonts w:ascii="Meiryo UI" w:eastAsia="Meiryo UI" w:hAnsi="Meiryo UI" w:cs="Meiryo UI"/>
                <w:color w:val="000000"/>
              </w:rPr>
              <w:t>Yelp</w:t>
            </w:r>
          </w:p>
          <w:p w:rsidR="008C5071" w:rsidRDefault="008C5071" w:rsidP="00480464">
            <w:pPr>
              <w:pStyle w:val="af4"/>
              <w:ind w:firstLineChars="0" w:firstLine="0"/>
              <w:jc w:val="left"/>
              <w:rPr>
                <w:rFonts w:ascii="Meiryo UI" w:eastAsia="Meiryo UI" w:hAnsi="Meiryo UI" w:cs="Meiryo UI"/>
                <w:color w:val="000000"/>
              </w:rPr>
            </w:pPr>
            <w:r>
              <w:rPr>
                <w:rFonts w:ascii="Meiryo UI" w:eastAsia="Meiryo UI" w:hAnsi="Meiryo UI" w:cs="Meiryo UI" w:hint="eastAsia"/>
                <w:color w:val="000000"/>
              </w:rPr>
              <w:t>・</w:t>
            </w:r>
            <w:r w:rsidRPr="00DB73C0">
              <w:rPr>
                <w:rFonts w:ascii="Meiryo UI" w:eastAsia="Meiryo UI" w:hAnsi="Meiryo UI" w:cs="Meiryo UI"/>
                <w:color w:val="000000"/>
              </w:rPr>
              <w:t>MRIS</w:t>
            </w:r>
          </w:p>
          <w:p w:rsidR="008C5071" w:rsidRDefault="008C5071" w:rsidP="00480464">
            <w:pPr>
              <w:pStyle w:val="af4"/>
              <w:ind w:firstLineChars="0" w:firstLine="0"/>
              <w:jc w:val="left"/>
              <w:rPr>
                <w:rFonts w:ascii="Meiryo UI" w:eastAsia="Meiryo UI" w:hAnsi="Meiryo UI" w:cs="Meiryo UI"/>
                <w:color w:val="000000"/>
              </w:rPr>
            </w:pPr>
            <w:r>
              <w:rPr>
                <w:rFonts w:ascii="Meiryo UI" w:eastAsia="Meiryo UI" w:hAnsi="Meiryo UI" w:cs="Meiryo UI" w:hint="eastAsia"/>
                <w:color w:val="000000"/>
              </w:rPr>
              <w:t>・</w:t>
            </w:r>
            <w:proofErr w:type="spellStart"/>
            <w:r w:rsidRPr="00DB73C0">
              <w:rPr>
                <w:rFonts w:ascii="Meiryo UI" w:eastAsia="Meiryo UI" w:hAnsi="Meiryo UI" w:cs="Meiryo UI"/>
                <w:color w:val="000000"/>
              </w:rPr>
              <w:t>Zaim</w:t>
            </w:r>
            <w:proofErr w:type="spellEnd"/>
          </w:p>
          <w:p w:rsidR="008C5071" w:rsidRDefault="008C5071" w:rsidP="00480464">
            <w:pPr>
              <w:pStyle w:val="af4"/>
              <w:ind w:firstLineChars="0" w:firstLine="0"/>
              <w:jc w:val="left"/>
              <w:rPr>
                <w:rFonts w:ascii="Meiryo UI" w:eastAsia="Meiryo UI" w:hAnsi="Meiryo UI" w:cs="Meiryo UI"/>
                <w:color w:val="000000"/>
              </w:rPr>
            </w:pPr>
            <w:r>
              <w:rPr>
                <w:rFonts w:ascii="Meiryo UI" w:eastAsia="Meiryo UI" w:hAnsi="Meiryo UI" w:cs="Meiryo UI" w:hint="eastAsia"/>
                <w:color w:val="000000"/>
              </w:rPr>
              <w:t>・</w:t>
            </w:r>
            <w:r w:rsidRPr="00DB73C0">
              <w:rPr>
                <w:rFonts w:ascii="Meiryo UI" w:eastAsia="Meiryo UI" w:hAnsi="Meiryo UI" w:cs="Meiryo UI" w:hint="eastAsia"/>
                <w:color w:val="000000"/>
              </w:rPr>
              <w:t>ナビタイムジャパン</w:t>
            </w:r>
          </w:p>
          <w:p w:rsidR="008C5071" w:rsidRPr="00DB73C0" w:rsidRDefault="008C5071" w:rsidP="00480464">
            <w:pPr>
              <w:pStyle w:val="af4"/>
              <w:ind w:firstLineChars="0" w:firstLine="0"/>
              <w:jc w:val="left"/>
              <w:rPr>
                <w:rFonts w:ascii="Meiryo UI" w:eastAsia="Meiryo UI" w:hAnsi="Meiryo UI" w:cs="Meiryo UI"/>
                <w:color w:val="000000"/>
              </w:rPr>
            </w:pPr>
            <w:r>
              <w:rPr>
                <w:rFonts w:ascii="Meiryo UI" w:eastAsia="Meiryo UI" w:hAnsi="Meiryo UI" w:cs="Meiryo UI" w:hint="eastAsia"/>
                <w:color w:val="000000"/>
              </w:rPr>
              <w:t>・</w:t>
            </w:r>
            <w:r w:rsidRPr="00DB73C0">
              <w:rPr>
                <w:rFonts w:ascii="Meiryo UI" w:eastAsia="Meiryo UI" w:hAnsi="Meiryo UI" w:cs="Meiryo UI" w:hint="eastAsia"/>
                <w:color w:val="000000"/>
              </w:rPr>
              <w:t>サンゼロミニッツ（イード）</w:t>
            </w:r>
            <w:r>
              <w:rPr>
                <w:rFonts w:ascii="Meiryo UI" w:eastAsia="Meiryo UI" w:hAnsi="Meiryo UI" w:cs="Meiryo UI" w:hint="eastAsia"/>
                <w:color w:val="000000"/>
              </w:rPr>
              <w:t>など</w:t>
            </w:r>
          </w:p>
        </w:tc>
      </w:tr>
      <w:tr w:rsidR="008C5071" w:rsidTr="00480464">
        <w:trPr>
          <w:trHeight w:val="152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8C5071" w:rsidRPr="00AB618F" w:rsidRDefault="008C5071" w:rsidP="00480464">
            <w:pPr>
              <w:pStyle w:val="af4"/>
              <w:ind w:firstLineChars="0" w:firstLine="0"/>
              <w:jc w:val="center"/>
              <w:rPr>
                <w:rFonts w:ascii="Meiryo UI" w:eastAsia="Meiryo UI" w:hAnsi="Meiryo UI" w:cs="Meiryo UI"/>
                <w:b/>
              </w:rPr>
            </w:pPr>
            <w:r w:rsidRPr="00AB618F">
              <w:rPr>
                <w:rFonts w:ascii="Meiryo UI" w:eastAsia="Meiryo UI" w:hAnsi="Meiryo UI" w:cs="Meiryo UI" w:hint="eastAsia"/>
                <w:b/>
                <w:color w:val="000000"/>
              </w:rPr>
              <w:t>新価値創造型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071" w:rsidRPr="00AB618F" w:rsidRDefault="008C5071" w:rsidP="00480464">
            <w:pPr>
              <w:pStyle w:val="af4"/>
              <w:spacing w:line="280" w:lineRule="exact"/>
              <w:ind w:left="174" w:hangingChars="83" w:hanging="174"/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  <w:color w:val="000000"/>
              </w:rPr>
              <w:t>・</w:t>
            </w:r>
            <w:r w:rsidRPr="00AB618F">
              <w:rPr>
                <w:rFonts w:ascii="Meiryo UI" w:eastAsia="Meiryo UI" w:hAnsi="Meiryo UI" w:cs="Meiryo UI" w:hint="eastAsia"/>
                <w:color w:val="000000"/>
              </w:rPr>
              <w:t>オープンデータを含む多様なデータをかけ合わせ、高度な分析によって未来を予測する</w:t>
            </w:r>
            <w:r>
              <w:rPr>
                <w:rFonts w:ascii="Meiryo UI" w:eastAsia="Meiryo UI" w:hAnsi="Meiryo UI" w:cs="Meiryo UI" w:hint="eastAsia"/>
                <w:color w:val="000000"/>
              </w:rPr>
              <w:t>。</w:t>
            </w:r>
          </w:p>
          <w:p w:rsidR="008C5071" w:rsidRPr="00AB618F" w:rsidRDefault="008C5071" w:rsidP="00480464">
            <w:pPr>
              <w:pStyle w:val="af4"/>
              <w:spacing w:line="280" w:lineRule="exact"/>
              <w:ind w:left="174" w:hangingChars="83" w:hanging="174"/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  <w:color w:val="000000"/>
              </w:rPr>
              <w:t>・</w:t>
            </w:r>
            <w:r w:rsidRPr="00AB618F">
              <w:rPr>
                <w:rFonts w:ascii="Meiryo UI" w:eastAsia="Meiryo UI" w:hAnsi="Meiryo UI" w:cs="Meiryo UI" w:hint="eastAsia"/>
                <w:color w:val="000000"/>
              </w:rPr>
              <w:t>価値を生み出す源泉は新しく開発したアルゴリズムや分析モデル</w:t>
            </w:r>
            <w:r>
              <w:rPr>
                <w:rFonts w:ascii="Meiryo UI" w:eastAsia="Meiryo UI" w:hAnsi="Meiryo UI" w:cs="Meiryo UI" w:hint="eastAsia"/>
                <w:color w:val="000000"/>
              </w:rPr>
              <w:t>。</w:t>
            </w:r>
          </w:p>
          <w:p w:rsidR="008C5071" w:rsidRPr="00AB618F" w:rsidRDefault="008C5071" w:rsidP="00480464">
            <w:pPr>
              <w:pStyle w:val="af4"/>
              <w:spacing w:line="280" w:lineRule="exact"/>
              <w:ind w:left="174" w:hangingChars="83" w:hanging="174"/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  <w:color w:val="000000"/>
              </w:rPr>
              <w:t>・</w:t>
            </w:r>
            <w:r w:rsidRPr="00AB618F">
              <w:rPr>
                <w:rFonts w:ascii="Meiryo UI" w:eastAsia="Meiryo UI" w:hAnsi="Meiryo UI" w:cs="Meiryo UI" w:hint="eastAsia"/>
                <w:color w:val="000000"/>
              </w:rPr>
              <w:t>オープンデータはアルゴリズムや分析モデルを開発する際にも利用される</w:t>
            </w:r>
            <w:r>
              <w:rPr>
                <w:rFonts w:ascii="Meiryo UI" w:eastAsia="Meiryo UI" w:hAnsi="Meiryo UI" w:cs="Meiryo UI" w:hint="eastAsia"/>
                <w:color w:val="000000"/>
              </w:rPr>
              <w:t>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071" w:rsidRDefault="008C5071" w:rsidP="00480464">
            <w:pPr>
              <w:pStyle w:val="af4"/>
              <w:ind w:firstLineChars="0" w:firstLine="0"/>
              <w:jc w:val="left"/>
              <w:rPr>
                <w:rFonts w:ascii="Meiryo UI" w:eastAsia="Meiryo UI" w:hAnsi="Meiryo UI" w:cs="Meiryo UI"/>
                <w:color w:val="000000"/>
              </w:rPr>
            </w:pPr>
            <w:r>
              <w:rPr>
                <w:rFonts w:ascii="Meiryo UI" w:eastAsia="Meiryo UI" w:hAnsi="Meiryo UI" w:cs="Meiryo UI" w:hint="eastAsia"/>
                <w:color w:val="000000"/>
              </w:rPr>
              <w:t>・</w:t>
            </w:r>
            <w:r w:rsidRPr="00DB73C0">
              <w:rPr>
                <w:rFonts w:ascii="Meiryo UI" w:eastAsia="Meiryo UI" w:hAnsi="Meiryo UI" w:cs="Meiryo UI"/>
                <w:color w:val="000000"/>
              </w:rPr>
              <w:t>The Climate Corporation</w:t>
            </w:r>
          </w:p>
          <w:p w:rsidR="008C5071" w:rsidRDefault="008C5071" w:rsidP="00480464">
            <w:pPr>
              <w:pStyle w:val="af4"/>
              <w:ind w:firstLineChars="0" w:firstLine="0"/>
              <w:jc w:val="left"/>
              <w:rPr>
                <w:rFonts w:ascii="Meiryo UI" w:eastAsia="Meiryo UI" w:hAnsi="Meiryo UI" w:cs="Meiryo UI"/>
                <w:color w:val="000000"/>
              </w:rPr>
            </w:pPr>
            <w:r>
              <w:rPr>
                <w:rFonts w:ascii="Meiryo UI" w:eastAsia="Meiryo UI" w:hAnsi="Meiryo UI" w:cs="Meiryo UI" w:hint="eastAsia"/>
                <w:color w:val="000000"/>
              </w:rPr>
              <w:t>・</w:t>
            </w:r>
            <w:proofErr w:type="spellStart"/>
            <w:r w:rsidRPr="00DB73C0">
              <w:rPr>
                <w:rFonts w:ascii="Meiryo UI" w:eastAsia="Meiryo UI" w:hAnsi="Meiryo UI" w:cs="Meiryo UI"/>
                <w:color w:val="000000"/>
              </w:rPr>
              <w:t>PredPol</w:t>
            </w:r>
            <w:proofErr w:type="spellEnd"/>
          </w:p>
          <w:p w:rsidR="008C5071" w:rsidRDefault="008C5071" w:rsidP="00480464">
            <w:pPr>
              <w:pStyle w:val="af4"/>
              <w:ind w:firstLineChars="0" w:firstLine="0"/>
              <w:jc w:val="left"/>
              <w:rPr>
                <w:rFonts w:ascii="Meiryo UI" w:eastAsia="Meiryo UI" w:hAnsi="Meiryo UI" w:cs="Meiryo UI"/>
                <w:color w:val="000000"/>
              </w:rPr>
            </w:pPr>
            <w:r>
              <w:rPr>
                <w:rFonts w:ascii="Meiryo UI" w:eastAsia="Meiryo UI" w:hAnsi="Meiryo UI" w:cs="Meiryo UI" w:hint="eastAsia"/>
                <w:color w:val="000000"/>
              </w:rPr>
              <w:t>・</w:t>
            </w:r>
            <w:proofErr w:type="spellStart"/>
            <w:r w:rsidRPr="00DB73C0">
              <w:rPr>
                <w:rFonts w:ascii="Meiryo UI" w:eastAsia="Meiryo UI" w:hAnsi="Meiryo UI" w:cs="Meiryo UI"/>
                <w:color w:val="000000"/>
              </w:rPr>
              <w:t>BillGuard</w:t>
            </w:r>
            <w:proofErr w:type="spellEnd"/>
          </w:p>
          <w:p w:rsidR="008C5071" w:rsidRDefault="008C5071" w:rsidP="00480464">
            <w:pPr>
              <w:pStyle w:val="af4"/>
              <w:ind w:firstLineChars="0" w:firstLine="0"/>
              <w:jc w:val="left"/>
              <w:rPr>
                <w:rFonts w:ascii="Meiryo UI" w:eastAsia="Meiryo UI" w:hAnsi="Meiryo UI" w:cs="Meiryo UI"/>
                <w:color w:val="000000"/>
              </w:rPr>
            </w:pPr>
            <w:r>
              <w:rPr>
                <w:rFonts w:ascii="Meiryo UI" w:eastAsia="Meiryo UI" w:hAnsi="Meiryo UI" w:cs="Meiryo UI" w:hint="eastAsia"/>
                <w:color w:val="000000"/>
              </w:rPr>
              <w:t>・</w:t>
            </w:r>
            <w:r w:rsidRPr="006E426C">
              <w:rPr>
                <w:rFonts w:ascii="Meiryo UI" w:eastAsia="Meiryo UI" w:hAnsi="Meiryo UI" w:cs="Meiryo UI"/>
                <w:color w:val="000000"/>
              </w:rPr>
              <w:t>Zillow</w:t>
            </w:r>
          </w:p>
          <w:p w:rsidR="008C5071" w:rsidRPr="006E426C" w:rsidRDefault="008C5071" w:rsidP="00480464">
            <w:pPr>
              <w:pStyle w:val="af4"/>
              <w:ind w:firstLineChars="0" w:firstLine="0"/>
              <w:jc w:val="left"/>
              <w:rPr>
                <w:rFonts w:ascii="Meiryo UI" w:eastAsia="Meiryo UI" w:hAnsi="Meiryo UI" w:cs="Meiryo UI"/>
                <w:color w:val="000000"/>
              </w:rPr>
            </w:pPr>
            <w:r>
              <w:rPr>
                <w:rFonts w:ascii="Meiryo UI" w:eastAsia="Meiryo UI" w:hAnsi="Meiryo UI" w:cs="Meiryo UI" w:hint="eastAsia"/>
                <w:color w:val="000000"/>
              </w:rPr>
              <w:t>・</w:t>
            </w:r>
            <w:proofErr w:type="spellStart"/>
            <w:r w:rsidRPr="00DB73C0">
              <w:rPr>
                <w:rFonts w:ascii="Meiryo UI" w:eastAsia="Meiryo UI" w:hAnsi="Meiryo UI" w:cs="Meiryo UI"/>
                <w:color w:val="000000"/>
              </w:rPr>
              <w:t>Opower</w:t>
            </w:r>
            <w:proofErr w:type="spellEnd"/>
            <w:r>
              <w:rPr>
                <w:rFonts w:ascii="Meiryo UI" w:eastAsia="Meiryo UI" w:hAnsi="Meiryo UI" w:cs="Meiryo UI" w:hint="eastAsia"/>
                <w:color w:val="000000"/>
              </w:rPr>
              <w:t xml:space="preserve">　など</w:t>
            </w:r>
          </w:p>
        </w:tc>
      </w:tr>
      <w:tr w:rsidR="008C5071" w:rsidTr="0048046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8C5071" w:rsidRPr="00AB618F" w:rsidRDefault="008C5071" w:rsidP="00480464">
            <w:pPr>
              <w:pStyle w:val="af4"/>
              <w:ind w:firstLineChars="0" w:firstLine="0"/>
              <w:jc w:val="center"/>
              <w:rPr>
                <w:rFonts w:ascii="Meiryo UI" w:eastAsia="Meiryo UI" w:hAnsi="Meiryo UI" w:cs="Meiryo UI"/>
                <w:b/>
              </w:rPr>
            </w:pPr>
            <w:r w:rsidRPr="00AB618F">
              <w:rPr>
                <w:rFonts w:ascii="Meiryo UI" w:eastAsia="Meiryo UI" w:hAnsi="Meiryo UI" w:cs="Meiryo UI" w:hint="eastAsia"/>
                <w:b/>
                <w:color w:val="000000"/>
              </w:rPr>
              <w:t>プラットフォーム型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071" w:rsidRPr="00AB618F" w:rsidRDefault="008C5071" w:rsidP="00480464">
            <w:pPr>
              <w:pStyle w:val="af4"/>
              <w:spacing w:line="280" w:lineRule="exact"/>
              <w:ind w:left="174" w:hangingChars="83" w:hanging="174"/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  <w:color w:val="000000"/>
              </w:rPr>
              <w:t>・</w:t>
            </w:r>
            <w:r w:rsidRPr="00AB618F">
              <w:rPr>
                <w:rFonts w:ascii="Meiryo UI" w:eastAsia="Meiryo UI" w:hAnsi="Meiryo UI" w:cs="Meiryo UI" w:hint="eastAsia"/>
                <w:color w:val="000000"/>
              </w:rPr>
              <w:t>特定の領域のデータを大量に集め、プラットフォーム化する</w:t>
            </w:r>
            <w:r>
              <w:rPr>
                <w:rFonts w:ascii="Meiryo UI" w:eastAsia="Meiryo UI" w:hAnsi="Meiryo UI" w:cs="Meiryo UI" w:hint="eastAsia"/>
                <w:color w:val="000000"/>
              </w:rPr>
              <w:t>。</w:t>
            </w:r>
          </w:p>
          <w:p w:rsidR="008C5071" w:rsidRPr="00AB618F" w:rsidRDefault="008C5071" w:rsidP="00480464">
            <w:pPr>
              <w:pStyle w:val="af4"/>
              <w:spacing w:line="280" w:lineRule="exact"/>
              <w:ind w:left="174" w:hangingChars="83" w:hanging="174"/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  <w:color w:val="000000"/>
              </w:rPr>
              <w:t>・</w:t>
            </w:r>
            <w:r w:rsidRPr="00AB618F">
              <w:rPr>
                <w:rFonts w:ascii="Meiryo UI" w:eastAsia="Meiryo UI" w:hAnsi="Meiryo UI" w:cs="Meiryo UI" w:hint="eastAsia"/>
                <w:color w:val="000000"/>
              </w:rPr>
              <w:t>集めたデータを利用しやすく提供することで最初の価値を生み出す</w:t>
            </w:r>
            <w:r>
              <w:rPr>
                <w:rFonts w:ascii="Meiryo UI" w:eastAsia="Meiryo UI" w:hAnsi="Meiryo UI" w:cs="Meiryo UI" w:hint="eastAsia"/>
                <w:color w:val="000000"/>
              </w:rPr>
              <w:t>。</w:t>
            </w:r>
          </w:p>
          <w:p w:rsidR="008C5071" w:rsidRPr="00AB618F" w:rsidRDefault="008C5071" w:rsidP="00480464">
            <w:pPr>
              <w:pStyle w:val="af4"/>
              <w:spacing w:line="280" w:lineRule="exact"/>
              <w:ind w:left="174" w:hangingChars="83" w:hanging="174"/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  <w:color w:val="000000"/>
              </w:rPr>
              <w:t>・</w:t>
            </w:r>
            <w:r w:rsidRPr="00AB618F">
              <w:rPr>
                <w:rFonts w:ascii="Meiryo UI" w:eastAsia="Meiryo UI" w:hAnsi="Meiryo UI" w:cs="Meiryo UI" w:hint="eastAsia"/>
                <w:color w:val="000000"/>
              </w:rPr>
              <w:t>データの利用状況や利用者の状況を分析することで、さらに新しい価値を生み出していく</w:t>
            </w:r>
            <w:r>
              <w:rPr>
                <w:rFonts w:ascii="Meiryo UI" w:eastAsia="Meiryo UI" w:hAnsi="Meiryo UI" w:cs="Meiryo UI" w:hint="eastAsia"/>
                <w:color w:val="000000"/>
              </w:rPr>
              <w:t>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071" w:rsidRDefault="008C5071" w:rsidP="00480464">
            <w:pPr>
              <w:pStyle w:val="af4"/>
              <w:ind w:firstLineChars="0" w:firstLine="0"/>
              <w:jc w:val="left"/>
              <w:rPr>
                <w:rFonts w:ascii="Meiryo UI" w:eastAsia="Meiryo UI" w:hAnsi="Meiryo UI" w:cs="Meiryo UI"/>
                <w:color w:val="000000"/>
              </w:rPr>
            </w:pPr>
            <w:r>
              <w:rPr>
                <w:rFonts w:ascii="Meiryo UI" w:eastAsia="Meiryo UI" w:hAnsi="Meiryo UI" w:cs="Meiryo UI" w:hint="eastAsia"/>
                <w:color w:val="000000"/>
              </w:rPr>
              <w:t>・</w:t>
            </w:r>
            <w:proofErr w:type="spellStart"/>
            <w:r w:rsidRPr="00DB73C0">
              <w:rPr>
                <w:rFonts w:ascii="Meiryo UI" w:eastAsia="Meiryo UI" w:hAnsi="Meiryo UI" w:cs="Meiryo UI"/>
                <w:color w:val="000000"/>
              </w:rPr>
              <w:t>OpenGov</w:t>
            </w:r>
            <w:proofErr w:type="spellEnd"/>
          </w:p>
          <w:p w:rsidR="008C5071" w:rsidRDefault="008C5071" w:rsidP="00480464">
            <w:pPr>
              <w:pStyle w:val="af4"/>
              <w:ind w:firstLineChars="0" w:firstLine="0"/>
              <w:jc w:val="left"/>
              <w:rPr>
                <w:rFonts w:ascii="Meiryo UI" w:eastAsia="Meiryo UI" w:hAnsi="Meiryo UI" w:cs="Meiryo UI"/>
                <w:color w:val="000000"/>
              </w:rPr>
            </w:pPr>
            <w:r>
              <w:rPr>
                <w:rFonts w:ascii="Meiryo UI" w:eastAsia="Meiryo UI" w:hAnsi="Meiryo UI" w:cs="Meiryo UI" w:hint="eastAsia"/>
                <w:color w:val="000000"/>
              </w:rPr>
              <w:t>・</w:t>
            </w:r>
            <w:proofErr w:type="spellStart"/>
            <w:r>
              <w:rPr>
                <w:rFonts w:ascii="Meiryo UI" w:eastAsia="Meiryo UI" w:hAnsi="Meiryo UI" w:cs="Meiryo UI" w:hint="eastAsia"/>
                <w:color w:val="000000"/>
              </w:rPr>
              <w:t>Socrata</w:t>
            </w:r>
            <w:proofErr w:type="spellEnd"/>
          </w:p>
          <w:p w:rsidR="008C5071" w:rsidRDefault="008C5071" w:rsidP="00480464">
            <w:pPr>
              <w:pStyle w:val="af4"/>
              <w:ind w:firstLineChars="0" w:firstLine="0"/>
              <w:jc w:val="left"/>
              <w:rPr>
                <w:rFonts w:ascii="Meiryo UI" w:eastAsia="Meiryo UI" w:hAnsi="Meiryo UI" w:cs="Meiryo UI"/>
                <w:color w:val="000000"/>
              </w:rPr>
            </w:pPr>
            <w:r>
              <w:rPr>
                <w:rFonts w:ascii="Meiryo UI" w:eastAsia="Meiryo UI" w:hAnsi="Meiryo UI" w:cs="Meiryo UI" w:hint="eastAsia"/>
                <w:color w:val="000000"/>
              </w:rPr>
              <w:t>・</w:t>
            </w:r>
            <w:proofErr w:type="spellStart"/>
            <w:r w:rsidRPr="00DB73C0">
              <w:rPr>
                <w:rFonts w:ascii="Meiryo UI" w:eastAsia="Meiryo UI" w:hAnsi="Meiryo UI" w:cs="Meiryo UI"/>
                <w:color w:val="000000"/>
              </w:rPr>
              <w:t>Thingful</w:t>
            </w:r>
            <w:proofErr w:type="spellEnd"/>
          </w:p>
          <w:p w:rsidR="008C5071" w:rsidRDefault="008C5071" w:rsidP="00480464">
            <w:pPr>
              <w:pStyle w:val="af4"/>
              <w:ind w:firstLineChars="0" w:firstLine="0"/>
              <w:jc w:val="left"/>
              <w:rPr>
                <w:rFonts w:ascii="Meiryo UI" w:eastAsia="Meiryo UI" w:hAnsi="Meiryo UI" w:cs="Meiryo UI"/>
                <w:color w:val="000000"/>
              </w:rPr>
            </w:pPr>
            <w:r>
              <w:rPr>
                <w:rFonts w:ascii="Meiryo UI" w:eastAsia="Meiryo UI" w:hAnsi="Meiryo UI" w:cs="Meiryo UI" w:hint="eastAsia"/>
                <w:color w:val="000000"/>
              </w:rPr>
              <w:t>・</w:t>
            </w:r>
            <w:r w:rsidRPr="00DB73C0">
              <w:rPr>
                <w:rFonts w:ascii="Meiryo UI" w:eastAsia="Meiryo UI" w:hAnsi="Meiryo UI" w:cs="Meiryo UI" w:hint="eastAsia"/>
                <w:color w:val="000000"/>
              </w:rPr>
              <w:t>カーリル</w:t>
            </w:r>
          </w:p>
          <w:p w:rsidR="008C5071" w:rsidRPr="00AB618F" w:rsidRDefault="008C5071" w:rsidP="00480464">
            <w:pPr>
              <w:pStyle w:val="af4"/>
              <w:ind w:firstLineChars="0" w:firstLine="0"/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  <w:color w:val="000000"/>
              </w:rPr>
              <w:t>・</w:t>
            </w:r>
            <w:r w:rsidRPr="00DB73C0">
              <w:rPr>
                <w:rFonts w:ascii="Meiryo UI" w:eastAsia="Meiryo UI" w:hAnsi="Meiryo UI" w:cs="Meiryo UI" w:hint="eastAsia"/>
                <w:color w:val="000000"/>
              </w:rPr>
              <w:t>ウェルモ</w:t>
            </w:r>
            <w:r>
              <w:rPr>
                <w:rFonts w:ascii="Meiryo UI" w:eastAsia="Meiryo UI" w:hAnsi="Meiryo UI" w:cs="Meiryo UI" w:hint="eastAsia"/>
                <w:color w:val="000000"/>
              </w:rPr>
              <w:t xml:space="preserve">　など</w:t>
            </w:r>
          </w:p>
        </w:tc>
      </w:tr>
    </w:tbl>
    <w:p w:rsidR="008C5071" w:rsidRDefault="008C5071" w:rsidP="008C5071">
      <w:pPr>
        <w:widowControl/>
        <w:ind w:left="141" w:hangingChars="67" w:hanging="141"/>
        <w:jc w:val="left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出所：「オープンデータ利活用ビジネス事例集」（VLED）</w:t>
      </w:r>
    </w:p>
    <w:p w:rsidR="008C5071" w:rsidRDefault="008C5071" w:rsidP="008C5071">
      <w:pPr>
        <w:widowControl/>
        <w:jc w:val="left"/>
        <w:rPr>
          <w:rFonts w:ascii="Meiryo UI" w:eastAsia="Meiryo UI" w:hAnsi="Meiryo UI" w:cs="Meiryo UI"/>
        </w:rPr>
      </w:pPr>
    </w:p>
    <w:p w:rsidR="008C5071" w:rsidRDefault="008C5071" w:rsidP="008C5071">
      <w:pPr>
        <w:rPr>
          <w:rFonts w:ascii="Meiryo UI" w:eastAsia="Meiryo UI" w:hAnsi="Meiryo UI" w:cs="Meiryo UI"/>
          <w:b/>
          <w:sz w:val="24"/>
        </w:rPr>
      </w:pPr>
      <w:r>
        <w:rPr>
          <w:rFonts w:ascii="Meiryo UI" w:eastAsia="Meiryo UI" w:hAnsi="Meiryo UI" w:cs="Meiryo UI"/>
          <w:noProof/>
        </w:rPr>
        <w:drawing>
          <wp:inline distT="0" distB="0" distL="0" distR="0" wp14:anchorId="3AE97ECC" wp14:editId="2AB2297C">
            <wp:extent cx="5400040" cy="3565411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6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71" w:rsidRDefault="008C5071" w:rsidP="008C5071">
      <w:pPr>
        <w:jc w:val="center"/>
        <w:rPr>
          <w:rFonts w:ascii="Meiryo UI" w:eastAsia="Meiryo UI" w:hAnsi="Meiryo UI" w:cs="Meiryo UI"/>
          <w:b/>
          <w:szCs w:val="21"/>
        </w:rPr>
      </w:pPr>
      <w:r w:rsidRPr="008C5226">
        <w:rPr>
          <w:rFonts w:ascii="Meiryo UI" w:eastAsia="Meiryo UI" w:hAnsi="Meiryo UI" w:cs="Meiryo UI" w:hint="eastAsia"/>
          <w:b/>
          <w:szCs w:val="21"/>
        </w:rPr>
        <w:t xml:space="preserve">図　</w:t>
      </w:r>
      <w:r>
        <w:rPr>
          <w:rFonts w:ascii="Meiryo UI" w:eastAsia="Meiryo UI" w:hAnsi="Meiryo UI" w:cs="Meiryo UI" w:hint="eastAsia"/>
          <w:b/>
          <w:szCs w:val="21"/>
        </w:rPr>
        <w:t>民間サービス活用のメリット（データフォーマット等の共通化が必要）</w:t>
      </w:r>
    </w:p>
    <w:p w:rsidR="008C5071" w:rsidRPr="008C5226" w:rsidRDefault="008C5071" w:rsidP="008C5071">
      <w:pPr>
        <w:jc w:val="center"/>
        <w:rPr>
          <w:rFonts w:ascii="Meiryo UI" w:eastAsia="Meiryo UI" w:hAnsi="Meiryo UI" w:cs="Meiryo UI"/>
          <w:szCs w:val="21"/>
        </w:rPr>
      </w:pPr>
      <w:r w:rsidRPr="008C5226">
        <w:rPr>
          <w:rFonts w:ascii="Meiryo UI" w:eastAsia="Meiryo UI" w:hAnsi="Meiryo UI" w:cs="Meiryo UI" w:hint="eastAsia"/>
          <w:szCs w:val="21"/>
        </w:rPr>
        <w:t>出所：三菱総合研究所作成</w:t>
      </w:r>
    </w:p>
    <w:p w:rsidR="008C5071" w:rsidRPr="008C5071" w:rsidRDefault="008C5071">
      <w:pPr>
        <w:widowControl/>
        <w:jc w:val="left"/>
        <w:rPr>
          <w:rFonts w:ascii="Meiryo UI" w:eastAsia="Meiryo UI" w:hAnsi="Meiryo UI" w:cs="Meiryo UI"/>
        </w:rPr>
      </w:pPr>
    </w:p>
    <w:p w:rsidR="003E2D0A" w:rsidRDefault="003E2D0A" w:rsidP="004B07BF">
      <w:pPr>
        <w:spacing w:line="0" w:lineRule="atLeast"/>
        <w:ind w:leftChars="-1" w:left="139" w:hangingChars="67" w:hanging="141"/>
        <w:rPr>
          <w:rFonts w:ascii="Meiryo UI" w:eastAsia="Meiryo UI" w:hAnsi="Meiryo UI" w:cs="Meiryo UI"/>
        </w:rPr>
      </w:pPr>
    </w:p>
    <w:sectPr w:rsidR="003E2D0A" w:rsidSect="004B07BF">
      <w:footerReference w:type="default" r:id="rId13"/>
      <w:pgSz w:w="11906" w:h="16838"/>
      <w:pgMar w:top="1418" w:right="1701" w:bottom="1276" w:left="1701" w:header="851" w:footer="46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2BBC" w:rsidRDefault="00102BBC" w:rsidP="00102BBC">
      <w:r>
        <w:separator/>
      </w:r>
    </w:p>
  </w:endnote>
  <w:endnote w:type="continuationSeparator" w:id="0">
    <w:p w:rsidR="00102BBC" w:rsidRDefault="00102BBC" w:rsidP="00102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8847216"/>
      <w:docPartObj>
        <w:docPartGallery w:val="Page Numbers (Bottom of Page)"/>
        <w:docPartUnique/>
      </w:docPartObj>
    </w:sdtPr>
    <w:sdtEndPr/>
    <w:sdtContent>
      <w:p w:rsidR="00102BBC" w:rsidRDefault="00102BBC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306E" w:rsidRPr="002D306E">
          <w:rPr>
            <w:noProof/>
            <w:lang w:val="ja-JP"/>
          </w:rPr>
          <w:t>1</w:t>
        </w:r>
        <w:r>
          <w:fldChar w:fldCharType="end"/>
        </w:r>
      </w:p>
    </w:sdtContent>
  </w:sdt>
  <w:p w:rsidR="00102BBC" w:rsidRDefault="00102BB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2BBC" w:rsidRDefault="00102BBC" w:rsidP="00102BBC">
      <w:r>
        <w:separator/>
      </w:r>
    </w:p>
  </w:footnote>
  <w:footnote w:type="continuationSeparator" w:id="0">
    <w:p w:rsidR="00102BBC" w:rsidRDefault="00102BBC" w:rsidP="00102B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03B90"/>
    <w:multiLevelType w:val="hybridMultilevel"/>
    <w:tmpl w:val="2910CEDC"/>
    <w:lvl w:ilvl="0" w:tplc="78C69EF2">
      <w:start w:val="1"/>
      <w:numFmt w:val="decimal"/>
      <w:pStyle w:val="3"/>
      <w:lvlText w:val="（%1）"/>
      <w:lvlJc w:val="left"/>
      <w:pPr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5B952DAD"/>
    <w:multiLevelType w:val="multilevel"/>
    <w:tmpl w:val="A8A8C10C"/>
    <w:lvl w:ilvl="0">
      <w:start w:val="1"/>
      <w:numFmt w:val="decimal"/>
      <w:pStyle w:val="1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FullWidth"/>
      <w:lvlText w:val="(%4)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EA3"/>
    <w:rsid w:val="00014EA3"/>
    <w:rsid w:val="000A1CBD"/>
    <w:rsid w:val="00102BBC"/>
    <w:rsid w:val="00127C52"/>
    <w:rsid w:val="0015013F"/>
    <w:rsid w:val="00205D1E"/>
    <w:rsid w:val="0021168F"/>
    <w:rsid w:val="00264B9B"/>
    <w:rsid w:val="002D306E"/>
    <w:rsid w:val="0034483C"/>
    <w:rsid w:val="003E2D0A"/>
    <w:rsid w:val="0042196B"/>
    <w:rsid w:val="0043587C"/>
    <w:rsid w:val="00492E2C"/>
    <w:rsid w:val="004B07BF"/>
    <w:rsid w:val="00566495"/>
    <w:rsid w:val="00582C1D"/>
    <w:rsid w:val="005B33DF"/>
    <w:rsid w:val="005F649F"/>
    <w:rsid w:val="00644889"/>
    <w:rsid w:val="006621FF"/>
    <w:rsid w:val="006742AC"/>
    <w:rsid w:val="006D7DE8"/>
    <w:rsid w:val="0070193F"/>
    <w:rsid w:val="007F2EB9"/>
    <w:rsid w:val="008C5071"/>
    <w:rsid w:val="00901EB5"/>
    <w:rsid w:val="0098017B"/>
    <w:rsid w:val="009E300D"/>
    <w:rsid w:val="009E3657"/>
    <w:rsid w:val="00A12941"/>
    <w:rsid w:val="00B242CF"/>
    <w:rsid w:val="00B25E28"/>
    <w:rsid w:val="00B564F3"/>
    <w:rsid w:val="00BC2EE3"/>
    <w:rsid w:val="00BE0B85"/>
    <w:rsid w:val="00C03DA0"/>
    <w:rsid w:val="00C06B58"/>
    <w:rsid w:val="00D06E35"/>
    <w:rsid w:val="00F056DC"/>
    <w:rsid w:val="00F21953"/>
    <w:rsid w:val="00FD4B5D"/>
    <w:rsid w:val="00FD7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13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15013F"/>
    <w:pPr>
      <w:keepNext/>
      <w:numPr>
        <w:numId w:val="2"/>
      </w:numPr>
      <w:outlineLvl w:val="0"/>
    </w:pPr>
    <w:rPr>
      <w:rFonts w:ascii="Arial" w:eastAsia="ＭＳ ゴシック" w:hAnsi="Arial"/>
      <w:sz w:val="24"/>
    </w:rPr>
  </w:style>
  <w:style w:type="paragraph" w:styleId="2">
    <w:name w:val="heading 2"/>
    <w:basedOn w:val="a"/>
    <w:next w:val="a"/>
    <w:link w:val="20"/>
    <w:qFormat/>
    <w:rsid w:val="0015013F"/>
    <w:pPr>
      <w:keepNext/>
      <w:numPr>
        <w:ilvl w:val="1"/>
        <w:numId w:val="2"/>
      </w:numPr>
      <w:outlineLvl w:val="1"/>
    </w:pPr>
    <w:rPr>
      <w:rFonts w:ascii="Arial" w:eastAsia="ＭＳ ゴシック" w:hAnsi="Arial" w:cs="Arial"/>
      <w:sz w:val="24"/>
    </w:rPr>
  </w:style>
  <w:style w:type="paragraph" w:styleId="3">
    <w:name w:val="heading 3"/>
    <w:basedOn w:val="a"/>
    <w:next w:val="a"/>
    <w:link w:val="30"/>
    <w:qFormat/>
    <w:rsid w:val="0015013F"/>
    <w:pPr>
      <w:keepNext/>
      <w:numPr>
        <w:numId w:val="3"/>
      </w:numPr>
      <w:outlineLvl w:val="2"/>
    </w:pPr>
    <w:rPr>
      <w:rFonts w:ascii="Arial" w:eastAsia="ＭＳ ゴシック" w:hAnsi="Arial"/>
    </w:rPr>
  </w:style>
  <w:style w:type="paragraph" w:styleId="7">
    <w:name w:val="heading 7"/>
    <w:basedOn w:val="a"/>
    <w:next w:val="a"/>
    <w:link w:val="70"/>
    <w:uiPriority w:val="9"/>
    <w:unhideWhenUsed/>
    <w:qFormat/>
    <w:rsid w:val="0015013F"/>
    <w:pPr>
      <w:keepNext/>
      <w:ind w:leftChars="800" w:left="80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出所"/>
    <w:basedOn w:val="a"/>
    <w:qFormat/>
    <w:rsid w:val="0015013F"/>
    <w:pPr>
      <w:ind w:rightChars="134" w:right="281"/>
      <w:jc w:val="right"/>
    </w:pPr>
    <w:rPr>
      <w:rFonts w:ascii="ＭＳ 明朝" w:hAnsi="ＭＳ 明朝"/>
      <w:sz w:val="20"/>
    </w:rPr>
  </w:style>
  <w:style w:type="paragraph" w:customStyle="1" w:styleId="a4">
    <w:name w:val="小見出し"/>
    <w:basedOn w:val="a"/>
    <w:qFormat/>
    <w:rsid w:val="0015013F"/>
    <w:rPr>
      <w:u w:val="single"/>
    </w:rPr>
  </w:style>
  <w:style w:type="paragraph" w:customStyle="1" w:styleId="a5">
    <w:name w:val="図表"/>
    <w:basedOn w:val="a"/>
    <w:qFormat/>
    <w:rsid w:val="0015013F"/>
    <w:pPr>
      <w:jc w:val="center"/>
    </w:pPr>
    <w:rPr>
      <w:noProof/>
    </w:rPr>
  </w:style>
  <w:style w:type="character" w:customStyle="1" w:styleId="10">
    <w:name w:val="見出し 1 (文字)"/>
    <w:basedOn w:val="a0"/>
    <w:link w:val="1"/>
    <w:rsid w:val="0015013F"/>
    <w:rPr>
      <w:rFonts w:ascii="Arial" w:eastAsia="ＭＳ ゴシック" w:hAnsi="Arial"/>
      <w:kern w:val="2"/>
      <w:sz w:val="24"/>
      <w:szCs w:val="24"/>
    </w:rPr>
  </w:style>
  <w:style w:type="character" w:customStyle="1" w:styleId="20">
    <w:name w:val="見出し 2 (文字)"/>
    <w:basedOn w:val="a0"/>
    <w:link w:val="2"/>
    <w:rsid w:val="0015013F"/>
    <w:rPr>
      <w:rFonts w:ascii="Arial" w:eastAsia="ＭＳ ゴシック" w:hAnsi="Arial" w:cs="Arial"/>
      <w:kern w:val="2"/>
      <w:sz w:val="24"/>
      <w:szCs w:val="24"/>
    </w:rPr>
  </w:style>
  <w:style w:type="character" w:customStyle="1" w:styleId="30">
    <w:name w:val="見出し 3 (文字)"/>
    <w:basedOn w:val="a0"/>
    <w:link w:val="3"/>
    <w:rsid w:val="0015013F"/>
    <w:rPr>
      <w:rFonts w:ascii="Arial" w:eastAsia="ＭＳ ゴシック" w:hAnsi="Arial"/>
      <w:kern w:val="2"/>
      <w:sz w:val="21"/>
      <w:szCs w:val="24"/>
    </w:rPr>
  </w:style>
  <w:style w:type="character" w:customStyle="1" w:styleId="70">
    <w:name w:val="見出し 7 (文字)"/>
    <w:link w:val="7"/>
    <w:uiPriority w:val="9"/>
    <w:rsid w:val="0015013F"/>
    <w:rPr>
      <w:kern w:val="2"/>
      <w:sz w:val="21"/>
      <w:szCs w:val="24"/>
    </w:rPr>
  </w:style>
  <w:style w:type="paragraph" w:styleId="a6">
    <w:name w:val="caption"/>
    <w:basedOn w:val="a"/>
    <w:next w:val="a"/>
    <w:qFormat/>
    <w:rsid w:val="0015013F"/>
    <w:pPr>
      <w:jc w:val="center"/>
    </w:pPr>
    <w:rPr>
      <w:rFonts w:ascii="ＭＳ 明朝" w:hAnsi="ＭＳ 明朝"/>
      <w:b/>
      <w:bCs/>
      <w:szCs w:val="21"/>
    </w:rPr>
  </w:style>
  <w:style w:type="paragraph" w:styleId="a7">
    <w:name w:val="List Paragraph"/>
    <w:basedOn w:val="a"/>
    <w:uiPriority w:val="99"/>
    <w:qFormat/>
    <w:rsid w:val="0015013F"/>
    <w:pPr>
      <w:ind w:leftChars="400" w:left="840"/>
    </w:pPr>
    <w:rPr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6D7D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D7DE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70193F"/>
  </w:style>
  <w:style w:type="character" w:customStyle="1" w:styleId="ab">
    <w:name w:val="日付 (文字)"/>
    <w:basedOn w:val="a0"/>
    <w:link w:val="aa"/>
    <w:uiPriority w:val="99"/>
    <w:semiHidden/>
    <w:rsid w:val="0070193F"/>
    <w:rPr>
      <w:kern w:val="2"/>
      <w:sz w:val="21"/>
      <w:szCs w:val="24"/>
    </w:rPr>
  </w:style>
  <w:style w:type="paragraph" w:styleId="ac">
    <w:name w:val="header"/>
    <w:basedOn w:val="a"/>
    <w:link w:val="ad"/>
    <w:uiPriority w:val="99"/>
    <w:unhideWhenUsed/>
    <w:rsid w:val="00102BBC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102BBC"/>
    <w:rPr>
      <w:kern w:val="2"/>
      <w:sz w:val="21"/>
      <w:szCs w:val="24"/>
    </w:rPr>
  </w:style>
  <w:style w:type="paragraph" w:styleId="ae">
    <w:name w:val="footer"/>
    <w:basedOn w:val="a"/>
    <w:link w:val="af"/>
    <w:uiPriority w:val="99"/>
    <w:unhideWhenUsed/>
    <w:rsid w:val="00102BBC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102BBC"/>
    <w:rPr>
      <w:kern w:val="2"/>
      <w:sz w:val="21"/>
      <w:szCs w:val="24"/>
    </w:rPr>
  </w:style>
  <w:style w:type="table" w:styleId="af0">
    <w:name w:val="Table Grid"/>
    <w:basedOn w:val="a1"/>
    <w:rsid w:val="00BC2E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3E2D0A"/>
    <w:rPr>
      <w:color w:val="0000FF" w:themeColor="hyperlink"/>
      <w:u w:val="single"/>
    </w:rPr>
  </w:style>
  <w:style w:type="paragraph" w:styleId="af2">
    <w:name w:val="Body Text"/>
    <w:basedOn w:val="a"/>
    <w:link w:val="af3"/>
    <w:uiPriority w:val="99"/>
    <w:semiHidden/>
    <w:unhideWhenUsed/>
    <w:rsid w:val="008C5071"/>
  </w:style>
  <w:style w:type="character" w:customStyle="1" w:styleId="af3">
    <w:name w:val="本文 (文字)"/>
    <w:basedOn w:val="a0"/>
    <w:link w:val="af2"/>
    <w:uiPriority w:val="99"/>
    <w:semiHidden/>
    <w:rsid w:val="008C5071"/>
    <w:rPr>
      <w:kern w:val="2"/>
      <w:sz w:val="21"/>
      <w:szCs w:val="24"/>
    </w:rPr>
  </w:style>
  <w:style w:type="paragraph" w:styleId="af4">
    <w:name w:val="Body Text First Indent"/>
    <w:basedOn w:val="af2"/>
    <w:link w:val="af5"/>
    <w:qFormat/>
    <w:rsid w:val="008C5071"/>
    <w:pPr>
      <w:ind w:firstLineChars="100" w:firstLine="210"/>
    </w:pPr>
    <w:rPr>
      <w:szCs w:val="21"/>
    </w:rPr>
  </w:style>
  <w:style w:type="character" w:customStyle="1" w:styleId="af5">
    <w:name w:val="本文字下げ (文字)"/>
    <w:basedOn w:val="af3"/>
    <w:link w:val="af4"/>
    <w:rsid w:val="008C5071"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13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15013F"/>
    <w:pPr>
      <w:keepNext/>
      <w:numPr>
        <w:numId w:val="2"/>
      </w:numPr>
      <w:outlineLvl w:val="0"/>
    </w:pPr>
    <w:rPr>
      <w:rFonts w:ascii="Arial" w:eastAsia="ＭＳ ゴシック" w:hAnsi="Arial"/>
      <w:sz w:val="24"/>
    </w:rPr>
  </w:style>
  <w:style w:type="paragraph" w:styleId="2">
    <w:name w:val="heading 2"/>
    <w:basedOn w:val="a"/>
    <w:next w:val="a"/>
    <w:link w:val="20"/>
    <w:qFormat/>
    <w:rsid w:val="0015013F"/>
    <w:pPr>
      <w:keepNext/>
      <w:numPr>
        <w:ilvl w:val="1"/>
        <w:numId w:val="2"/>
      </w:numPr>
      <w:outlineLvl w:val="1"/>
    </w:pPr>
    <w:rPr>
      <w:rFonts w:ascii="Arial" w:eastAsia="ＭＳ ゴシック" w:hAnsi="Arial" w:cs="Arial"/>
      <w:sz w:val="24"/>
    </w:rPr>
  </w:style>
  <w:style w:type="paragraph" w:styleId="3">
    <w:name w:val="heading 3"/>
    <w:basedOn w:val="a"/>
    <w:next w:val="a"/>
    <w:link w:val="30"/>
    <w:qFormat/>
    <w:rsid w:val="0015013F"/>
    <w:pPr>
      <w:keepNext/>
      <w:numPr>
        <w:numId w:val="3"/>
      </w:numPr>
      <w:outlineLvl w:val="2"/>
    </w:pPr>
    <w:rPr>
      <w:rFonts w:ascii="Arial" w:eastAsia="ＭＳ ゴシック" w:hAnsi="Arial"/>
    </w:rPr>
  </w:style>
  <w:style w:type="paragraph" w:styleId="7">
    <w:name w:val="heading 7"/>
    <w:basedOn w:val="a"/>
    <w:next w:val="a"/>
    <w:link w:val="70"/>
    <w:uiPriority w:val="9"/>
    <w:unhideWhenUsed/>
    <w:qFormat/>
    <w:rsid w:val="0015013F"/>
    <w:pPr>
      <w:keepNext/>
      <w:ind w:leftChars="800" w:left="80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出所"/>
    <w:basedOn w:val="a"/>
    <w:qFormat/>
    <w:rsid w:val="0015013F"/>
    <w:pPr>
      <w:ind w:rightChars="134" w:right="281"/>
      <w:jc w:val="right"/>
    </w:pPr>
    <w:rPr>
      <w:rFonts w:ascii="ＭＳ 明朝" w:hAnsi="ＭＳ 明朝"/>
      <w:sz w:val="20"/>
    </w:rPr>
  </w:style>
  <w:style w:type="paragraph" w:customStyle="1" w:styleId="a4">
    <w:name w:val="小見出し"/>
    <w:basedOn w:val="a"/>
    <w:qFormat/>
    <w:rsid w:val="0015013F"/>
    <w:rPr>
      <w:u w:val="single"/>
    </w:rPr>
  </w:style>
  <w:style w:type="paragraph" w:customStyle="1" w:styleId="a5">
    <w:name w:val="図表"/>
    <w:basedOn w:val="a"/>
    <w:qFormat/>
    <w:rsid w:val="0015013F"/>
    <w:pPr>
      <w:jc w:val="center"/>
    </w:pPr>
    <w:rPr>
      <w:noProof/>
    </w:rPr>
  </w:style>
  <w:style w:type="character" w:customStyle="1" w:styleId="10">
    <w:name w:val="見出し 1 (文字)"/>
    <w:basedOn w:val="a0"/>
    <w:link w:val="1"/>
    <w:rsid w:val="0015013F"/>
    <w:rPr>
      <w:rFonts w:ascii="Arial" w:eastAsia="ＭＳ ゴシック" w:hAnsi="Arial"/>
      <w:kern w:val="2"/>
      <w:sz w:val="24"/>
      <w:szCs w:val="24"/>
    </w:rPr>
  </w:style>
  <w:style w:type="character" w:customStyle="1" w:styleId="20">
    <w:name w:val="見出し 2 (文字)"/>
    <w:basedOn w:val="a0"/>
    <w:link w:val="2"/>
    <w:rsid w:val="0015013F"/>
    <w:rPr>
      <w:rFonts w:ascii="Arial" w:eastAsia="ＭＳ ゴシック" w:hAnsi="Arial" w:cs="Arial"/>
      <w:kern w:val="2"/>
      <w:sz w:val="24"/>
      <w:szCs w:val="24"/>
    </w:rPr>
  </w:style>
  <w:style w:type="character" w:customStyle="1" w:styleId="30">
    <w:name w:val="見出し 3 (文字)"/>
    <w:basedOn w:val="a0"/>
    <w:link w:val="3"/>
    <w:rsid w:val="0015013F"/>
    <w:rPr>
      <w:rFonts w:ascii="Arial" w:eastAsia="ＭＳ ゴシック" w:hAnsi="Arial"/>
      <w:kern w:val="2"/>
      <w:sz w:val="21"/>
      <w:szCs w:val="24"/>
    </w:rPr>
  </w:style>
  <w:style w:type="character" w:customStyle="1" w:styleId="70">
    <w:name w:val="見出し 7 (文字)"/>
    <w:link w:val="7"/>
    <w:uiPriority w:val="9"/>
    <w:rsid w:val="0015013F"/>
    <w:rPr>
      <w:kern w:val="2"/>
      <w:sz w:val="21"/>
      <w:szCs w:val="24"/>
    </w:rPr>
  </w:style>
  <w:style w:type="paragraph" w:styleId="a6">
    <w:name w:val="caption"/>
    <w:basedOn w:val="a"/>
    <w:next w:val="a"/>
    <w:qFormat/>
    <w:rsid w:val="0015013F"/>
    <w:pPr>
      <w:jc w:val="center"/>
    </w:pPr>
    <w:rPr>
      <w:rFonts w:ascii="ＭＳ 明朝" w:hAnsi="ＭＳ 明朝"/>
      <w:b/>
      <w:bCs/>
      <w:szCs w:val="21"/>
    </w:rPr>
  </w:style>
  <w:style w:type="paragraph" w:styleId="a7">
    <w:name w:val="List Paragraph"/>
    <w:basedOn w:val="a"/>
    <w:uiPriority w:val="99"/>
    <w:qFormat/>
    <w:rsid w:val="0015013F"/>
    <w:pPr>
      <w:ind w:leftChars="400" w:left="840"/>
    </w:pPr>
    <w:rPr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6D7D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D7DE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70193F"/>
  </w:style>
  <w:style w:type="character" w:customStyle="1" w:styleId="ab">
    <w:name w:val="日付 (文字)"/>
    <w:basedOn w:val="a0"/>
    <w:link w:val="aa"/>
    <w:uiPriority w:val="99"/>
    <w:semiHidden/>
    <w:rsid w:val="0070193F"/>
    <w:rPr>
      <w:kern w:val="2"/>
      <w:sz w:val="21"/>
      <w:szCs w:val="24"/>
    </w:rPr>
  </w:style>
  <w:style w:type="paragraph" w:styleId="ac">
    <w:name w:val="header"/>
    <w:basedOn w:val="a"/>
    <w:link w:val="ad"/>
    <w:uiPriority w:val="99"/>
    <w:unhideWhenUsed/>
    <w:rsid w:val="00102BBC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102BBC"/>
    <w:rPr>
      <w:kern w:val="2"/>
      <w:sz w:val="21"/>
      <w:szCs w:val="24"/>
    </w:rPr>
  </w:style>
  <w:style w:type="paragraph" w:styleId="ae">
    <w:name w:val="footer"/>
    <w:basedOn w:val="a"/>
    <w:link w:val="af"/>
    <w:uiPriority w:val="99"/>
    <w:unhideWhenUsed/>
    <w:rsid w:val="00102BBC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102BBC"/>
    <w:rPr>
      <w:kern w:val="2"/>
      <w:sz w:val="21"/>
      <w:szCs w:val="24"/>
    </w:rPr>
  </w:style>
  <w:style w:type="table" w:styleId="af0">
    <w:name w:val="Table Grid"/>
    <w:basedOn w:val="a1"/>
    <w:rsid w:val="00BC2E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3E2D0A"/>
    <w:rPr>
      <w:color w:val="0000FF" w:themeColor="hyperlink"/>
      <w:u w:val="single"/>
    </w:rPr>
  </w:style>
  <w:style w:type="paragraph" w:styleId="af2">
    <w:name w:val="Body Text"/>
    <w:basedOn w:val="a"/>
    <w:link w:val="af3"/>
    <w:uiPriority w:val="99"/>
    <w:semiHidden/>
    <w:unhideWhenUsed/>
    <w:rsid w:val="008C5071"/>
  </w:style>
  <w:style w:type="character" w:customStyle="1" w:styleId="af3">
    <w:name w:val="本文 (文字)"/>
    <w:basedOn w:val="a0"/>
    <w:link w:val="af2"/>
    <w:uiPriority w:val="99"/>
    <w:semiHidden/>
    <w:rsid w:val="008C5071"/>
    <w:rPr>
      <w:kern w:val="2"/>
      <w:sz w:val="21"/>
      <w:szCs w:val="24"/>
    </w:rPr>
  </w:style>
  <w:style w:type="paragraph" w:styleId="af4">
    <w:name w:val="Body Text First Indent"/>
    <w:basedOn w:val="af2"/>
    <w:link w:val="af5"/>
    <w:qFormat/>
    <w:rsid w:val="008C5071"/>
    <w:pPr>
      <w:ind w:firstLineChars="100" w:firstLine="210"/>
    </w:pPr>
    <w:rPr>
      <w:szCs w:val="21"/>
    </w:rPr>
  </w:style>
  <w:style w:type="character" w:customStyle="1" w:styleId="af5">
    <w:name w:val="本文字下げ (文字)"/>
    <w:basedOn w:val="af3"/>
    <w:link w:val="af4"/>
    <w:rsid w:val="008C5071"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6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村上　文洋</dc:creator>
  <cp:lastModifiedBy>MRI</cp:lastModifiedBy>
  <cp:revision>17</cp:revision>
  <dcterms:created xsi:type="dcterms:W3CDTF">2016-09-07T10:49:00Z</dcterms:created>
  <dcterms:modified xsi:type="dcterms:W3CDTF">2016-10-12T13:53:00Z</dcterms:modified>
</cp:coreProperties>
</file>