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85" w:rsidRPr="00CB1CFC" w:rsidRDefault="003D2CED" w:rsidP="009E365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VLED利活用・普及委員会</w:t>
      </w:r>
      <w:r w:rsidR="00CB1CFC" w:rsidRPr="00CB1CFC">
        <w:rPr>
          <w:rFonts w:ascii="Meiryo UI" w:eastAsia="Meiryo UI" w:hAnsi="Meiryo UI" w:cs="Meiryo UI" w:hint="eastAsia"/>
          <w:sz w:val="28"/>
          <w:szCs w:val="28"/>
        </w:rPr>
        <w:t>（</w:t>
      </w:r>
      <w:r>
        <w:rPr>
          <w:rFonts w:ascii="Meiryo UI" w:eastAsia="Meiryo UI" w:hAnsi="Meiryo UI" w:cs="Meiryo UI" w:hint="eastAsia"/>
          <w:sz w:val="28"/>
          <w:szCs w:val="28"/>
        </w:rPr>
        <w:t xml:space="preserve">2016年度　</w:t>
      </w:r>
      <w:r w:rsidR="00CB1CFC" w:rsidRPr="00CB1CFC">
        <w:rPr>
          <w:rFonts w:ascii="Meiryo UI" w:eastAsia="Meiryo UI" w:hAnsi="Meiryo UI" w:cs="Meiryo UI" w:hint="eastAsia"/>
          <w:sz w:val="28"/>
          <w:szCs w:val="28"/>
        </w:rPr>
        <w:t>第</w:t>
      </w:r>
      <w:r w:rsidR="004C2AE2">
        <w:rPr>
          <w:rFonts w:ascii="Meiryo UI" w:eastAsia="Meiryo UI" w:hAnsi="Meiryo UI" w:cs="Meiryo UI" w:hint="eastAsia"/>
          <w:sz w:val="28"/>
          <w:szCs w:val="28"/>
        </w:rPr>
        <w:t>２</w:t>
      </w:r>
      <w:r w:rsidR="00CB1CFC" w:rsidRPr="00CB1CFC">
        <w:rPr>
          <w:rFonts w:ascii="Meiryo UI" w:eastAsia="Meiryo UI" w:hAnsi="Meiryo UI" w:cs="Meiryo UI" w:hint="eastAsia"/>
          <w:sz w:val="28"/>
          <w:szCs w:val="28"/>
        </w:rPr>
        <w:t>回）</w:t>
      </w:r>
    </w:p>
    <w:p w:rsidR="00CB1CFC" w:rsidRPr="00CB1CFC" w:rsidRDefault="00597A87" w:rsidP="009E365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議事次第</w:t>
      </w:r>
    </w:p>
    <w:p w:rsidR="009E3657" w:rsidRDefault="009E3657" w:rsidP="00597A87">
      <w:pPr>
        <w:spacing w:line="0" w:lineRule="atLeast"/>
        <w:rPr>
          <w:rFonts w:ascii="Meiryo UI" w:eastAsia="Meiryo UI" w:hAnsi="Meiryo UI" w:cs="Meiryo UI"/>
        </w:rPr>
      </w:pPr>
    </w:p>
    <w:p w:rsidR="009E3657" w:rsidRDefault="009E3657" w:rsidP="00597A87">
      <w:pPr>
        <w:spacing w:line="0" w:lineRule="atLeast"/>
        <w:rPr>
          <w:rFonts w:ascii="Meiryo UI" w:eastAsia="Meiryo UI" w:hAnsi="Meiryo UI" w:cs="Meiryo UI"/>
        </w:rPr>
      </w:pPr>
    </w:p>
    <w:p w:rsidR="008F1AEF" w:rsidRPr="00730AAA" w:rsidRDefault="008F1AEF" w:rsidP="00597A87">
      <w:pPr>
        <w:spacing w:line="0" w:lineRule="atLeast"/>
        <w:rPr>
          <w:rFonts w:ascii="Meiryo UI" w:eastAsia="Meiryo UI" w:hAnsi="Meiryo UI" w:cs="Meiryo UI"/>
          <w:szCs w:val="21"/>
        </w:rPr>
      </w:pPr>
      <w:r w:rsidRPr="00730AAA">
        <w:rPr>
          <w:rFonts w:ascii="Meiryo UI" w:eastAsia="Meiryo UI" w:hAnsi="Meiryo UI" w:cs="Meiryo UI" w:hint="eastAsia"/>
          <w:szCs w:val="21"/>
        </w:rPr>
        <w:t>日時：</w:t>
      </w:r>
      <w:r w:rsidR="004C2AE2">
        <w:rPr>
          <w:rFonts w:ascii="Meiryo UI" w:eastAsia="Meiryo UI" w:hAnsi="Meiryo UI" w:cs="Meiryo UI" w:hint="eastAsia"/>
          <w:szCs w:val="21"/>
        </w:rPr>
        <w:t>2017</w:t>
      </w:r>
      <w:r w:rsidRPr="00730AAA">
        <w:rPr>
          <w:rFonts w:ascii="Meiryo UI" w:eastAsia="Meiryo UI" w:hAnsi="Meiryo UI" w:cs="Meiryo UI" w:hint="eastAsia"/>
          <w:szCs w:val="21"/>
        </w:rPr>
        <w:t>年1月</w:t>
      </w:r>
      <w:r w:rsidR="004C2AE2">
        <w:rPr>
          <w:rFonts w:ascii="Meiryo UI" w:eastAsia="Meiryo UI" w:hAnsi="Meiryo UI" w:cs="Meiryo UI" w:hint="eastAsia"/>
          <w:szCs w:val="21"/>
        </w:rPr>
        <w:t>17</w:t>
      </w:r>
      <w:r w:rsidRPr="00730AAA">
        <w:rPr>
          <w:rFonts w:ascii="Meiryo UI" w:eastAsia="Meiryo UI" w:hAnsi="Meiryo UI" w:cs="Meiryo UI" w:hint="eastAsia"/>
          <w:szCs w:val="21"/>
        </w:rPr>
        <w:t>日（</w:t>
      </w:r>
      <w:r w:rsidR="004C2AE2">
        <w:rPr>
          <w:rFonts w:ascii="Meiryo UI" w:eastAsia="Meiryo UI" w:hAnsi="Meiryo UI" w:cs="Meiryo UI" w:hint="eastAsia"/>
          <w:szCs w:val="21"/>
        </w:rPr>
        <w:t>火</w:t>
      </w:r>
      <w:r w:rsidRPr="00730AAA">
        <w:rPr>
          <w:rFonts w:ascii="Meiryo UI" w:eastAsia="Meiryo UI" w:hAnsi="Meiryo UI" w:cs="Meiryo UI" w:hint="eastAsia"/>
          <w:szCs w:val="21"/>
        </w:rPr>
        <w:t>）</w:t>
      </w:r>
      <w:r w:rsidR="004C2AE2">
        <w:rPr>
          <w:rFonts w:ascii="Meiryo UI" w:eastAsia="Meiryo UI" w:hAnsi="Meiryo UI" w:cs="Meiryo UI" w:hint="eastAsia"/>
          <w:szCs w:val="21"/>
        </w:rPr>
        <w:t>10:00-12</w:t>
      </w:r>
      <w:r w:rsidR="003D2CED">
        <w:rPr>
          <w:rFonts w:ascii="Meiryo UI" w:eastAsia="Meiryo UI" w:hAnsi="Meiryo UI" w:cs="Meiryo UI" w:hint="eastAsia"/>
          <w:szCs w:val="21"/>
        </w:rPr>
        <w:t>:00</w:t>
      </w:r>
    </w:p>
    <w:p w:rsidR="00597A87" w:rsidRDefault="008F1AEF" w:rsidP="00597A87">
      <w:pPr>
        <w:spacing w:line="0" w:lineRule="atLeast"/>
        <w:ind w:left="141" w:hangingChars="67" w:hanging="141"/>
        <w:rPr>
          <w:rFonts w:ascii="Meiryo UI" w:eastAsia="Meiryo UI" w:hAnsi="Meiryo UI" w:cs="Meiryo UI"/>
          <w:sz w:val="22"/>
          <w:szCs w:val="22"/>
        </w:rPr>
      </w:pPr>
      <w:r w:rsidRPr="00730AAA">
        <w:rPr>
          <w:rFonts w:ascii="Meiryo UI" w:eastAsia="Meiryo UI" w:hAnsi="Meiryo UI" w:cs="Meiryo UI" w:hint="eastAsia"/>
          <w:szCs w:val="21"/>
        </w:rPr>
        <w:t>場所：</w:t>
      </w:r>
      <w:r w:rsidR="004C2AE2">
        <w:rPr>
          <w:rFonts w:ascii="Meiryo UI" w:eastAsia="Meiryo UI" w:hAnsi="Meiryo UI" w:cs="Meiryo UI" w:hint="eastAsia"/>
          <w:sz w:val="22"/>
          <w:szCs w:val="22"/>
        </w:rPr>
        <w:t>三菱総合研究所　4階大会議室CD</w:t>
      </w:r>
    </w:p>
    <w:p w:rsidR="00597A87" w:rsidRDefault="00671A0A" w:rsidP="00671A0A">
      <w:pPr>
        <w:spacing w:line="0" w:lineRule="atLeast"/>
        <w:ind w:left="147" w:firstLineChars="200" w:firstLine="440"/>
        <w:rPr>
          <w:rFonts w:ascii="Meiryo UI" w:eastAsia="Meiryo UI" w:hAnsi="Meiryo UI" w:cs="Meiryo UI"/>
          <w:sz w:val="22"/>
          <w:szCs w:val="22"/>
        </w:rPr>
      </w:pPr>
      <w:r w:rsidRPr="00671A0A">
        <w:rPr>
          <w:rFonts w:ascii="Meiryo UI" w:eastAsia="Meiryo UI" w:hAnsi="Meiryo UI" w:cs="Meiryo UI" w:hint="eastAsia"/>
          <w:sz w:val="22"/>
          <w:szCs w:val="22"/>
        </w:rPr>
        <w:t>東京都</w:t>
      </w:r>
      <w:r w:rsidR="004C2AE2">
        <w:rPr>
          <w:rFonts w:ascii="Meiryo UI" w:eastAsia="Meiryo UI" w:hAnsi="Meiryo UI" w:cs="Meiryo UI" w:hint="eastAsia"/>
          <w:sz w:val="22"/>
          <w:szCs w:val="22"/>
        </w:rPr>
        <w:t>千代田区永田町2-10-3</w:t>
      </w:r>
    </w:p>
    <w:p w:rsidR="00671A0A" w:rsidRPr="00F056DC" w:rsidRDefault="00671A0A" w:rsidP="00671A0A">
      <w:pPr>
        <w:spacing w:line="0" w:lineRule="atLeast"/>
        <w:ind w:left="147" w:firstLineChars="200" w:firstLine="440"/>
        <w:rPr>
          <w:rFonts w:ascii="Meiryo UI" w:eastAsia="Meiryo UI" w:hAnsi="Meiryo UI" w:cs="Meiryo UI"/>
          <w:sz w:val="22"/>
          <w:szCs w:val="22"/>
        </w:rPr>
      </w:pPr>
    </w:p>
    <w:p w:rsidR="008F1AEF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議事次第</w:t>
      </w:r>
    </w:p>
    <w:p w:rsidR="00597A87" w:rsidRDefault="00597A87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１．</w:t>
      </w:r>
      <w:r w:rsidR="00671A0A">
        <w:rPr>
          <w:rFonts w:ascii="Meiryo UI" w:eastAsia="Meiryo UI" w:hAnsi="Meiryo UI" w:cs="Meiryo UI" w:hint="eastAsia"/>
          <w:sz w:val="22"/>
          <w:szCs w:val="22"/>
        </w:rPr>
        <w:t>主査挨拶</w:t>
      </w:r>
    </w:p>
    <w:p w:rsidR="00597A87" w:rsidRDefault="00597A87" w:rsidP="004C2AE2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２．</w:t>
      </w:r>
      <w:r w:rsidR="004C2AE2">
        <w:rPr>
          <w:rFonts w:ascii="Meiryo UI" w:eastAsia="Meiryo UI" w:hAnsi="Meiryo UI" w:cs="Meiryo UI" w:hint="eastAsia"/>
          <w:sz w:val="22"/>
          <w:szCs w:val="22"/>
        </w:rPr>
        <w:t>官民データ活用推進基本法の概要について</w:t>
      </w:r>
      <w:r w:rsidR="00671A0A">
        <w:rPr>
          <w:rFonts w:ascii="Meiryo UI" w:eastAsia="Meiryo UI" w:hAnsi="Meiryo UI" w:cs="Meiryo UI" w:hint="eastAsia"/>
          <w:sz w:val="22"/>
          <w:szCs w:val="22"/>
        </w:rPr>
        <w:t>（</w:t>
      </w:r>
      <w:r w:rsidR="004C2AE2">
        <w:rPr>
          <w:rFonts w:ascii="Meiryo UI" w:eastAsia="Meiryo UI" w:hAnsi="Meiryo UI" w:cs="Meiryo UI" w:hint="eastAsia"/>
          <w:sz w:val="22"/>
          <w:szCs w:val="22"/>
        </w:rPr>
        <w:t>5</w:t>
      </w:r>
      <w:r w:rsidR="00671A0A">
        <w:rPr>
          <w:rFonts w:ascii="Meiryo UI" w:eastAsia="Meiryo UI" w:hAnsi="Meiryo UI" w:cs="Meiryo UI" w:hint="eastAsia"/>
          <w:sz w:val="22"/>
          <w:szCs w:val="22"/>
        </w:rPr>
        <w:t>分</w:t>
      </w:r>
      <w:r w:rsidR="004C2AE2">
        <w:rPr>
          <w:rFonts w:ascii="Meiryo UI" w:eastAsia="Meiryo UI" w:hAnsi="Meiryo UI" w:cs="Meiryo UI" w:hint="eastAsia"/>
          <w:sz w:val="22"/>
          <w:szCs w:val="22"/>
        </w:rPr>
        <w:t>・内閣官房</w:t>
      </w:r>
      <w:r w:rsidR="00671A0A">
        <w:rPr>
          <w:rFonts w:ascii="Meiryo UI" w:eastAsia="Meiryo UI" w:hAnsi="Meiryo UI" w:cs="Meiryo UI" w:hint="eastAsia"/>
          <w:sz w:val="22"/>
          <w:szCs w:val="22"/>
        </w:rPr>
        <w:t>）</w:t>
      </w:r>
    </w:p>
    <w:p w:rsidR="002D238E" w:rsidRDefault="002D238E" w:rsidP="004C2AE2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３．</w:t>
      </w:r>
      <w:r w:rsidR="00B13076" w:rsidRPr="00B13076">
        <w:rPr>
          <w:rFonts w:ascii="Meiryo UI" w:eastAsia="Meiryo UI" w:hAnsi="Meiryo UI" w:cs="Meiryo UI" w:hint="eastAsia"/>
          <w:sz w:val="22"/>
          <w:szCs w:val="22"/>
        </w:rPr>
        <w:t>オープンデータに関する政府／総務省の動向について</w:t>
      </w:r>
      <w:r>
        <w:rPr>
          <w:rFonts w:ascii="Meiryo UI" w:eastAsia="Meiryo UI" w:hAnsi="Meiryo UI" w:cs="Meiryo UI" w:hint="eastAsia"/>
          <w:sz w:val="22"/>
          <w:szCs w:val="22"/>
        </w:rPr>
        <w:t>（5分・総務省）</w:t>
      </w:r>
    </w:p>
    <w:p w:rsidR="00597A87" w:rsidRDefault="002D238E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４</w:t>
      </w:r>
      <w:r w:rsidR="00671A0A">
        <w:rPr>
          <w:rFonts w:ascii="Meiryo UI" w:eastAsia="Meiryo UI" w:hAnsi="Meiryo UI" w:cs="Meiryo UI" w:hint="eastAsia"/>
          <w:sz w:val="22"/>
          <w:szCs w:val="22"/>
        </w:rPr>
        <w:t>．</w:t>
      </w:r>
      <w:r w:rsidR="004C2AE2">
        <w:rPr>
          <w:rFonts w:ascii="Meiryo UI" w:eastAsia="Meiryo UI" w:hAnsi="Meiryo UI" w:cs="Meiryo UI" w:hint="eastAsia"/>
          <w:sz w:val="22"/>
          <w:szCs w:val="22"/>
        </w:rPr>
        <w:t>リオ五輪</w:t>
      </w:r>
      <w:r w:rsidR="00671A0A">
        <w:rPr>
          <w:rFonts w:ascii="Meiryo UI" w:eastAsia="Meiryo UI" w:hAnsi="Meiryo UI" w:cs="Meiryo UI" w:hint="eastAsia"/>
          <w:sz w:val="22"/>
          <w:szCs w:val="22"/>
        </w:rPr>
        <w:t>オープンデータ</w:t>
      </w:r>
      <w:r w:rsidR="004C2AE2">
        <w:rPr>
          <w:rFonts w:ascii="Meiryo UI" w:eastAsia="Meiryo UI" w:hAnsi="Meiryo UI" w:cs="Meiryo UI" w:hint="eastAsia"/>
          <w:sz w:val="22"/>
          <w:szCs w:val="22"/>
        </w:rPr>
        <w:t>活用調査中間</w:t>
      </w:r>
      <w:r w:rsidR="00671A0A">
        <w:rPr>
          <w:rFonts w:ascii="Meiryo UI" w:eastAsia="Meiryo UI" w:hAnsi="Meiryo UI" w:cs="Meiryo UI" w:hint="eastAsia"/>
          <w:sz w:val="22"/>
          <w:szCs w:val="22"/>
        </w:rPr>
        <w:t>報告（10分・事務局）</w:t>
      </w:r>
    </w:p>
    <w:p w:rsidR="00597A87" w:rsidRDefault="002D238E" w:rsidP="00957AB3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５</w:t>
      </w:r>
      <w:r w:rsidR="00597A87">
        <w:rPr>
          <w:rFonts w:ascii="Meiryo UI" w:eastAsia="Meiryo UI" w:hAnsi="Meiryo UI" w:cs="Meiryo UI" w:hint="eastAsia"/>
          <w:sz w:val="22"/>
          <w:szCs w:val="22"/>
        </w:rPr>
        <w:t>．</w:t>
      </w:r>
      <w:r w:rsidR="004C2AE2">
        <w:rPr>
          <w:rFonts w:ascii="Meiryo UI" w:eastAsia="Meiryo UI" w:hAnsi="Meiryo UI" w:cs="Meiryo UI" w:hint="eastAsia"/>
          <w:sz w:val="22"/>
          <w:szCs w:val="22"/>
        </w:rPr>
        <w:t>犯罪予測アルゴリズムの開発</w:t>
      </w:r>
      <w:r w:rsidR="00957AB3">
        <w:rPr>
          <w:rFonts w:ascii="Meiryo UI" w:eastAsia="Meiryo UI" w:hAnsi="Meiryo UI" w:cs="Meiryo UI" w:hint="eastAsia"/>
          <w:sz w:val="22"/>
          <w:szCs w:val="22"/>
        </w:rPr>
        <w:t>について</w:t>
      </w:r>
      <w:r w:rsidR="00671A0A">
        <w:rPr>
          <w:rFonts w:ascii="Meiryo UI" w:eastAsia="Meiryo UI" w:hAnsi="Meiryo UI" w:cs="Meiryo UI" w:hint="eastAsia"/>
          <w:sz w:val="22"/>
          <w:szCs w:val="22"/>
        </w:rPr>
        <w:t>（</w:t>
      </w:r>
      <w:r w:rsidR="004C2AE2">
        <w:rPr>
          <w:rFonts w:ascii="Meiryo UI" w:eastAsia="Meiryo UI" w:hAnsi="Meiryo UI" w:cs="Meiryo UI" w:hint="eastAsia"/>
          <w:sz w:val="22"/>
          <w:szCs w:val="22"/>
        </w:rPr>
        <w:t>20分・</w:t>
      </w:r>
      <w:r w:rsidR="000B5EB2">
        <w:rPr>
          <w:rFonts w:ascii="Meiryo UI" w:eastAsia="Meiryo UI" w:hAnsi="Meiryo UI" w:cs="Meiryo UI" w:hint="eastAsia"/>
          <w:sz w:val="22"/>
          <w:szCs w:val="22"/>
        </w:rPr>
        <w:t xml:space="preserve">東京大学　</w:t>
      </w:r>
      <w:r w:rsidR="004C2AE2">
        <w:rPr>
          <w:rFonts w:ascii="Meiryo UI" w:eastAsia="Meiryo UI" w:hAnsi="Meiryo UI" w:cs="Meiryo UI" w:hint="eastAsia"/>
          <w:sz w:val="22"/>
          <w:szCs w:val="22"/>
        </w:rPr>
        <w:t>梶田真実氏</w:t>
      </w:r>
      <w:r w:rsidR="00671A0A">
        <w:rPr>
          <w:rFonts w:ascii="Meiryo UI" w:eastAsia="Meiryo UI" w:hAnsi="Meiryo UI" w:cs="Meiryo UI" w:hint="eastAsia"/>
          <w:sz w:val="22"/>
          <w:szCs w:val="22"/>
        </w:rPr>
        <w:t>）</w:t>
      </w:r>
    </w:p>
    <w:p w:rsidR="004C2AE2" w:rsidRDefault="002D238E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６</w:t>
      </w:r>
      <w:r w:rsidR="004C2AE2">
        <w:rPr>
          <w:rFonts w:ascii="Meiryo UI" w:eastAsia="Meiryo UI" w:hAnsi="Meiryo UI" w:cs="Meiryo UI" w:hint="eastAsia"/>
          <w:sz w:val="22"/>
          <w:szCs w:val="22"/>
        </w:rPr>
        <w:t>．</w:t>
      </w:r>
      <w:r w:rsidR="00192FD4">
        <w:rPr>
          <w:rFonts w:ascii="Meiryo UI" w:eastAsia="Meiryo UI" w:hAnsi="Meiryo UI" w:cs="Meiryo UI" w:hint="eastAsia"/>
          <w:sz w:val="22"/>
          <w:szCs w:val="22"/>
        </w:rPr>
        <w:t>気象ビジネス推進コンソーシアムについて</w:t>
      </w:r>
      <w:r w:rsidR="004C2AE2">
        <w:rPr>
          <w:rFonts w:ascii="Meiryo UI" w:eastAsia="Meiryo UI" w:hAnsi="Meiryo UI" w:cs="Meiryo UI" w:hint="eastAsia"/>
          <w:sz w:val="22"/>
          <w:szCs w:val="22"/>
        </w:rPr>
        <w:t>（15分・</w:t>
      </w:r>
      <w:r w:rsidR="00192FD4">
        <w:rPr>
          <w:rFonts w:ascii="Meiryo UI" w:eastAsia="Meiryo UI" w:hAnsi="Meiryo UI" w:cs="Meiryo UI" w:hint="eastAsia"/>
          <w:sz w:val="22"/>
          <w:szCs w:val="22"/>
        </w:rPr>
        <w:t>気象庁</w:t>
      </w:r>
      <w:r w:rsidR="004C2AE2">
        <w:rPr>
          <w:rFonts w:ascii="Meiryo UI" w:eastAsia="Meiryo UI" w:hAnsi="Meiryo UI" w:cs="Meiryo UI" w:hint="eastAsia"/>
          <w:sz w:val="22"/>
          <w:szCs w:val="22"/>
        </w:rPr>
        <w:t>）</w:t>
      </w:r>
    </w:p>
    <w:p w:rsidR="003106DA" w:rsidRDefault="00B96E36" w:rsidP="002D238E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７</w:t>
      </w:r>
      <w:r w:rsidR="003106DA">
        <w:rPr>
          <w:rFonts w:ascii="Meiryo UI" w:eastAsia="Meiryo UI" w:hAnsi="Meiryo UI" w:cs="Meiryo UI" w:hint="eastAsia"/>
          <w:sz w:val="22"/>
          <w:szCs w:val="22"/>
        </w:rPr>
        <w:t>．</w:t>
      </w:r>
      <w:r w:rsidR="007B41A2" w:rsidRPr="007B41A2">
        <w:rPr>
          <w:rFonts w:ascii="Meiryo UI" w:eastAsia="Meiryo UI" w:hAnsi="Meiryo UI" w:cs="Meiryo UI" w:hint="eastAsia"/>
          <w:sz w:val="22"/>
          <w:szCs w:val="22"/>
        </w:rPr>
        <w:t>IPCによる橋梁オープンデータと鯖江市の事例紹介</w:t>
      </w:r>
      <w:r w:rsidR="003106DA">
        <w:rPr>
          <w:rFonts w:ascii="Meiryo UI" w:eastAsia="Meiryo UI" w:hAnsi="Meiryo UI" w:cs="Meiryo UI" w:hint="eastAsia"/>
          <w:sz w:val="22"/>
          <w:szCs w:val="22"/>
        </w:rPr>
        <w:t>（</w:t>
      </w:r>
      <w:r w:rsidR="00D27760">
        <w:rPr>
          <w:rFonts w:ascii="Meiryo UI" w:eastAsia="Meiryo UI" w:hAnsi="Meiryo UI" w:cs="Meiryo UI" w:hint="eastAsia"/>
          <w:sz w:val="22"/>
          <w:szCs w:val="22"/>
        </w:rPr>
        <w:t>5分・</w:t>
      </w:r>
      <w:r w:rsidR="003106DA">
        <w:rPr>
          <w:rFonts w:ascii="Meiryo UI" w:eastAsia="Meiryo UI" w:hAnsi="Meiryo UI" w:cs="Meiryo UI" w:hint="eastAsia"/>
          <w:sz w:val="22"/>
          <w:szCs w:val="22"/>
        </w:rPr>
        <w:t>福野委員）</w:t>
      </w:r>
    </w:p>
    <w:p w:rsidR="003106DA" w:rsidRDefault="00B96E36" w:rsidP="002D238E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８</w:t>
      </w:r>
      <w:r w:rsidR="003106DA">
        <w:rPr>
          <w:rFonts w:ascii="Meiryo UI" w:eastAsia="Meiryo UI" w:hAnsi="Meiryo UI" w:cs="Meiryo UI" w:hint="eastAsia"/>
          <w:sz w:val="22"/>
          <w:szCs w:val="22"/>
        </w:rPr>
        <w:t>．「AIによる住民問合せ対応サービス」について（5分・三菱総研）</w:t>
      </w:r>
    </w:p>
    <w:p w:rsidR="002D238E" w:rsidRDefault="00B96E36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９</w:t>
      </w:r>
      <w:r w:rsidR="002D238E">
        <w:rPr>
          <w:rFonts w:ascii="Meiryo UI" w:eastAsia="Meiryo UI" w:hAnsi="Meiryo UI" w:cs="Meiryo UI" w:hint="eastAsia"/>
          <w:sz w:val="22"/>
          <w:szCs w:val="22"/>
        </w:rPr>
        <w:t>．今年度の勝手表彰について（5分・事務局）</w:t>
      </w:r>
    </w:p>
    <w:p w:rsidR="001E7F2E" w:rsidRDefault="00B96E36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１０</w:t>
      </w:r>
      <w:r w:rsidR="001E7F2E">
        <w:rPr>
          <w:rFonts w:ascii="Meiryo UI" w:eastAsia="Meiryo UI" w:hAnsi="Meiryo UI" w:cs="Meiryo UI" w:hint="eastAsia"/>
          <w:sz w:val="22"/>
          <w:szCs w:val="22"/>
        </w:rPr>
        <w:t>．会場からの質疑応答・フリーディスカッション（</w:t>
      </w:r>
      <w:r w:rsidR="00AA5D56">
        <w:rPr>
          <w:rFonts w:ascii="Meiryo UI" w:eastAsia="Meiryo UI" w:hAnsi="Meiryo UI" w:cs="Meiryo UI" w:hint="eastAsia"/>
          <w:sz w:val="22"/>
          <w:szCs w:val="22"/>
        </w:rPr>
        <w:t>35</w:t>
      </w:r>
      <w:r w:rsidR="001E7F2E">
        <w:rPr>
          <w:rFonts w:ascii="Meiryo UI" w:eastAsia="Meiryo UI" w:hAnsi="Meiryo UI" w:cs="Meiryo UI" w:hint="eastAsia"/>
          <w:sz w:val="22"/>
          <w:szCs w:val="22"/>
        </w:rPr>
        <w:t>分程度）</w:t>
      </w:r>
    </w:p>
    <w:p w:rsidR="00B96E36" w:rsidRPr="00B96E36" w:rsidRDefault="00B96E36" w:rsidP="00B96E36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１１．今年のインターナショナルオープンデータデイについて（5分・OKJP）</w:t>
      </w:r>
    </w:p>
    <w:p w:rsidR="001E7F2E" w:rsidRDefault="003106DA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１２</w:t>
      </w:r>
      <w:r w:rsidR="001E7F2E">
        <w:rPr>
          <w:rFonts w:ascii="Meiryo UI" w:eastAsia="Meiryo UI" w:hAnsi="Meiryo UI" w:cs="Meiryo UI" w:hint="eastAsia"/>
          <w:sz w:val="22"/>
          <w:szCs w:val="22"/>
        </w:rPr>
        <w:t>．その他（次回以降の開催日程など）</w:t>
      </w:r>
    </w:p>
    <w:p w:rsidR="00597A87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</w:p>
    <w:p w:rsidR="00597A87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</w:p>
    <w:p w:rsidR="00597A87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</w:t>
      </w:r>
      <w:r w:rsidR="002D238E">
        <w:rPr>
          <w:rFonts w:ascii="Meiryo UI" w:eastAsia="Meiryo UI" w:hAnsi="Meiryo UI" w:cs="Meiryo UI" w:hint="eastAsia"/>
          <w:sz w:val="22"/>
          <w:szCs w:val="22"/>
        </w:rPr>
        <w:t>（</w:t>
      </w:r>
      <w:r w:rsidR="004F62DF">
        <w:rPr>
          <w:rFonts w:ascii="Meiryo UI" w:eastAsia="Meiryo UI" w:hAnsi="Meiryo UI" w:cs="Meiryo UI" w:hint="eastAsia"/>
          <w:sz w:val="22"/>
          <w:szCs w:val="22"/>
        </w:rPr>
        <w:t>事前にVLED</w:t>
      </w:r>
      <w:r w:rsidR="00716D20">
        <w:rPr>
          <w:rFonts w:ascii="Meiryo UI" w:eastAsia="Meiryo UI" w:hAnsi="Meiryo UI" w:cs="Meiryo UI" w:hint="eastAsia"/>
          <w:sz w:val="22"/>
          <w:szCs w:val="22"/>
        </w:rPr>
        <w:t xml:space="preserve"> </w:t>
      </w:r>
      <w:r w:rsidR="004F62DF">
        <w:rPr>
          <w:rFonts w:ascii="Meiryo UI" w:eastAsia="Meiryo UI" w:hAnsi="Meiryo UI" w:cs="Meiryo UI" w:hint="eastAsia"/>
          <w:sz w:val="22"/>
          <w:szCs w:val="22"/>
        </w:rPr>
        <w:t>webサイトで公開</w:t>
      </w:r>
      <w:r w:rsidR="00716D20">
        <w:rPr>
          <w:rFonts w:ascii="Meiryo UI" w:eastAsia="Meiryo UI" w:hAnsi="Meiryo UI" w:cs="Meiryo UI" w:hint="eastAsia"/>
          <w:sz w:val="22"/>
          <w:szCs w:val="22"/>
        </w:rPr>
        <w:t>、</w:t>
      </w:r>
      <w:r w:rsidR="002D238E">
        <w:rPr>
          <w:rFonts w:ascii="Meiryo UI" w:eastAsia="Meiryo UI" w:hAnsi="Meiryo UI" w:cs="Meiryo UI" w:hint="eastAsia"/>
          <w:sz w:val="22"/>
          <w:szCs w:val="22"/>
        </w:rPr>
        <w:t>メインテーブルのみ配布）</w:t>
      </w:r>
    </w:p>
    <w:p w:rsidR="00AD6130" w:rsidRDefault="00AD6130" w:rsidP="00AD613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資料1．</w:t>
      </w:r>
      <w:r w:rsidR="00671A0A">
        <w:rPr>
          <w:rFonts w:ascii="Meiryo UI" w:eastAsia="Meiryo UI" w:hAnsi="Meiryo UI" w:cs="Meiryo UI" w:hint="eastAsia"/>
          <w:sz w:val="22"/>
          <w:szCs w:val="22"/>
        </w:rPr>
        <w:t>座席表</w:t>
      </w:r>
    </w:p>
    <w:p w:rsidR="00597A87" w:rsidRDefault="00AD6130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資料2</w:t>
      </w:r>
      <w:r w:rsidR="00671A0A">
        <w:rPr>
          <w:rFonts w:ascii="Meiryo UI" w:eastAsia="Meiryo UI" w:hAnsi="Meiryo UI" w:cs="Meiryo UI" w:hint="eastAsia"/>
          <w:sz w:val="22"/>
          <w:szCs w:val="22"/>
        </w:rPr>
        <w:t>．内閣官房プレゼン資料</w:t>
      </w:r>
    </w:p>
    <w:p w:rsidR="002D238E" w:rsidRDefault="002D238E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資料３．総務省プレゼン資料</w:t>
      </w:r>
    </w:p>
    <w:p w:rsidR="00597A87" w:rsidRDefault="00AD6130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</w:t>
      </w:r>
      <w:r w:rsidR="002D238E">
        <w:rPr>
          <w:rFonts w:ascii="Meiryo UI" w:eastAsia="Meiryo UI" w:hAnsi="Meiryo UI" w:cs="Meiryo UI" w:hint="eastAsia"/>
          <w:sz w:val="22"/>
          <w:szCs w:val="22"/>
        </w:rPr>
        <w:t>４</w:t>
      </w:r>
      <w:r w:rsidR="00671A0A">
        <w:rPr>
          <w:rFonts w:ascii="Meiryo UI" w:eastAsia="Meiryo UI" w:hAnsi="Meiryo UI" w:cs="Meiryo UI" w:hint="eastAsia"/>
          <w:sz w:val="22"/>
          <w:szCs w:val="22"/>
        </w:rPr>
        <w:t>．</w:t>
      </w:r>
      <w:r w:rsidR="004C2AE2">
        <w:rPr>
          <w:rFonts w:ascii="Meiryo UI" w:eastAsia="Meiryo UI" w:hAnsi="Meiryo UI" w:cs="Meiryo UI" w:hint="eastAsia"/>
          <w:sz w:val="22"/>
          <w:szCs w:val="22"/>
        </w:rPr>
        <w:t>リオ五輪調査</w:t>
      </w:r>
      <w:r w:rsidR="00671A0A">
        <w:rPr>
          <w:rFonts w:ascii="Meiryo UI" w:eastAsia="Meiryo UI" w:hAnsi="Meiryo UI" w:cs="Meiryo UI" w:hint="eastAsia"/>
          <w:sz w:val="22"/>
          <w:szCs w:val="22"/>
        </w:rPr>
        <w:t>プレゼン資料</w:t>
      </w:r>
    </w:p>
    <w:p w:rsidR="00597A87" w:rsidRDefault="00AD6130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</w:t>
      </w:r>
      <w:r w:rsidR="002D238E">
        <w:rPr>
          <w:rFonts w:ascii="Meiryo UI" w:eastAsia="Meiryo UI" w:hAnsi="Meiryo UI" w:cs="Meiryo UI" w:hint="eastAsia"/>
          <w:sz w:val="22"/>
          <w:szCs w:val="22"/>
        </w:rPr>
        <w:t>５</w:t>
      </w:r>
      <w:r w:rsidR="00671A0A">
        <w:rPr>
          <w:rFonts w:ascii="Meiryo UI" w:eastAsia="Meiryo UI" w:hAnsi="Meiryo UI" w:cs="Meiryo UI" w:hint="eastAsia"/>
          <w:sz w:val="22"/>
          <w:szCs w:val="22"/>
        </w:rPr>
        <w:t>．</w:t>
      </w:r>
      <w:r w:rsidR="004C2AE2">
        <w:rPr>
          <w:rFonts w:ascii="Meiryo UI" w:eastAsia="Meiryo UI" w:hAnsi="Meiryo UI" w:cs="Meiryo UI" w:hint="eastAsia"/>
          <w:sz w:val="22"/>
          <w:szCs w:val="22"/>
        </w:rPr>
        <w:t>梶田氏プレゼン資料</w:t>
      </w:r>
    </w:p>
    <w:p w:rsidR="002D238E" w:rsidRDefault="002D238E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資料６．気象庁プレゼン資料</w:t>
      </w:r>
    </w:p>
    <w:p w:rsidR="007B41A2" w:rsidRDefault="007B41A2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資料７．福野委員プレゼン資料</w:t>
      </w:r>
    </w:p>
    <w:p w:rsidR="004C2AE2" w:rsidRDefault="007B41A2" w:rsidP="00D27760">
      <w:pPr>
        <w:spacing w:line="0" w:lineRule="atLeast"/>
        <w:ind w:firstLineChars="100" w:firstLine="220"/>
        <w:rPr>
          <w:rFonts w:ascii="Meiryo UI" w:eastAsia="Meiryo UI" w:hAnsi="Meiryo UI" w:cs="Meiryo UI" w:hint="eastAsia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資料８．三菱総研プレゼン資料</w:t>
      </w:r>
    </w:p>
    <w:p w:rsidR="0033005B" w:rsidRPr="00B96E36" w:rsidRDefault="0033005B" w:rsidP="00D2776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資料９．OKJPプレゼン資料</w:t>
      </w:r>
      <w:bookmarkStart w:id="0" w:name="_GoBack"/>
      <w:bookmarkEnd w:id="0"/>
    </w:p>
    <w:sectPr w:rsidR="0033005B" w:rsidRPr="00B96E36" w:rsidSect="004B07BF">
      <w:footerReference w:type="default" r:id="rId8"/>
      <w:pgSz w:w="11906" w:h="16838"/>
      <w:pgMar w:top="1418" w:right="1701" w:bottom="1276" w:left="1701" w:header="851" w:footer="4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BC" w:rsidRDefault="00102BBC" w:rsidP="00102BBC">
      <w:r>
        <w:separator/>
      </w:r>
    </w:p>
  </w:endnote>
  <w:endnote w:type="continuationSeparator" w:id="0">
    <w:p w:rsidR="00102BBC" w:rsidRDefault="00102BBC" w:rsidP="0010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847216"/>
      <w:docPartObj>
        <w:docPartGallery w:val="Page Numbers (Bottom of Page)"/>
        <w:docPartUnique/>
      </w:docPartObj>
    </w:sdtPr>
    <w:sdtEndPr/>
    <w:sdtContent>
      <w:p w:rsidR="00102BBC" w:rsidRDefault="00102BB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05B" w:rsidRPr="0033005B">
          <w:rPr>
            <w:noProof/>
            <w:lang w:val="ja-JP"/>
          </w:rPr>
          <w:t>1</w:t>
        </w:r>
        <w:r>
          <w:fldChar w:fldCharType="end"/>
        </w:r>
      </w:p>
    </w:sdtContent>
  </w:sdt>
  <w:p w:rsidR="00102BBC" w:rsidRDefault="00102BB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BC" w:rsidRDefault="00102BBC" w:rsidP="00102BBC">
      <w:r>
        <w:separator/>
      </w:r>
    </w:p>
  </w:footnote>
  <w:footnote w:type="continuationSeparator" w:id="0">
    <w:p w:rsidR="00102BBC" w:rsidRDefault="00102BBC" w:rsidP="00102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A3"/>
    <w:rsid w:val="00014EA3"/>
    <w:rsid w:val="000513CF"/>
    <w:rsid w:val="00096662"/>
    <w:rsid w:val="000B5EB2"/>
    <w:rsid w:val="00102BBC"/>
    <w:rsid w:val="00127C52"/>
    <w:rsid w:val="00141036"/>
    <w:rsid w:val="0015013F"/>
    <w:rsid w:val="00160C26"/>
    <w:rsid w:val="00192FD4"/>
    <w:rsid w:val="001E7F2E"/>
    <w:rsid w:val="00205D1E"/>
    <w:rsid w:val="0021168F"/>
    <w:rsid w:val="00264B9B"/>
    <w:rsid w:val="00265027"/>
    <w:rsid w:val="002D238E"/>
    <w:rsid w:val="003106DA"/>
    <w:rsid w:val="0033005B"/>
    <w:rsid w:val="0034483C"/>
    <w:rsid w:val="003473F0"/>
    <w:rsid w:val="003D2CED"/>
    <w:rsid w:val="0042196B"/>
    <w:rsid w:val="0043587C"/>
    <w:rsid w:val="0048320B"/>
    <w:rsid w:val="004B07BF"/>
    <w:rsid w:val="004C2AE2"/>
    <w:rsid w:val="004F62DF"/>
    <w:rsid w:val="00566495"/>
    <w:rsid w:val="00582C1D"/>
    <w:rsid w:val="00597A87"/>
    <w:rsid w:val="005B33DF"/>
    <w:rsid w:val="006621FF"/>
    <w:rsid w:val="00671A0A"/>
    <w:rsid w:val="006956EF"/>
    <w:rsid w:val="006A2FA6"/>
    <w:rsid w:val="006D7DE8"/>
    <w:rsid w:val="0070193F"/>
    <w:rsid w:val="00716D20"/>
    <w:rsid w:val="007B41A2"/>
    <w:rsid w:val="007F2EB9"/>
    <w:rsid w:val="008F1AEF"/>
    <w:rsid w:val="00901EB5"/>
    <w:rsid w:val="00957AB3"/>
    <w:rsid w:val="0098017B"/>
    <w:rsid w:val="009E300D"/>
    <w:rsid w:val="009E3657"/>
    <w:rsid w:val="00AA5D56"/>
    <w:rsid w:val="00AD6130"/>
    <w:rsid w:val="00B13076"/>
    <w:rsid w:val="00B25E28"/>
    <w:rsid w:val="00B564F3"/>
    <w:rsid w:val="00B96E36"/>
    <w:rsid w:val="00B97F18"/>
    <w:rsid w:val="00BC2EE3"/>
    <w:rsid w:val="00BE0B85"/>
    <w:rsid w:val="00C03DA0"/>
    <w:rsid w:val="00C55B8C"/>
    <w:rsid w:val="00CB1CFC"/>
    <w:rsid w:val="00D06E35"/>
    <w:rsid w:val="00D27760"/>
    <w:rsid w:val="00E931AD"/>
    <w:rsid w:val="00F01D47"/>
    <w:rsid w:val="00F21953"/>
    <w:rsid w:val="00F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D7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DE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0193F"/>
  </w:style>
  <w:style w:type="character" w:customStyle="1" w:styleId="ab">
    <w:name w:val="日付 (文字)"/>
    <w:basedOn w:val="a0"/>
    <w:link w:val="aa"/>
    <w:uiPriority w:val="99"/>
    <w:semiHidden/>
    <w:rsid w:val="0070193F"/>
    <w:rPr>
      <w:kern w:val="2"/>
      <w:sz w:val="21"/>
      <w:szCs w:val="24"/>
    </w:rPr>
  </w:style>
  <w:style w:type="paragraph" w:styleId="ac">
    <w:name w:val="header"/>
    <w:basedOn w:val="a"/>
    <w:link w:val="ad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2BBC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02BBC"/>
    <w:rPr>
      <w:kern w:val="2"/>
      <w:sz w:val="21"/>
      <w:szCs w:val="24"/>
    </w:rPr>
  </w:style>
  <w:style w:type="table" w:styleId="af0">
    <w:name w:val="Table Grid"/>
    <w:basedOn w:val="a1"/>
    <w:uiPriority w:val="59"/>
    <w:rsid w:val="00BC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D7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DE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0193F"/>
  </w:style>
  <w:style w:type="character" w:customStyle="1" w:styleId="ab">
    <w:name w:val="日付 (文字)"/>
    <w:basedOn w:val="a0"/>
    <w:link w:val="aa"/>
    <w:uiPriority w:val="99"/>
    <w:semiHidden/>
    <w:rsid w:val="0070193F"/>
    <w:rPr>
      <w:kern w:val="2"/>
      <w:sz w:val="21"/>
      <w:szCs w:val="24"/>
    </w:rPr>
  </w:style>
  <w:style w:type="paragraph" w:styleId="ac">
    <w:name w:val="header"/>
    <w:basedOn w:val="a"/>
    <w:link w:val="ad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2BBC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02BBC"/>
    <w:rPr>
      <w:kern w:val="2"/>
      <w:sz w:val="21"/>
      <w:szCs w:val="24"/>
    </w:rPr>
  </w:style>
  <w:style w:type="table" w:styleId="af0">
    <w:name w:val="Table Grid"/>
    <w:basedOn w:val="a1"/>
    <w:uiPriority w:val="59"/>
    <w:rsid w:val="00BC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MRI</cp:lastModifiedBy>
  <cp:revision>26</cp:revision>
  <dcterms:created xsi:type="dcterms:W3CDTF">2016-10-10T15:52:00Z</dcterms:created>
  <dcterms:modified xsi:type="dcterms:W3CDTF">2017-01-16T05:30:00Z</dcterms:modified>
</cp:coreProperties>
</file>